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750CB" w:rsidRPr="007556D9" w:rsidRDefault="00194A54">
      <w:pPr>
        <w:pStyle w:val="ConsPlusNormal"/>
        <w:ind w:firstLine="0"/>
        <w:jc w:val="center"/>
        <w:rPr>
          <w:rFonts w:ascii="Times New Roman" w:hAnsi="Times New Roman" w:cs="Times New Roman"/>
          <w:bCs/>
          <w:sz w:val="28"/>
          <w:szCs w:val="28"/>
        </w:rPr>
      </w:pPr>
      <w:r w:rsidRPr="007556D9">
        <w:rPr>
          <w:noProof/>
          <w:lang w:eastAsia="ru-RU"/>
        </w:rPr>
        <w:drawing>
          <wp:inline distT="0" distB="0" distL="0" distR="0">
            <wp:extent cx="5875020" cy="159258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1" t="-40" r="-11" b="-40"/>
                    <a:stretch>
                      <a:fillRect/>
                    </a:stretch>
                  </pic:blipFill>
                  <pic:spPr bwMode="auto">
                    <a:xfrm>
                      <a:off x="0" y="0"/>
                      <a:ext cx="5875020" cy="1592580"/>
                    </a:xfrm>
                    <a:prstGeom prst="rect">
                      <a:avLst/>
                    </a:prstGeom>
                    <a:solidFill>
                      <a:srgbClr val="FFFFFF"/>
                    </a:solidFill>
                    <a:ln>
                      <a:noFill/>
                    </a:ln>
                  </pic:spPr>
                </pic:pic>
              </a:graphicData>
            </a:graphic>
          </wp:inline>
        </w:drawing>
      </w:r>
    </w:p>
    <w:p w:rsidR="00A750CB" w:rsidRPr="007556D9" w:rsidRDefault="00A750CB">
      <w:pPr>
        <w:pStyle w:val="ConsPlusNormal"/>
        <w:ind w:firstLine="0"/>
        <w:jc w:val="center"/>
        <w:rPr>
          <w:rFonts w:ascii="Times New Roman" w:hAnsi="Times New Roman" w:cs="Times New Roman"/>
          <w:bCs/>
          <w:sz w:val="28"/>
          <w:szCs w:val="28"/>
        </w:rPr>
      </w:pPr>
    </w:p>
    <w:p w:rsidR="00A750CB" w:rsidRPr="007556D9" w:rsidRDefault="00A750CB">
      <w:pPr>
        <w:widowControl/>
        <w:suppressAutoHyphens w:val="0"/>
        <w:overflowPunct/>
        <w:autoSpaceDE/>
        <w:jc w:val="center"/>
        <w:textAlignment w:val="auto"/>
      </w:pPr>
      <w:r w:rsidRPr="007556D9">
        <w:rPr>
          <w:rFonts w:eastAsia="Calibri"/>
          <w:sz w:val="28"/>
          <w:szCs w:val="28"/>
          <w:lang w:eastAsia="en-US"/>
        </w:rPr>
        <w:t xml:space="preserve">от </w:t>
      </w:r>
      <w:r w:rsidRPr="007556D9">
        <w:rPr>
          <w:rFonts w:eastAsia="Calibri"/>
          <w:sz w:val="28"/>
          <w:szCs w:val="28"/>
          <w:u w:val="single"/>
          <w:lang w:eastAsia="en-US"/>
        </w:rPr>
        <w:t xml:space="preserve">                                                202</w:t>
      </w:r>
      <w:r w:rsidR="00FB2DF9" w:rsidRPr="007556D9">
        <w:rPr>
          <w:rFonts w:eastAsia="Calibri"/>
          <w:sz w:val="28"/>
          <w:szCs w:val="28"/>
          <w:u w:val="single"/>
          <w:lang w:eastAsia="en-US"/>
        </w:rPr>
        <w:t>6</w:t>
      </w:r>
      <w:r w:rsidRPr="007556D9">
        <w:rPr>
          <w:rFonts w:eastAsia="Calibri"/>
          <w:sz w:val="28"/>
          <w:szCs w:val="28"/>
          <w:u w:val="single"/>
          <w:lang w:eastAsia="en-US"/>
        </w:rPr>
        <w:t xml:space="preserve"> г.</w:t>
      </w:r>
      <w:r w:rsidRPr="007556D9">
        <w:rPr>
          <w:rFonts w:eastAsia="Calibri"/>
          <w:sz w:val="28"/>
          <w:szCs w:val="28"/>
          <w:lang w:eastAsia="en-US"/>
        </w:rPr>
        <w:t xml:space="preserve"> № </w:t>
      </w:r>
      <w:r w:rsidRPr="007556D9">
        <w:rPr>
          <w:rFonts w:eastAsia="Calibri"/>
          <w:sz w:val="28"/>
          <w:szCs w:val="28"/>
          <w:u w:val="single"/>
          <w:lang w:eastAsia="en-US"/>
        </w:rPr>
        <w:t xml:space="preserve">           -</w:t>
      </w:r>
    </w:p>
    <w:p w:rsidR="00A750CB" w:rsidRPr="007556D9" w:rsidRDefault="00A750CB">
      <w:pPr>
        <w:widowControl/>
        <w:tabs>
          <w:tab w:val="left" w:pos="709"/>
        </w:tabs>
        <w:suppressAutoHyphens w:val="0"/>
        <w:overflowPunct/>
        <w:autoSpaceDE/>
        <w:textAlignment w:val="auto"/>
        <w:rPr>
          <w:rFonts w:eastAsia="Calibri"/>
          <w:sz w:val="28"/>
          <w:szCs w:val="28"/>
          <w:u w:val="single"/>
          <w:lang w:eastAsia="en-US"/>
        </w:rPr>
      </w:pPr>
    </w:p>
    <w:p w:rsidR="00393F81" w:rsidRPr="007556D9" w:rsidRDefault="00393F81" w:rsidP="00393F81">
      <w:pPr>
        <w:autoSpaceDN w:val="0"/>
        <w:adjustRightInd w:val="0"/>
        <w:jc w:val="center"/>
        <w:rPr>
          <w:b/>
          <w:bCs/>
          <w:sz w:val="28"/>
          <w:szCs w:val="28"/>
          <w:lang w:eastAsia="ru-RU"/>
        </w:rPr>
      </w:pPr>
    </w:p>
    <w:p w:rsidR="00393F81" w:rsidRPr="007556D9" w:rsidRDefault="00393F81" w:rsidP="00AC5FFF">
      <w:pPr>
        <w:autoSpaceDN w:val="0"/>
        <w:adjustRightInd w:val="0"/>
        <w:spacing w:line="276" w:lineRule="auto"/>
        <w:jc w:val="center"/>
        <w:rPr>
          <w:b/>
          <w:bCs/>
          <w:sz w:val="28"/>
          <w:szCs w:val="28"/>
          <w:lang w:eastAsia="ru-RU"/>
        </w:rPr>
      </w:pPr>
      <w:r w:rsidRPr="007556D9">
        <w:rPr>
          <w:b/>
          <w:bCs/>
          <w:sz w:val="28"/>
          <w:szCs w:val="28"/>
          <w:lang w:eastAsia="ru-RU"/>
        </w:rPr>
        <w:t xml:space="preserve">О внесении изменений в постановление </w:t>
      </w:r>
    </w:p>
    <w:p w:rsidR="00393F81" w:rsidRPr="007556D9" w:rsidRDefault="00393F81" w:rsidP="00AC5FFF">
      <w:pPr>
        <w:autoSpaceDN w:val="0"/>
        <w:adjustRightInd w:val="0"/>
        <w:spacing w:line="276" w:lineRule="auto"/>
        <w:jc w:val="center"/>
        <w:rPr>
          <w:b/>
          <w:bCs/>
          <w:sz w:val="28"/>
          <w:szCs w:val="28"/>
          <w:lang w:eastAsia="ru-RU"/>
        </w:rPr>
      </w:pPr>
      <w:r w:rsidRPr="007556D9">
        <w:rPr>
          <w:b/>
          <w:bCs/>
          <w:sz w:val="28"/>
          <w:szCs w:val="28"/>
          <w:lang w:eastAsia="ru-RU"/>
        </w:rPr>
        <w:t xml:space="preserve">Правительства Республики Саха (Якутия) от 24 сентября 2021 г. № 385 </w:t>
      </w:r>
      <w:r w:rsidR="00616B7D" w:rsidRPr="007556D9">
        <w:rPr>
          <w:b/>
          <w:bCs/>
          <w:sz w:val="28"/>
          <w:szCs w:val="28"/>
          <w:lang w:eastAsia="ru-RU"/>
        </w:rPr>
        <w:t>«</w:t>
      </w:r>
      <w:r w:rsidRPr="007556D9">
        <w:rPr>
          <w:b/>
          <w:bCs/>
          <w:sz w:val="28"/>
          <w:szCs w:val="28"/>
          <w:lang w:eastAsia="ru-RU"/>
        </w:rPr>
        <w:t>Об утверждении положений о региональном государственном контроле (надзоре) в области регулируемых государством цен (тарифов)</w:t>
      </w:r>
      <w:r w:rsidR="00616B7D" w:rsidRPr="007556D9">
        <w:rPr>
          <w:b/>
          <w:bCs/>
          <w:sz w:val="28"/>
          <w:szCs w:val="28"/>
          <w:lang w:eastAsia="ru-RU"/>
        </w:rPr>
        <w:t>»</w:t>
      </w:r>
    </w:p>
    <w:p w:rsidR="00393F81" w:rsidRPr="007556D9" w:rsidRDefault="00393F81" w:rsidP="00AC5FFF">
      <w:pPr>
        <w:autoSpaceDN w:val="0"/>
        <w:adjustRightInd w:val="0"/>
        <w:spacing w:line="276" w:lineRule="auto"/>
        <w:jc w:val="center"/>
        <w:rPr>
          <w:bCs/>
          <w:sz w:val="28"/>
          <w:szCs w:val="28"/>
          <w:lang w:eastAsia="ru-RU"/>
        </w:rPr>
      </w:pPr>
    </w:p>
    <w:p w:rsidR="00393F81" w:rsidRPr="007556D9" w:rsidRDefault="00393F81" w:rsidP="00AC5FFF">
      <w:pPr>
        <w:pStyle w:val="af3"/>
        <w:tabs>
          <w:tab w:val="left" w:pos="1134"/>
        </w:tabs>
        <w:autoSpaceDE w:val="0"/>
        <w:autoSpaceDN w:val="0"/>
        <w:adjustRightInd w:val="0"/>
        <w:spacing w:line="276" w:lineRule="auto"/>
        <w:ind w:left="0" w:firstLine="709"/>
        <w:jc w:val="both"/>
        <w:rPr>
          <w:bCs/>
          <w:sz w:val="28"/>
          <w:szCs w:val="28"/>
          <w:lang w:eastAsia="ru-RU"/>
        </w:rPr>
      </w:pPr>
      <w:r w:rsidRPr="007556D9">
        <w:rPr>
          <w:bCs/>
          <w:sz w:val="28"/>
          <w:szCs w:val="28"/>
          <w:lang w:eastAsia="ru-RU"/>
        </w:rPr>
        <w:t xml:space="preserve">В целях приведения в соответствие с федеральным законодательством Правительство Республики Саха (Якутия) п о с </w:t>
      </w:r>
      <w:proofErr w:type="gramStart"/>
      <w:r w:rsidRPr="007556D9">
        <w:rPr>
          <w:bCs/>
          <w:sz w:val="28"/>
          <w:szCs w:val="28"/>
          <w:lang w:eastAsia="ru-RU"/>
        </w:rPr>
        <w:t>т</w:t>
      </w:r>
      <w:proofErr w:type="gramEnd"/>
      <w:r w:rsidRPr="007556D9">
        <w:rPr>
          <w:bCs/>
          <w:sz w:val="28"/>
          <w:szCs w:val="28"/>
          <w:lang w:eastAsia="ru-RU"/>
        </w:rPr>
        <w:t xml:space="preserve"> а н о в л я е т:</w:t>
      </w:r>
      <w:r w:rsidR="00D40616" w:rsidRPr="007556D9">
        <w:rPr>
          <w:bCs/>
          <w:sz w:val="28"/>
          <w:szCs w:val="28"/>
          <w:lang w:eastAsia="ru-RU"/>
        </w:rPr>
        <w:t xml:space="preserve"> </w:t>
      </w:r>
    </w:p>
    <w:p w:rsidR="00393F81" w:rsidRPr="007556D9" w:rsidRDefault="008B31C8" w:rsidP="00AC5FFF">
      <w:pPr>
        <w:tabs>
          <w:tab w:val="left" w:pos="993"/>
          <w:tab w:val="left" w:pos="1134"/>
        </w:tabs>
        <w:suppressAutoHyphens w:val="0"/>
        <w:autoSpaceDN w:val="0"/>
        <w:adjustRightInd w:val="0"/>
        <w:spacing w:line="276" w:lineRule="auto"/>
        <w:ind w:firstLine="709"/>
        <w:jc w:val="both"/>
        <w:rPr>
          <w:sz w:val="28"/>
          <w:szCs w:val="28"/>
        </w:rPr>
      </w:pPr>
      <w:r w:rsidRPr="007556D9">
        <w:rPr>
          <w:sz w:val="28"/>
          <w:szCs w:val="28"/>
        </w:rPr>
        <w:t>1. </w:t>
      </w:r>
      <w:r w:rsidR="00393F81" w:rsidRPr="007556D9">
        <w:rPr>
          <w:sz w:val="28"/>
          <w:szCs w:val="28"/>
        </w:rPr>
        <w:t xml:space="preserve">Внести в постановление Правительства Республики Саха (Якутия) </w:t>
      </w:r>
      <w:r w:rsidRPr="007556D9">
        <w:rPr>
          <w:sz w:val="28"/>
          <w:szCs w:val="28"/>
        </w:rPr>
        <w:br/>
      </w:r>
      <w:r w:rsidR="00393F81" w:rsidRPr="007556D9">
        <w:rPr>
          <w:sz w:val="28"/>
          <w:szCs w:val="28"/>
        </w:rPr>
        <w:t xml:space="preserve">от 24 сентября 2021 г. № 385 </w:t>
      </w:r>
      <w:r w:rsidR="00616B7D" w:rsidRPr="007556D9">
        <w:rPr>
          <w:sz w:val="28"/>
          <w:szCs w:val="28"/>
        </w:rPr>
        <w:t>«</w:t>
      </w:r>
      <w:r w:rsidR="00393F81" w:rsidRPr="007556D9">
        <w:rPr>
          <w:sz w:val="28"/>
          <w:szCs w:val="28"/>
        </w:rPr>
        <w:t>Об утверждении положений о региональном государственном контроле (надзоре) в области регулируемых государством цен (тарифов)</w:t>
      </w:r>
      <w:r w:rsidR="00616B7D" w:rsidRPr="007556D9">
        <w:rPr>
          <w:sz w:val="28"/>
          <w:szCs w:val="28"/>
        </w:rPr>
        <w:t>»</w:t>
      </w:r>
      <w:r w:rsidR="00393F81" w:rsidRPr="007556D9">
        <w:rPr>
          <w:sz w:val="28"/>
          <w:szCs w:val="28"/>
        </w:rPr>
        <w:t xml:space="preserve"> следующие изменения:</w:t>
      </w:r>
    </w:p>
    <w:p w:rsidR="00B50F35" w:rsidRPr="007556D9" w:rsidRDefault="00995FC5"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1)</w:t>
      </w:r>
      <w:r w:rsidR="00B50F35" w:rsidRPr="007556D9">
        <w:rPr>
          <w:sz w:val="28"/>
          <w:szCs w:val="28"/>
        </w:rPr>
        <w:t xml:space="preserve"> пункт 1 дополнить пунктом следующего содержания:</w:t>
      </w:r>
    </w:p>
    <w:p w:rsidR="00B50F35" w:rsidRPr="007556D9" w:rsidRDefault="00616B7D"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w:t>
      </w:r>
      <w:r w:rsidR="00B50F35" w:rsidRPr="007556D9">
        <w:rPr>
          <w:sz w:val="28"/>
          <w:szCs w:val="28"/>
        </w:rPr>
        <w:t xml:space="preserve">4) Положение о региональном государственном контроле (надзоре)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00B50F35" w:rsidRPr="007556D9">
        <w:rPr>
          <w:sz w:val="28"/>
          <w:szCs w:val="28"/>
        </w:rPr>
        <w:t>приемо</w:t>
      </w:r>
      <w:proofErr w:type="spellEnd"/>
      <w:r w:rsidR="00B50F35" w:rsidRPr="007556D9">
        <w:rPr>
          <w:sz w:val="28"/>
          <w:szCs w:val="28"/>
        </w:rPr>
        <w:t>-складские операции в отношении грузов первой категории согласно приложению № 4 к настоящему постановлению.</w:t>
      </w:r>
      <w:r w:rsidRPr="007556D9">
        <w:rPr>
          <w:sz w:val="28"/>
          <w:szCs w:val="28"/>
        </w:rPr>
        <w:t>»</w:t>
      </w:r>
      <w:r w:rsidR="00B50F35" w:rsidRPr="007556D9">
        <w:rPr>
          <w:sz w:val="28"/>
          <w:szCs w:val="28"/>
        </w:rPr>
        <w:t>;</w:t>
      </w:r>
    </w:p>
    <w:p w:rsidR="00393F81" w:rsidRPr="007556D9" w:rsidRDefault="00B50F35"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 xml:space="preserve">2) в </w:t>
      </w:r>
      <w:r w:rsidR="00715C46" w:rsidRPr="007556D9">
        <w:rPr>
          <w:sz w:val="28"/>
          <w:szCs w:val="28"/>
        </w:rPr>
        <w:t>приложении № 1</w:t>
      </w:r>
      <w:r w:rsidR="00393F81" w:rsidRPr="007556D9">
        <w:rPr>
          <w:sz w:val="28"/>
          <w:szCs w:val="28"/>
        </w:rPr>
        <w:t>:</w:t>
      </w:r>
      <w:r w:rsidR="004945FC" w:rsidRPr="007556D9">
        <w:rPr>
          <w:sz w:val="28"/>
          <w:szCs w:val="28"/>
        </w:rPr>
        <w:t xml:space="preserve"> </w:t>
      </w:r>
    </w:p>
    <w:p w:rsidR="00A1334B" w:rsidRPr="009F5E07" w:rsidRDefault="00681E5E" w:rsidP="00AC5FFF">
      <w:pPr>
        <w:tabs>
          <w:tab w:val="left" w:pos="851"/>
          <w:tab w:val="left" w:pos="1134"/>
        </w:tabs>
        <w:suppressAutoHyphens w:val="0"/>
        <w:autoSpaceDN w:val="0"/>
        <w:adjustRightInd w:val="0"/>
        <w:spacing w:line="276" w:lineRule="auto"/>
        <w:ind w:firstLine="709"/>
        <w:jc w:val="both"/>
        <w:rPr>
          <w:sz w:val="28"/>
          <w:szCs w:val="28"/>
        </w:rPr>
      </w:pPr>
      <w:r>
        <w:rPr>
          <w:sz w:val="28"/>
          <w:szCs w:val="28"/>
        </w:rPr>
        <w:t>а</w:t>
      </w:r>
      <w:r w:rsidR="00F20339">
        <w:rPr>
          <w:sz w:val="28"/>
          <w:szCs w:val="28"/>
        </w:rPr>
        <w:t>) дополнить пунктами 1.4.1 и 1.4</w:t>
      </w:r>
      <w:r w:rsidR="00A1334B" w:rsidRPr="009F5E07">
        <w:rPr>
          <w:sz w:val="28"/>
          <w:szCs w:val="28"/>
        </w:rPr>
        <w:t>.2 следующего содержания:</w:t>
      </w:r>
    </w:p>
    <w:p w:rsidR="00A1334B" w:rsidRPr="009F5E07" w:rsidRDefault="00F20339" w:rsidP="00AC5FFF">
      <w:pPr>
        <w:pStyle w:val="af7"/>
        <w:spacing w:before="0" w:beforeAutospacing="0" w:after="0" w:afterAutospacing="0" w:line="276" w:lineRule="auto"/>
        <w:ind w:firstLine="709"/>
        <w:jc w:val="both"/>
        <w:rPr>
          <w:sz w:val="28"/>
          <w:szCs w:val="28"/>
        </w:rPr>
      </w:pPr>
      <w:r>
        <w:rPr>
          <w:sz w:val="28"/>
          <w:szCs w:val="28"/>
        </w:rPr>
        <w:t>«1.4</w:t>
      </w:r>
      <w:r w:rsidR="00A1334B" w:rsidRPr="009F5E07">
        <w:rPr>
          <w:sz w:val="28"/>
          <w:szCs w:val="28"/>
        </w:rPr>
        <w:t xml:space="preserve">.1. Отнесение объекта регионального государственного контроля (надзора) к одной из категорий риска причинения вреда (ущерба) осуществляется Госкомитетом на основе сопоставления его характеристик с утвержденными критериями отнесения объектов регионального государственного контроля (надзора) к категориям риска. Объект регионального государственного контроля (надзора) считается отнесенным к </w:t>
      </w:r>
      <w:r w:rsidR="00A1334B" w:rsidRPr="009F5E07">
        <w:rPr>
          <w:sz w:val="28"/>
          <w:szCs w:val="28"/>
        </w:rPr>
        <w:lastRenderedPageBreak/>
        <w:t>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A1334B" w:rsidRPr="007556D9" w:rsidRDefault="00F20339" w:rsidP="00AC5FFF">
      <w:pPr>
        <w:pStyle w:val="af7"/>
        <w:spacing w:before="0" w:beforeAutospacing="0" w:after="0" w:afterAutospacing="0" w:line="276" w:lineRule="auto"/>
        <w:ind w:firstLine="709"/>
        <w:jc w:val="both"/>
        <w:rPr>
          <w:sz w:val="28"/>
          <w:szCs w:val="28"/>
        </w:rPr>
      </w:pPr>
      <w:r>
        <w:rPr>
          <w:sz w:val="28"/>
          <w:szCs w:val="28"/>
        </w:rPr>
        <w:t>1.4</w:t>
      </w:r>
      <w:r w:rsidR="00A1334B" w:rsidRPr="007556D9">
        <w:rPr>
          <w:sz w:val="28"/>
          <w:szCs w:val="28"/>
        </w:rPr>
        <w:t>.2. Решения о проведении профилактического визита, об объявлении предостережения о недопустимости нарушения обязательных требований,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r w:rsidR="008307A8" w:rsidRPr="007556D9">
        <w:rPr>
          <w:sz w:val="28"/>
          <w:szCs w:val="28"/>
        </w:rPr>
        <w:t>;</w:t>
      </w:r>
    </w:p>
    <w:p w:rsidR="00C7648F" w:rsidRPr="007556D9" w:rsidRDefault="00681E5E" w:rsidP="00AC5FFF">
      <w:pPr>
        <w:tabs>
          <w:tab w:val="left" w:pos="851"/>
          <w:tab w:val="left" w:pos="1134"/>
        </w:tabs>
        <w:suppressAutoHyphens w:val="0"/>
        <w:autoSpaceDN w:val="0"/>
        <w:adjustRightInd w:val="0"/>
        <w:spacing w:line="276" w:lineRule="auto"/>
        <w:ind w:firstLine="709"/>
        <w:jc w:val="both"/>
        <w:rPr>
          <w:sz w:val="28"/>
          <w:szCs w:val="28"/>
        </w:rPr>
      </w:pPr>
      <w:r>
        <w:rPr>
          <w:sz w:val="28"/>
          <w:szCs w:val="28"/>
        </w:rPr>
        <w:t>б</w:t>
      </w:r>
      <w:r w:rsidR="00A1334B" w:rsidRPr="007556D9">
        <w:rPr>
          <w:sz w:val="28"/>
          <w:szCs w:val="28"/>
        </w:rPr>
        <w:t xml:space="preserve">) </w:t>
      </w:r>
      <w:r w:rsidR="00AB734D" w:rsidRPr="007556D9">
        <w:rPr>
          <w:sz w:val="28"/>
          <w:szCs w:val="28"/>
        </w:rPr>
        <w:t>пункт 3.17 изложить в следующей редакции:</w:t>
      </w:r>
    </w:p>
    <w:p w:rsidR="00AB734D" w:rsidRPr="007556D9" w:rsidRDefault="00AB734D" w:rsidP="00AC5FFF">
      <w:pPr>
        <w:pStyle w:val="af7"/>
        <w:spacing w:before="0" w:beforeAutospacing="0" w:after="0" w:afterAutospacing="0" w:line="276" w:lineRule="auto"/>
        <w:ind w:firstLine="709"/>
        <w:jc w:val="both"/>
        <w:rPr>
          <w:sz w:val="28"/>
          <w:szCs w:val="28"/>
        </w:rPr>
      </w:pPr>
      <w:r w:rsidRPr="007556D9">
        <w:rPr>
          <w:sz w:val="28"/>
          <w:szCs w:val="28"/>
        </w:rPr>
        <w:t>«3.17. Должностное лицо контрольного (надзорного) органа по обращениям контролируемых лиц и их представителей, направленным в том числе посредством единого портала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регионального государственного контроля (надзора). Консультирование осуществляется без взимания платы.</w:t>
      </w:r>
    </w:p>
    <w:p w:rsidR="00AB734D" w:rsidRPr="007556D9" w:rsidRDefault="00AB734D" w:rsidP="00AC5FFF">
      <w:pPr>
        <w:pStyle w:val="af7"/>
        <w:spacing w:before="0" w:beforeAutospacing="0" w:after="0" w:afterAutospacing="0" w:line="276" w:lineRule="auto"/>
        <w:ind w:firstLine="709"/>
        <w:jc w:val="both"/>
        <w:rPr>
          <w:sz w:val="28"/>
          <w:szCs w:val="28"/>
        </w:rPr>
      </w:pPr>
      <w:r w:rsidRPr="007556D9">
        <w:rPr>
          <w:sz w:val="28"/>
          <w:szCs w:val="28"/>
        </w:rPr>
        <w:t xml:space="preserve">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указанного в </w:t>
      </w:r>
      <w:hyperlink r:id="rId9" w:history="1">
        <w:r w:rsidRPr="007556D9">
          <w:rPr>
            <w:rStyle w:val="a4"/>
            <w:color w:val="auto"/>
            <w:sz w:val="28"/>
            <w:szCs w:val="28"/>
            <w:u w:val="none"/>
          </w:rPr>
          <w:t>пункте 7 части 1 статьи 17</w:t>
        </w:r>
      </w:hyperlink>
      <w:r w:rsidRPr="007556D9">
        <w:rPr>
          <w:sz w:val="28"/>
          <w:szCs w:val="28"/>
        </w:rPr>
        <w:t xml:space="preserve"> Федерального закона № 248-ФЗ, на личном приеме либо в ходе проведения профилактического мероприятия, контрольного (надзорного) мероприятия.»;</w:t>
      </w:r>
    </w:p>
    <w:p w:rsidR="00870736" w:rsidRPr="007556D9" w:rsidRDefault="00681E5E" w:rsidP="00AC5FFF">
      <w:pPr>
        <w:pStyle w:val="af7"/>
        <w:spacing w:before="0" w:beforeAutospacing="0" w:after="0" w:afterAutospacing="0" w:line="276" w:lineRule="auto"/>
        <w:ind w:firstLine="709"/>
        <w:jc w:val="both"/>
        <w:rPr>
          <w:sz w:val="28"/>
          <w:szCs w:val="28"/>
        </w:rPr>
      </w:pPr>
      <w:r>
        <w:rPr>
          <w:sz w:val="28"/>
          <w:szCs w:val="28"/>
        </w:rPr>
        <w:t>в</w:t>
      </w:r>
      <w:r w:rsidR="00870736" w:rsidRPr="007556D9">
        <w:rPr>
          <w:sz w:val="28"/>
          <w:szCs w:val="28"/>
        </w:rPr>
        <w:t>) дополнить пунктом 4.13.1 следующего содержания:</w:t>
      </w:r>
    </w:p>
    <w:p w:rsidR="00870736" w:rsidRPr="007556D9" w:rsidRDefault="00870736" w:rsidP="00AC5FFF">
      <w:pPr>
        <w:pStyle w:val="af7"/>
        <w:spacing w:before="0" w:beforeAutospacing="0" w:after="0" w:afterAutospacing="0" w:line="276" w:lineRule="auto"/>
        <w:ind w:firstLine="709"/>
        <w:jc w:val="both"/>
        <w:rPr>
          <w:sz w:val="28"/>
          <w:szCs w:val="28"/>
        </w:rPr>
      </w:pPr>
      <w:r w:rsidRPr="007556D9">
        <w:rPr>
          <w:sz w:val="28"/>
          <w:szCs w:val="28"/>
        </w:rPr>
        <w:t>«4.13.1. Документы в ходе документарной проверки могут представляться контролируемыми лицами с использованием единого портала, регионального портала государственных и муниципальных услуг или мобильного приложения «Инспектор».»;</w:t>
      </w:r>
    </w:p>
    <w:p w:rsidR="000A0ADD" w:rsidRPr="007556D9" w:rsidRDefault="00681E5E" w:rsidP="00AC5FFF">
      <w:pPr>
        <w:pStyle w:val="af7"/>
        <w:spacing w:before="0" w:beforeAutospacing="0" w:after="0" w:afterAutospacing="0" w:line="276" w:lineRule="auto"/>
        <w:ind w:firstLine="709"/>
        <w:jc w:val="both"/>
        <w:rPr>
          <w:sz w:val="28"/>
          <w:szCs w:val="28"/>
        </w:rPr>
      </w:pPr>
      <w:r>
        <w:rPr>
          <w:sz w:val="28"/>
          <w:szCs w:val="28"/>
        </w:rPr>
        <w:t>г</w:t>
      </w:r>
      <w:r w:rsidR="000A0ADD" w:rsidRPr="007556D9">
        <w:rPr>
          <w:sz w:val="28"/>
          <w:szCs w:val="28"/>
        </w:rPr>
        <w:t xml:space="preserve">) </w:t>
      </w:r>
      <w:r w:rsidR="007C5B8A" w:rsidRPr="007556D9">
        <w:rPr>
          <w:sz w:val="28"/>
          <w:szCs w:val="28"/>
        </w:rPr>
        <w:t>в подпункте 1) пункта 5.4 после слов «</w:t>
      </w:r>
      <w:r w:rsidR="007C5B8A">
        <w:rPr>
          <w:sz w:val="28"/>
          <w:szCs w:val="28"/>
        </w:rPr>
        <w:t>обязательных требований</w:t>
      </w:r>
      <w:r w:rsidR="007C5B8A" w:rsidRPr="007556D9">
        <w:rPr>
          <w:sz w:val="28"/>
          <w:szCs w:val="28"/>
        </w:rPr>
        <w:t xml:space="preserve">» дополнить словами «и (или) о проведении мероприятий по устранению последствий выявленных нарушений обязательных требований и (или) </w:t>
      </w:r>
      <w:r w:rsidR="007C5B8A" w:rsidRPr="007556D9">
        <w:rPr>
          <w:sz w:val="28"/>
          <w:szCs w:val="28"/>
        </w:rPr>
        <w:lastRenderedPageBreak/>
        <w:t>восстановлению правового положения, существовавшего до возникновения таких нарушений,</w:t>
      </w:r>
      <w:r w:rsidR="000A0ADD" w:rsidRPr="007556D9">
        <w:rPr>
          <w:sz w:val="28"/>
          <w:szCs w:val="28"/>
        </w:rPr>
        <w:t>»;</w:t>
      </w:r>
    </w:p>
    <w:p w:rsidR="00715C46" w:rsidRPr="007556D9" w:rsidRDefault="00B50F35"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 xml:space="preserve">3) </w:t>
      </w:r>
      <w:r w:rsidR="00715C46" w:rsidRPr="007556D9">
        <w:rPr>
          <w:sz w:val="28"/>
          <w:szCs w:val="28"/>
        </w:rPr>
        <w:t>в приложении № 2:</w:t>
      </w:r>
    </w:p>
    <w:p w:rsidR="007556D9" w:rsidRPr="007556D9" w:rsidRDefault="00467DE6" w:rsidP="00AC5FFF">
      <w:pPr>
        <w:tabs>
          <w:tab w:val="left" w:pos="851"/>
          <w:tab w:val="left" w:pos="1134"/>
        </w:tabs>
        <w:suppressAutoHyphens w:val="0"/>
        <w:autoSpaceDN w:val="0"/>
        <w:adjustRightInd w:val="0"/>
        <w:spacing w:line="276" w:lineRule="auto"/>
        <w:ind w:firstLine="709"/>
        <w:jc w:val="both"/>
        <w:rPr>
          <w:sz w:val="28"/>
          <w:szCs w:val="28"/>
        </w:rPr>
      </w:pPr>
      <w:r>
        <w:rPr>
          <w:sz w:val="28"/>
          <w:szCs w:val="28"/>
        </w:rPr>
        <w:t>а</w:t>
      </w:r>
      <w:r w:rsidR="00F20339">
        <w:rPr>
          <w:sz w:val="28"/>
          <w:szCs w:val="28"/>
        </w:rPr>
        <w:t>) дополнить пунктами 1.4.1 и 1.4</w:t>
      </w:r>
      <w:r w:rsidR="007556D9" w:rsidRPr="007556D9">
        <w:rPr>
          <w:sz w:val="28"/>
          <w:szCs w:val="28"/>
        </w:rPr>
        <w:t>.2 следующего содержания:</w:t>
      </w:r>
    </w:p>
    <w:p w:rsidR="007556D9" w:rsidRPr="007556D9" w:rsidRDefault="00F20339" w:rsidP="00AC5FFF">
      <w:pPr>
        <w:pStyle w:val="af7"/>
        <w:spacing w:before="0" w:beforeAutospacing="0" w:after="0" w:afterAutospacing="0" w:line="276" w:lineRule="auto"/>
        <w:ind w:firstLine="709"/>
        <w:jc w:val="both"/>
        <w:rPr>
          <w:sz w:val="28"/>
          <w:szCs w:val="28"/>
        </w:rPr>
      </w:pPr>
      <w:r>
        <w:rPr>
          <w:sz w:val="28"/>
          <w:szCs w:val="28"/>
        </w:rPr>
        <w:t>«1.4</w:t>
      </w:r>
      <w:r w:rsidR="007556D9" w:rsidRPr="007556D9">
        <w:rPr>
          <w:sz w:val="28"/>
          <w:szCs w:val="28"/>
        </w:rPr>
        <w:t>.1. Отнесение объекта регионального государственного контроля (надзора) к одной из категорий риска причинения вреда (ущерба) осуществляется Госкомитетом на основе сопоставления его характеристик с утвержденными критериями отнесения объектов регионального государственного контроля (надзора) к категориям риска. Объект регионального государственного контроля (надзора)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7556D9" w:rsidRPr="007556D9" w:rsidRDefault="00F20339" w:rsidP="00AC5FFF">
      <w:pPr>
        <w:pStyle w:val="af7"/>
        <w:spacing w:before="0" w:beforeAutospacing="0" w:after="0" w:afterAutospacing="0" w:line="276" w:lineRule="auto"/>
        <w:ind w:firstLine="709"/>
        <w:jc w:val="both"/>
        <w:rPr>
          <w:sz w:val="28"/>
          <w:szCs w:val="28"/>
        </w:rPr>
      </w:pPr>
      <w:r>
        <w:rPr>
          <w:sz w:val="28"/>
          <w:szCs w:val="28"/>
        </w:rPr>
        <w:t>1.4</w:t>
      </w:r>
      <w:r w:rsidR="007556D9" w:rsidRPr="007556D9">
        <w:rPr>
          <w:sz w:val="28"/>
          <w:szCs w:val="28"/>
        </w:rPr>
        <w:t>.2. Решения о проведении профилактического визита, об объявлении предостережения о недопустимости нарушения обязательных требований,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7556D9" w:rsidRPr="007556D9" w:rsidRDefault="00467DE6" w:rsidP="00AC5FFF">
      <w:pPr>
        <w:tabs>
          <w:tab w:val="left" w:pos="851"/>
          <w:tab w:val="left" w:pos="1134"/>
        </w:tabs>
        <w:suppressAutoHyphens w:val="0"/>
        <w:autoSpaceDN w:val="0"/>
        <w:adjustRightInd w:val="0"/>
        <w:spacing w:line="276" w:lineRule="auto"/>
        <w:ind w:firstLine="709"/>
        <w:jc w:val="both"/>
        <w:rPr>
          <w:sz w:val="28"/>
          <w:szCs w:val="28"/>
        </w:rPr>
      </w:pPr>
      <w:r>
        <w:rPr>
          <w:sz w:val="28"/>
          <w:szCs w:val="28"/>
        </w:rPr>
        <w:t>б</w:t>
      </w:r>
      <w:r w:rsidR="007556D9" w:rsidRPr="007556D9">
        <w:rPr>
          <w:sz w:val="28"/>
          <w:szCs w:val="28"/>
        </w:rPr>
        <w:t>) пункт 3.17 изложить в следующей редакции:</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«3.17. Должностное лицо контрольного (надзорного) органа по обращениям контролируемых лиц и их представителей, направленным в том числе посредством единого портала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регионального государственного контроля (надзора). Консультирование осуществляется без взимания платы.</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 xml:space="preserve">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указанного в </w:t>
      </w:r>
      <w:hyperlink r:id="rId10" w:history="1">
        <w:r w:rsidRPr="007556D9">
          <w:rPr>
            <w:rStyle w:val="a4"/>
            <w:color w:val="auto"/>
            <w:sz w:val="28"/>
            <w:szCs w:val="28"/>
            <w:u w:val="none"/>
          </w:rPr>
          <w:t>пункте 7 части 1 статьи 17</w:t>
        </w:r>
      </w:hyperlink>
      <w:r w:rsidRPr="007556D9">
        <w:rPr>
          <w:sz w:val="28"/>
          <w:szCs w:val="28"/>
        </w:rPr>
        <w:t xml:space="preserve"> Федерального закона № 248-ФЗ, на личном приеме либо в ходе проведения профилактического мероприятия, контрольного (надзорного) мероприятия.»;</w:t>
      </w:r>
    </w:p>
    <w:p w:rsidR="007556D9" w:rsidRPr="007556D9" w:rsidRDefault="00467DE6" w:rsidP="00AC5FFF">
      <w:pPr>
        <w:pStyle w:val="af7"/>
        <w:spacing w:before="0" w:beforeAutospacing="0" w:after="0" w:afterAutospacing="0" w:line="276" w:lineRule="auto"/>
        <w:ind w:firstLine="709"/>
        <w:jc w:val="both"/>
        <w:rPr>
          <w:sz w:val="28"/>
          <w:szCs w:val="28"/>
        </w:rPr>
      </w:pPr>
      <w:r>
        <w:rPr>
          <w:sz w:val="28"/>
          <w:szCs w:val="28"/>
        </w:rPr>
        <w:t>в</w:t>
      </w:r>
      <w:r w:rsidR="007556D9" w:rsidRPr="007556D9">
        <w:rPr>
          <w:sz w:val="28"/>
          <w:szCs w:val="28"/>
        </w:rPr>
        <w:t>) дополнить пунктом 4.9.1 следующего содержания:</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«4.9.1. Документы в ходе документарной проверки могут представляться контролируемыми лицами с использованием единого портала, регионального портала государственных и муниципальных услуг или мобильного приложения «Инспектор».»;</w:t>
      </w:r>
    </w:p>
    <w:p w:rsidR="007556D9" w:rsidRPr="007556D9" w:rsidRDefault="00467DE6" w:rsidP="00AC5FFF">
      <w:pPr>
        <w:pStyle w:val="af7"/>
        <w:spacing w:before="0" w:beforeAutospacing="0" w:after="0" w:afterAutospacing="0" w:line="276" w:lineRule="auto"/>
        <w:ind w:firstLine="709"/>
        <w:jc w:val="both"/>
        <w:rPr>
          <w:sz w:val="28"/>
          <w:szCs w:val="28"/>
        </w:rPr>
      </w:pPr>
      <w:r>
        <w:rPr>
          <w:sz w:val="28"/>
          <w:szCs w:val="28"/>
        </w:rPr>
        <w:t>г</w:t>
      </w:r>
      <w:r w:rsidR="007556D9" w:rsidRPr="007556D9">
        <w:rPr>
          <w:sz w:val="28"/>
          <w:szCs w:val="28"/>
        </w:rPr>
        <w:t>) в подпункте 1) пункта 5.4 после слов «</w:t>
      </w:r>
      <w:r w:rsidR="007C5B8A">
        <w:rPr>
          <w:sz w:val="28"/>
          <w:szCs w:val="28"/>
        </w:rPr>
        <w:t>обязательных требований</w:t>
      </w:r>
      <w:r w:rsidR="007556D9" w:rsidRPr="007556D9">
        <w:rPr>
          <w:sz w:val="28"/>
          <w:szCs w:val="28"/>
        </w:rPr>
        <w:t>» дополнить словами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7556D9" w:rsidRPr="007556D9" w:rsidRDefault="00715C46"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 xml:space="preserve">4) </w:t>
      </w:r>
      <w:r w:rsidR="007556D9" w:rsidRPr="007556D9">
        <w:rPr>
          <w:sz w:val="28"/>
          <w:szCs w:val="28"/>
        </w:rPr>
        <w:t>в приложении № 3:</w:t>
      </w:r>
    </w:p>
    <w:p w:rsidR="007556D9" w:rsidRPr="007556D9" w:rsidRDefault="007556D9"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а) дополнить пунктами 1.</w:t>
      </w:r>
      <w:r w:rsidR="00F20339">
        <w:rPr>
          <w:sz w:val="28"/>
          <w:szCs w:val="28"/>
        </w:rPr>
        <w:t>4</w:t>
      </w:r>
      <w:r w:rsidRPr="007556D9">
        <w:rPr>
          <w:sz w:val="28"/>
          <w:szCs w:val="28"/>
        </w:rPr>
        <w:t>.1 и 1.</w:t>
      </w:r>
      <w:r w:rsidR="00F20339">
        <w:rPr>
          <w:sz w:val="28"/>
          <w:szCs w:val="28"/>
        </w:rPr>
        <w:t>4</w:t>
      </w:r>
      <w:r w:rsidRPr="007556D9">
        <w:rPr>
          <w:sz w:val="28"/>
          <w:szCs w:val="28"/>
        </w:rPr>
        <w:t>.2 следующего содержания:</w:t>
      </w:r>
    </w:p>
    <w:p w:rsidR="007556D9" w:rsidRPr="007556D9" w:rsidRDefault="00F20339" w:rsidP="00AC5FFF">
      <w:pPr>
        <w:pStyle w:val="af7"/>
        <w:spacing w:before="0" w:beforeAutospacing="0" w:after="0" w:afterAutospacing="0" w:line="276" w:lineRule="auto"/>
        <w:ind w:firstLine="709"/>
        <w:jc w:val="both"/>
        <w:rPr>
          <w:sz w:val="28"/>
          <w:szCs w:val="28"/>
        </w:rPr>
      </w:pPr>
      <w:r>
        <w:rPr>
          <w:sz w:val="28"/>
          <w:szCs w:val="28"/>
        </w:rPr>
        <w:t>«1.4</w:t>
      </w:r>
      <w:r w:rsidR="007556D9" w:rsidRPr="007556D9">
        <w:rPr>
          <w:sz w:val="28"/>
          <w:szCs w:val="28"/>
        </w:rPr>
        <w:t>.1. Отнесение объекта регионального государственного контроля (надзора) к одной из категорий риска причинения вреда (ущерба) осуществляется Госкомитетом на основе сопоставления его характеристик с утвержденными критериями отнесения объектов регионального государственного контроля (надзора) к категориям риска. Объект регионального государственного контроля (надзора)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1</w:t>
      </w:r>
      <w:r w:rsidR="00F20339">
        <w:rPr>
          <w:sz w:val="28"/>
          <w:szCs w:val="28"/>
        </w:rPr>
        <w:t>.4</w:t>
      </w:r>
      <w:r w:rsidRPr="007556D9">
        <w:rPr>
          <w:sz w:val="28"/>
          <w:szCs w:val="28"/>
        </w:rPr>
        <w:t>.2. Решения о проведении профилактического визита, об объявлении предостережения о недопустимости нарушения обязательных требований,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7556D9" w:rsidRPr="007556D9" w:rsidRDefault="007556D9"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б) пункт 3.17 изложить в следующей редакции:</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«3.17. Должностное лицо контрольного (надзорного) органа по обращениям контролируемых лиц и их представителей, направленным в том числе посредством единого портала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регионального государственного контроля (надзора). Консультирование осуществляется без взимания платы.</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 xml:space="preserve">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указанного в </w:t>
      </w:r>
      <w:hyperlink r:id="rId11" w:history="1">
        <w:r w:rsidRPr="007556D9">
          <w:rPr>
            <w:rStyle w:val="a4"/>
            <w:color w:val="auto"/>
            <w:sz w:val="28"/>
            <w:szCs w:val="28"/>
            <w:u w:val="none"/>
          </w:rPr>
          <w:t>пункте 7 части 1 статьи 17</w:t>
        </w:r>
      </w:hyperlink>
      <w:r w:rsidRPr="007556D9">
        <w:rPr>
          <w:sz w:val="28"/>
          <w:szCs w:val="28"/>
        </w:rPr>
        <w:t xml:space="preserve"> Федерального закона № 248-ФЗ, на личном приеме либо в ходе проведения профилактического мероприятия, контрольного (надзорного) мероприятия.»;</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в) дополнить пунктом 4.9.1 следующего содержания:</w:t>
      </w:r>
    </w:p>
    <w:p w:rsidR="007556D9" w:rsidRPr="007556D9" w:rsidRDefault="007556D9" w:rsidP="00AC5FFF">
      <w:pPr>
        <w:pStyle w:val="af7"/>
        <w:spacing w:before="0" w:beforeAutospacing="0" w:after="0" w:afterAutospacing="0" w:line="276" w:lineRule="auto"/>
        <w:ind w:firstLine="709"/>
        <w:jc w:val="both"/>
        <w:rPr>
          <w:sz w:val="28"/>
          <w:szCs w:val="28"/>
        </w:rPr>
      </w:pPr>
      <w:r w:rsidRPr="007556D9">
        <w:rPr>
          <w:sz w:val="28"/>
          <w:szCs w:val="28"/>
        </w:rPr>
        <w:t>«4.9.1. Документы в ходе документарной проверки могут представляться контролируемыми лицами с использованием единого портала, регионального портала государственных и муниципальных услуг или мобильного приложения «Инспектор».»;</w:t>
      </w:r>
    </w:p>
    <w:p w:rsidR="007556D9" w:rsidRPr="007556D9" w:rsidRDefault="007556D9" w:rsidP="00AC5FFF">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 xml:space="preserve">г) </w:t>
      </w:r>
      <w:r w:rsidR="007C5B8A" w:rsidRPr="007556D9">
        <w:rPr>
          <w:sz w:val="28"/>
          <w:szCs w:val="28"/>
        </w:rPr>
        <w:t>в подпункте 1) пункта 5.4 после слов «</w:t>
      </w:r>
      <w:r w:rsidR="007C5B8A">
        <w:rPr>
          <w:sz w:val="28"/>
          <w:szCs w:val="28"/>
        </w:rPr>
        <w:t>обязательных требований</w:t>
      </w:r>
      <w:r w:rsidR="007C5B8A" w:rsidRPr="007556D9">
        <w:rPr>
          <w:sz w:val="28"/>
          <w:szCs w:val="28"/>
        </w:rPr>
        <w:t>» дополнить словами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r w:rsidRPr="007556D9">
        <w:rPr>
          <w:sz w:val="28"/>
          <w:szCs w:val="28"/>
        </w:rPr>
        <w:t>»;</w:t>
      </w:r>
    </w:p>
    <w:p w:rsidR="00CA79FF" w:rsidRPr="00681E5E" w:rsidRDefault="007556D9" w:rsidP="00681E5E">
      <w:pPr>
        <w:tabs>
          <w:tab w:val="left" w:pos="851"/>
          <w:tab w:val="left" w:pos="1134"/>
        </w:tabs>
        <w:suppressAutoHyphens w:val="0"/>
        <w:autoSpaceDN w:val="0"/>
        <w:adjustRightInd w:val="0"/>
        <w:spacing w:line="276" w:lineRule="auto"/>
        <w:ind w:firstLine="709"/>
        <w:jc w:val="both"/>
        <w:rPr>
          <w:sz w:val="28"/>
          <w:szCs w:val="28"/>
        </w:rPr>
      </w:pPr>
      <w:r w:rsidRPr="007556D9">
        <w:rPr>
          <w:sz w:val="28"/>
          <w:szCs w:val="28"/>
        </w:rPr>
        <w:t xml:space="preserve">5) </w:t>
      </w:r>
      <w:r w:rsidR="00B50F35" w:rsidRPr="007556D9">
        <w:rPr>
          <w:sz w:val="28"/>
          <w:szCs w:val="28"/>
        </w:rPr>
        <w:t xml:space="preserve">дополнить приложением № 4 </w:t>
      </w:r>
      <w:r w:rsidR="00616B7D" w:rsidRPr="007556D9">
        <w:rPr>
          <w:sz w:val="28"/>
          <w:szCs w:val="28"/>
        </w:rPr>
        <w:t>«</w:t>
      </w:r>
      <w:r w:rsidR="00B50F35" w:rsidRPr="007556D9">
        <w:rPr>
          <w:sz w:val="28"/>
          <w:szCs w:val="28"/>
        </w:rPr>
        <w:t xml:space="preserve">Положение о региональном государственном контроле (надзоре)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00B50F35" w:rsidRPr="007556D9">
        <w:rPr>
          <w:sz w:val="28"/>
          <w:szCs w:val="28"/>
        </w:rPr>
        <w:t>приемо</w:t>
      </w:r>
      <w:proofErr w:type="spellEnd"/>
      <w:r w:rsidR="00B50F35" w:rsidRPr="007556D9">
        <w:rPr>
          <w:sz w:val="28"/>
          <w:szCs w:val="28"/>
        </w:rPr>
        <w:t>-складские операции в отношении грузов первой категории</w:t>
      </w:r>
      <w:r w:rsidR="00616B7D" w:rsidRPr="007556D9">
        <w:rPr>
          <w:sz w:val="28"/>
          <w:szCs w:val="28"/>
        </w:rPr>
        <w:t>»</w:t>
      </w:r>
      <w:r w:rsidR="00B50F35" w:rsidRPr="007556D9">
        <w:rPr>
          <w:sz w:val="28"/>
          <w:szCs w:val="28"/>
        </w:rPr>
        <w:t xml:space="preserve"> согласно приложению к настоящему постановлению.</w:t>
      </w:r>
    </w:p>
    <w:p w:rsidR="00393F81" w:rsidRPr="00616B7D" w:rsidRDefault="00681E5E" w:rsidP="00EC0A58">
      <w:pPr>
        <w:tabs>
          <w:tab w:val="left" w:pos="851"/>
          <w:tab w:val="left" w:pos="1134"/>
        </w:tabs>
        <w:autoSpaceDN w:val="0"/>
        <w:adjustRightInd w:val="0"/>
        <w:spacing w:line="360" w:lineRule="exact"/>
        <w:ind w:firstLine="709"/>
        <w:jc w:val="both"/>
        <w:rPr>
          <w:sz w:val="28"/>
          <w:szCs w:val="28"/>
          <w:lang w:eastAsia="ru-RU"/>
        </w:rPr>
      </w:pPr>
      <w:r>
        <w:rPr>
          <w:sz w:val="28"/>
          <w:szCs w:val="28"/>
          <w:lang w:eastAsia="ru-RU"/>
        </w:rPr>
        <w:t>2</w:t>
      </w:r>
      <w:r w:rsidR="00CA79FF" w:rsidRPr="00616B7D">
        <w:rPr>
          <w:sz w:val="28"/>
          <w:szCs w:val="28"/>
          <w:lang w:eastAsia="ru-RU"/>
        </w:rPr>
        <w:t xml:space="preserve">. </w:t>
      </w:r>
      <w:r w:rsidR="00393F81" w:rsidRPr="00616B7D">
        <w:rPr>
          <w:sz w:val="28"/>
          <w:szCs w:val="28"/>
          <w:lang w:eastAsia="ru-RU"/>
        </w:rPr>
        <w:t>Опубликовать настоящее постановление в официальных средствах массовой информации.</w:t>
      </w:r>
    </w:p>
    <w:p w:rsidR="0058136E" w:rsidRPr="00616B7D" w:rsidRDefault="0058136E" w:rsidP="0058136E">
      <w:pPr>
        <w:tabs>
          <w:tab w:val="left" w:pos="851"/>
          <w:tab w:val="left" w:pos="1134"/>
        </w:tabs>
        <w:autoSpaceDN w:val="0"/>
        <w:adjustRightInd w:val="0"/>
        <w:spacing w:line="360" w:lineRule="exact"/>
        <w:jc w:val="both"/>
        <w:rPr>
          <w:sz w:val="28"/>
          <w:szCs w:val="28"/>
          <w:lang w:eastAsia="ru-RU"/>
        </w:rPr>
      </w:pPr>
    </w:p>
    <w:p w:rsidR="00976F94" w:rsidRPr="00616B7D" w:rsidRDefault="00976F94">
      <w:pPr>
        <w:pStyle w:val="ConsPlusNormal"/>
        <w:ind w:firstLine="0"/>
        <w:jc w:val="center"/>
        <w:rPr>
          <w:rFonts w:ascii="Times New Roman" w:eastAsia="Calibri" w:hAnsi="Times New Roman" w:cs="Times New Roman"/>
          <w:bCs/>
          <w:sz w:val="16"/>
          <w:szCs w:val="16"/>
          <w:lang w:eastAsia="en-US"/>
        </w:rPr>
      </w:pPr>
    </w:p>
    <w:p w:rsidR="00FB2DF9" w:rsidRPr="00616B7D" w:rsidRDefault="00FB2DF9">
      <w:pPr>
        <w:pStyle w:val="ConsPlusNormal"/>
        <w:ind w:firstLine="0"/>
        <w:jc w:val="center"/>
        <w:rPr>
          <w:rFonts w:ascii="Times New Roman" w:eastAsia="Calibri" w:hAnsi="Times New Roman" w:cs="Times New Roman"/>
          <w:bCs/>
          <w:sz w:val="16"/>
          <w:szCs w:val="16"/>
          <w:lang w:eastAsia="en-US"/>
        </w:rPr>
      </w:pPr>
    </w:p>
    <w:p w:rsidR="00A750CB" w:rsidRPr="00616B7D" w:rsidRDefault="00A750CB">
      <w:pPr>
        <w:widowControl/>
        <w:tabs>
          <w:tab w:val="left" w:pos="709"/>
        </w:tabs>
        <w:suppressAutoHyphens w:val="0"/>
        <w:overflowPunct/>
        <w:autoSpaceDE/>
        <w:textAlignment w:val="auto"/>
      </w:pPr>
      <w:r w:rsidRPr="00616B7D">
        <w:rPr>
          <w:rFonts w:eastAsia="Calibri"/>
          <w:sz w:val="28"/>
          <w:szCs w:val="28"/>
          <w:lang w:eastAsia="en-US"/>
        </w:rPr>
        <w:t xml:space="preserve">Председатель Правительства </w:t>
      </w:r>
    </w:p>
    <w:p w:rsidR="0058136E" w:rsidRPr="00616B7D" w:rsidRDefault="00A750CB" w:rsidP="00EC0A58">
      <w:pPr>
        <w:widowControl/>
        <w:tabs>
          <w:tab w:val="left" w:pos="709"/>
        </w:tabs>
        <w:suppressAutoHyphens w:val="0"/>
        <w:overflowPunct/>
        <w:autoSpaceDE/>
        <w:textAlignment w:val="auto"/>
        <w:rPr>
          <w:sz w:val="28"/>
          <w:lang w:val="sah-RU" w:eastAsia="ru-RU"/>
        </w:rPr>
        <w:sectPr w:rsidR="0058136E" w:rsidRPr="00616B7D" w:rsidSect="0058136E">
          <w:headerReference w:type="default" r:id="rId12"/>
          <w:pgSz w:w="11906" w:h="16838"/>
          <w:pgMar w:top="1077" w:right="851" w:bottom="1077" w:left="1701" w:header="709" w:footer="720" w:gutter="0"/>
          <w:pgNumType w:start="1"/>
          <w:cols w:space="720"/>
          <w:titlePg/>
          <w:docGrid w:linePitch="360"/>
        </w:sectPr>
      </w:pPr>
      <w:r w:rsidRPr="00616B7D">
        <w:rPr>
          <w:sz w:val="28"/>
          <w:szCs w:val="28"/>
          <w:lang w:eastAsia="en-US"/>
        </w:rPr>
        <w:t xml:space="preserve">  </w:t>
      </w:r>
      <w:r w:rsidRPr="00616B7D">
        <w:rPr>
          <w:rFonts w:eastAsia="Calibri"/>
          <w:sz w:val="28"/>
          <w:szCs w:val="28"/>
          <w:lang w:eastAsia="en-US"/>
        </w:rPr>
        <w:t xml:space="preserve">Республики Саха (Якутия) </w:t>
      </w:r>
      <w:r w:rsidRPr="00616B7D">
        <w:rPr>
          <w:rFonts w:eastAsia="Calibri"/>
          <w:sz w:val="28"/>
          <w:szCs w:val="28"/>
          <w:lang w:eastAsia="en-US"/>
        </w:rPr>
        <w:tab/>
      </w:r>
      <w:r w:rsidRPr="00616B7D">
        <w:rPr>
          <w:rFonts w:eastAsia="Calibri"/>
          <w:sz w:val="28"/>
          <w:szCs w:val="28"/>
          <w:lang w:eastAsia="en-US"/>
        </w:rPr>
        <w:tab/>
      </w:r>
      <w:r w:rsidRPr="00616B7D">
        <w:rPr>
          <w:rFonts w:eastAsia="Calibri"/>
          <w:sz w:val="28"/>
          <w:szCs w:val="28"/>
          <w:lang w:eastAsia="en-US"/>
        </w:rPr>
        <w:tab/>
      </w:r>
      <w:r w:rsidRPr="00616B7D">
        <w:rPr>
          <w:rFonts w:eastAsia="Calibri"/>
          <w:sz w:val="28"/>
          <w:szCs w:val="28"/>
          <w:lang w:eastAsia="en-US"/>
        </w:rPr>
        <w:tab/>
      </w:r>
      <w:r w:rsidRPr="00616B7D">
        <w:rPr>
          <w:rFonts w:eastAsia="Calibri"/>
          <w:sz w:val="28"/>
          <w:szCs w:val="28"/>
          <w:lang w:eastAsia="en-US"/>
        </w:rPr>
        <w:tab/>
        <w:t xml:space="preserve">          </w:t>
      </w:r>
      <w:r w:rsidR="000843C5" w:rsidRPr="00616B7D">
        <w:rPr>
          <w:rFonts w:eastAsia="Calibri"/>
          <w:sz w:val="28"/>
          <w:szCs w:val="28"/>
          <w:lang w:eastAsia="en-US"/>
        </w:rPr>
        <w:t xml:space="preserve">        </w:t>
      </w:r>
      <w:r w:rsidRPr="00616B7D">
        <w:rPr>
          <w:rFonts w:eastAsia="Calibri"/>
          <w:sz w:val="28"/>
          <w:szCs w:val="28"/>
          <w:lang w:eastAsia="en-US"/>
        </w:rPr>
        <w:t xml:space="preserve">   </w:t>
      </w:r>
      <w:r w:rsidR="000843C5" w:rsidRPr="00616B7D">
        <w:rPr>
          <w:sz w:val="28"/>
          <w:lang w:eastAsia="ru-RU"/>
        </w:rPr>
        <w:t>К</w:t>
      </w:r>
      <w:r w:rsidR="00C65819" w:rsidRPr="00616B7D">
        <w:rPr>
          <w:sz w:val="28"/>
          <w:lang w:val="sah-RU" w:eastAsia="ru-RU"/>
        </w:rPr>
        <w:t>.</w:t>
      </w:r>
      <w:r w:rsidR="0058136E" w:rsidRPr="00616B7D">
        <w:rPr>
          <w:sz w:val="28"/>
          <w:lang w:val="sah-RU" w:eastAsia="ru-RU"/>
        </w:rPr>
        <w:t>БЫЧКО</w:t>
      </w:r>
      <w:r w:rsidR="00BE1E8A" w:rsidRPr="00616B7D">
        <w:rPr>
          <w:sz w:val="28"/>
          <w:lang w:val="sah-RU" w:eastAsia="ru-RU"/>
        </w:rPr>
        <w:t>В</w:t>
      </w:r>
    </w:p>
    <w:p w:rsidR="00976F94" w:rsidRPr="00616B7D" w:rsidRDefault="00976F94" w:rsidP="00EC0A58">
      <w:pPr>
        <w:widowControl/>
        <w:tabs>
          <w:tab w:val="left" w:pos="709"/>
        </w:tabs>
        <w:suppressAutoHyphens w:val="0"/>
        <w:overflowPunct/>
        <w:autoSpaceDE/>
        <w:textAlignment w:val="auto"/>
        <w:rPr>
          <w:sz w:val="28"/>
          <w:lang w:val="sah-RU" w:eastAsia="ru-RU"/>
        </w:rPr>
        <w:sectPr w:rsidR="00976F94" w:rsidRPr="00616B7D" w:rsidSect="0058136E">
          <w:type w:val="continuous"/>
          <w:pgSz w:w="11906" w:h="16838"/>
          <w:pgMar w:top="1077" w:right="851" w:bottom="1077" w:left="1701" w:header="709" w:footer="720" w:gutter="0"/>
          <w:pgNumType w:start="1"/>
          <w:cols w:space="720"/>
          <w:titlePg/>
          <w:docGrid w:linePitch="360"/>
        </w:sectPr>
      </w:pPr>
    </w:p>
    <w:p w:rsidR="00B64D36" w:rsidRPr="00681E5E" w:rsidRDefault="00B64D36" w:rsidP="002054AF">
      <w:pPr>
        <w:pStyle w:val="ConsPlusNormal"/>
        <w:spacing w:line="276" w:lineRule="auto"/>
        <w:jc w:val="right"/>
        <w:outlineLvl w:val="0"/>
        <w:rPr>
          <w:rFonts w:ascii="Times New Roman" w:hAnsi="Times New Roman" w:cs="Times New Roman"/>
          <w:sz w:val="24"/>
          <w:szCs w:val="24"/>
        </w:rPr>
      </w:pPr>
      <w:r w:rsidRPr="00681E5E">
        <w:rPr>
          <w:rFonts w:ascii="Times New Roman" w:hAnsi="Times New Roman" w:cs="Times New Roman"/>
          <w:sz w:val="24"/>
          <w:szCs w:val="24"/>
        </w:rPr>
        <w:t xml:space="preserve">Приложение к проекту </w:t>
      </w:r>
    </w:p>
    <w:p w:rsidR="00B64D36" w:rsidRPr="00681E5E" w:rsidRDefault="00B64D36" w:rsidP="00B64D36">
      <w:pPr>
        <w:pStyle w:val="ConsPlusNormal"/>
        <w:spacing w:line="276" w:lineRule="auto"/>
        <w:jc w:val="right"/>
        <w:outlineLvl w:val="0"/>
        <w:rPr>
          <w:rFonts w:ascii="Times New Roman" w:hAnsi="Times New Roman" w:cs="Times New Roman"/>
          <w:sz w:val="24"/>
          <w:szCs w:val="24"/>
        </w:rPr>
      </w:pPr>
      <w:r w:rsidRPr="00681E5E">
        <w:rPr>
          <w:rFonts w:ascii="Times New Roman" w:hAnsi="Times New Roman" w:cs="Times New Roman"/>
          <w:sz w:val="24"/>
          <w:szCs w:val="24"/>
        </w:rPr>
        <w:t>постановления Правительства</w:t>
      </w:r>
    </w:p>
    <w:p w:rsidR="00B64D36" w:rsidRDefault="00B64D36" w:rsidP="00B64D36">
      <w:pPr>
        <w:pStyle w:val="ConsPlusNormal"/>
        <w:spacing w:line="276" w:lineRule="auto"/>
        <w:jc w:val="right"/>
        <w:rPr>
          <w:rFonts w:ascii="Times New Roman" w:hAnsi="Times New Roman" w:cs="Times New Roman"/>
          <w:sz w:val="24"/>
          <w:szCs w:val="24"/>
        </w:rPr>
      </w:pPr>
      <w:r w:rsidRPr="00681E5E">
        <w:rPr>
          <w:rFonts w:ascii="Times New Roman" w:hAnsi="Times New Roman" w:cs="Times New Roman"/>
          <w:sz w:val="24"/>
          <w:szCs w:val="24"/>
        </w:rPr>
        <w:t>Республики Саха (Якутия)</w:t>
      </w:r>
    </w:p>
    <w:p w:rsidR="00B64D36" w:rsidRPr="00616B7D" w:rsidRDefault="00B64D36" w:rsidP="00B64D36">
      <w:pPr>
        <w:pStyle w:val="ConsPlusNormal"/>
        <w:spacing w:line="276" w:lineRule="auto"/>
        <w:jc w:val="right"/>
        <w:rPr>
          <w:rFonts w:ascii="Times New Roman" w:hAnsi="Times New Roman" w:cs="Times New Roman"/>
          <w:sz w:val="24"/>
          <w:szCs w:val="24"/>
        </w:rPr>
      </w:pPr>
      <w:r>
        <w:rPr>
          <w:rFonts w:ascii="Times New Roman" w:hAnsi="Times New Roman" w:cs="Times New Roman"/>
          <w:sz w:val="24"/>
          <w:szCs w:val="24"/>
        </w:rPr>
        <w:t>от «____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________2026г. №____</w:t>
      </w:r>
    </w:p>
    <w:p w:rsidR="00B64D36" w:rsidRDefault="00B64D36" w:rsidP="002054AF">
      <w:pPr>
        <w:pStyle w:val="ConsPlusNormal"/>
        <w:spacing w:line="276" w:lineRule="auto"/>
        <w:jc w:val="right"/>
        <w:outlineLvl w:val="0"/>
        <w:rPr>
          <w:rFonts w:ascii="Times New Roman" w:hAnsi="Times New Roman" w:cs="Times New Roman"/>
          <w:sz w:val="24"/>
          <w:szCs w:val="24"/>
        </w:rPr>
      </w:pPr>
    </w:p>
    <w:p w:rsidR="00B50F35" w:rsidRPr="00616B7D" w:rsidRDefault="00B50F35" w:rsidP="002054AF">
      <w:pPr>
        <w:pStyle w:val="ConsPlusTitle"/>
        <w:spacing w:line="276" w:lineRule="auto"/>
        <w:jc w:val="center"/>
        <w:rPr>
          <w:rFonts w:ascii="Times New Roman" w:hAnsi="Times New Roman" w:cs="Times New Roman"/>
          <w:sz w:val="28"/>
          <w:szCs w:val="28"/>
        </w:rPr>
      </w:pP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ПОЛОЖЕНИЕ</w:t>
      </w: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О РЕГИОНАЛЬНОМ ГОСУДАРСТВЕННОМ КОНТРОЛЕ (НАДЗОРЕ)</w:t>
      </w:r>
    </w:p>
    <w:p w:rsidR="00B50F35" w:rsidRPr="00616B7D" w:rsidRDefault="00B50F35" w:rsidP="00B068BB">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ЗА СОБЛЮДЕНИЕМ УСТАНОВЛЕННЫХ СНАБЖЕНЧЕСКО-СБЫТОВЫХ И ТОРГОВЫХ НАДБАВОК К ЦЕНАМ НА ПРОДУКЦИЮ (ТОВАРЫ), РЕАЛИЗУЕМУЮ НА ТЕРРИТОРИЯХ</w:t>
      </w:r>
      <w:r w:rsidR="00B068BB" w:rsidRPr="00616B7D">
        <w:rPr>
          <w:rFonts w:ascii="Times New Roman" w:hAnsi="Times New Roman" w:cs="Times New Roman"/>
          <w:sz w:val="24"/>
          <w:szCs w:val="24"/>
        </w:rPr>
        <w:t xml:space="preserve"> </w:t>
      </w:r>
      <w:r w:rsidRPr="00616B7D">
        <w:rPr>
          <w:rFonts w:ascii="Times New Roman" w:hAnsi="Times New Roman" w:cs="Times New Roman"/>
          <w:sz w:val="24"/>
          <w:szCs w:val="24"/>
        </w:rPr>
        <w:t>СЕВЕРНОГО ЗАВОЗА, ПРЕДЕЛЬНЫХ ЗНАЧЕНИЙ</w:t>
      </w: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РОЗНИЧНЫХ И ОПТОВЫХ ЦЕН НА ГРУЗЫ ПЕРВОЙ КАТЕГОРИИ</w:t>
      </w: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И ПРОДУКЦИЮ (ТОВАРЫ), ИЗГОТАВЛИВАЕМУЮ С ИХ ПРИМЕНЕНИЕМ,</w:t>
      </w: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ТАРИФОВ НА ПЕРЕВОЗКУ И ХРАНЕНИЕ ГРУЗОВ ПЕРВОЙ</w:t>
      </w:r>
    </w:p>
    <w:p w:rsidR="00B50F35" w:rsidRPr="00616B7D"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КАТЕГОРИИ, ПОГРУЗОЧНО-РАЗГРУЗОЧНЫЕ РАБОТЫ И ПРИЕМО-СКЛАДСКИЕ</w:t>
      </w:r>
    </w:p>
    <w:p w:rsidR="00B50F35" w:rsidRDefault="00B50F35" w:rsidP="002054AF">
      <w:pPr>
        <w:pStyle w:val="ConsPlusTitle"/>
        <w:spacing w:line="276" w:lineRule="auto"/>
        <w:jc w:val="center"/>
        <w:rPr>
          <w:rFonts w:ascii="Times New Roman" w:hAnsi="Times New Roman" w:cs="Times New Roman"/>
          <w:sz w:val="24"/>
          <w:szCs w:val="24"/>
        </w:rPr>
      </w:pPr>
      <w:r w:rsidRPr="00616B7D">
        <w:rPr>
          <w:rFonts w:ascii="Times New Roman" w:hAnsi="Times New Roman" w:cs="Times New Roman"/>
          <w:sz w:val="24"/>
          <w:szCs w:val="24"/>
        </w:rPr>
        <w:t>ОПЕРАЦИИ В ОТНОШЕНИИ ГРУЗОВ ПЕРВОЙ КАТЕГОРИИ</w:t>
      </w:r>
    </w:p>
    <w:p w:rsidR="00B64D36" w:rsidRPr="00616B7D" w:rsidRDefault="00B64D36" w:rsidP="002054AF">
      <w:pPr>
        <w:pStyle w:val="ConsPlusTitle"/>
        <w:spacing w:line="276" w:lineRule="auto"/>
        <w:jc w:val="center"/>
        <w:rPr>
          <w:rFonts w:ascii="Times New Roman" w:hAnsi="Times New Roman" w:cs="Times New Roman"/>
          <w:sz w:val="24"/>
          <w:szCs w:val="24"/>
        </w:rPr>
      </w:pPr>
    </w:p>
    <w:p w:rsidR="00B50F35" w:rsidRPr="00616B7D" w:rsidRDefault="00B50F35" w:rsidP="002054AF">
      <w:pPr>
        <w:pStyle w:val="ConsPlusTitle"/>
        <w:spacing w:line="276" w:lineRule="auto"/>
        <w:jc w:val="center"/>
        <w:outlineLvl w:val="1"/>
        <w:rPr>
          <w:rFonts w:ascii="Times New Roman" w:hAnsi="Times New Roman" w:cs="Times New Roman"/>
          <w:sz w:val="24"/>
          <w:szCs w:val="24"/>
        </w:rPr>
      </w:pPr>
      <w:r w:rsidRPr="00616B7D">
        <w:rPr>
          <w:rFonts w:ascii="Times New Roman" w:hAnsi="Times New Roman" w:cs="Times New Roman"/>
          <w:sz w:val="24"/>
          <w:szCs w:val="24"/>
        </w:rPr>
        <w:t>1. Общие положения</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1.1. Настоящее Положение о региональном государственном контроле (надзоре)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616B7D">
        <w:rPr>
          <w:rFonts w:ascii="Times New Roman" w:hAnsi="Times New Roman" w:cs="Times New Roman"/>
          <w:sz w:val="28"/>
          <w:szCs w:val="28"/>
        </w:rPr>
        <w:t>приемо</w:t>
      </w:r>
      <w:proofErr w:type="spellEnd"/>
      <w:r w:rsidRPr="00616B7D">
        <w:rPr>
          <w:rFonts w:ascii="Times New Roman" w:hAnsi="Times New Roman" w:cs="Times New Roman"/>
          <w:sz w:val="28"/>
          <w:szCs w:val="28"/>
        </w:rPr>
        <w:t xml:space="preserve">-складские операции в отношении грузов первой категории (далее - Положение) устанавливает порядок организации и осуществления регионального государственного контроля (надзора) </w:t>
      </w:r>
      <w:r w:rsidR="00B64D36" w:rsidRPr="00681E5E">
        <w:rPr>
          <w:rFonts w:ascii="Times New Roman" w:hAnsi="Times New Roman" w:cs="Times New Roman"/>
          <w:sz w:val="28"/>
          <w:szCs w:val="28"/>
        </w:rPr>
        <w:t>за</w:t>
      </w:r>
      <w:r w:rsidR="00B64D36">
        <w:rPr>
          <w:rFonts w:ascii="Times New Roman" w:hAnsi="Times New Roman" w:cs="Times New Roman"/>
          <w:sz w:val="28"/>
          <w:szCs w:val="28"/>
        </w:rPr>
        <w:t xml:space="preserve"> </w:t>
      </w:r>
      <w:r w:rsidRPr="00616B7D">
        <w:rPr>
          <w:rFonts w:ascii="Times New Roman" w:hAnsi="Times New Roman" w:cs="Times New Roman"/>
          <w:sz w:val="28"/>
          <w:szCs w:val="28"/>
        </w:rPr>
        <w:t xml:space="preserve">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616B7D">
        <w:rPr>
          <w:rFonts w:ascii="Times New Roman" w:hAnsi="Times New Roman" w:cs="Times New Roman"/>
          <w:sz w:val="28"/>
          <w:szCs w:val="28"/>
        </w:rPr>
        <w:t>приемо</w:t>
      </w:r>
      <w:proofErr w:type="spellEnd"/>
      <w:r w:rsidRPr="00616B7D">
        <w:rPr>
          <w:rFonts w:ascii="Times New Roman" w:hAnsi="Times New Roman" w:cs="Times New Roman"/>
          <w:sz w:val="28"/>
          <w:szCs w:val="28"/>
        </w:rPr>
        <w:t>-складские операции в отношении грузов первой категории</w:t>
      </w:r>
      <w:r w:rsidR="002054AF"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1.2. Исполнительным органом государственной власти Республики Саха (Якутия), уполномоченным на осуществление регионального государственного контроля (надзора) </w:t>
      </w:r>
      <w:r w:rsidR="00B64D36" w:rsidRPr="00681E5E">
        <w:rPr>
          <w:rFonts w:ascii="Times New Roman" w:hAnsi="Times New Roman" w:cs="Times New Roman"/>
          <w:sz w:val="28"/>
          <w:szCs w:val="28"/>
        </w:rPr>
        <w:t>за</w:t>
      </w:r>
      <w:r w:rsidR="00B64D36">
        <w:rPr>
          <w:rFonts w:ascii="Times New Roman" w:hAnsi="Times New Roman" w:cs="Times New Roman"/>
          <w:sz w:val="28"/>
          <w:szCs w:val="28"/>
        </w:rPr>
        <w:t xml:space="preserve"> </w:t>
      </w:r>
      <w:r w:rsidRPr="00616B7D">
        <w:rPr>
          <w:rFonts w:ascii="Times New Roman" w:hAnsi="Times New Roman" w:cs="Times New Roman"/>
          <w:sz w:val="28"/>
          <w:szCs w:val="28"/>
        </w:rPr>
        <w:t xml:space="preserve">соблюдением установленных снабженческо-сбытовых и торговых надбавок к ценам на продукцию (товары), реализуемую на территориях северного завоза, предельных значений розничных и оптовых цен на грузы первой категории и продукцию (товары), изготавливаемую с их применением, тарифов на перевозку и хранение грузов первой категории, погрузочно-разгрузочные работы и </w:t>
      </w:r>
      <w:proofErr w:type="spellStart"/>
      <w:r w:rsidRPr="00616B7D">
        <w:rPr>
          <w:rFonts w:ascii="Times New Roman" w:hAnsi="Times New Roman" w:cs="Times New Roman"/>
          <w:sz w:val="28"/>
          <w:szCs w:val="28"/>
        </w:rPr>
        <w:t>приемо</w:t>
      </w:r>
      <w:proofErr w:type="spellEnd"/>
      <w:r w:rsidRPr="00616B7D">
        <w:rPr>
          <w:rFonts w:ascii="Times New Roman" w:hAnsi="Times New Roman" w:cs="Times New Roman"/>
          <w:sz w:val="28"/>
          <w:szCs w:val="28"/>
        </w:rPr>
        <w:t>-складские операции в отношении грузов первой категории (далее - региональный государственный контроль (надзор)), является Государственный комитет по ценовой политике Республики Саха (Якутия) (далее - Госкомитет).</w:t>
      </w:r>
    </w:p>
    <w:p w:rsidR="00B50F35" w:rsidRPr="00616B7D" w:rsidRDefault="00B50F35" w:rsidP="002054AF">
      <w:pPr>
        <w:pStyle w:val="af7"/>
        <w:spacing w:before="0" w:beforeAutospacing="0" w:after="0" w:afterAutospacing="0" w:line="276" w:lineRule="auto"/>
        <w:ind w:firstLine="540"/>
        <w:jc w:val="both"/>
        <w:rPr>
          <w:sz w:val="28"/>
          <w:szCs w:val="28"/>
        </w:rPr>
      </w:pPr>
      <w:r w:rsidRPr="00616B7D">
        <w:rPr>
          <w:sz w:val="28"/>
          <w:szCs w:val="28"/>
        </w:rPr>
        <w:t>1.3. Предметом регионального государственного контроля (надзора) является соблюдени</w:t>
      </w:r>
      <w:r w:rsidR="00681E5E" w:rsidRPr="00681E5E">
        <w:rPr>
          <w:sz w:val="28"/>
          <w:szCs w:val="28"/>
        </w:rPr>
        <w:t>е</w:t>
      </w:r>
      <w:r w:rsidRPr="00616B7D">
        <w:rPr>
          <w:sz w:val="28"/>
          <w:szCs w:val="28"/>
        </w:rPr>
        <w:t xml:space="preserve"> установленных снабженческо-сбытовых и торговых надбавок к ценам на продукцию (товары), реализуемую на территориях северного завоза, предельных значений розничных и оптовых цен на грузы первой категории и продукцию (товары), изготавливаемую с их применением, тарифов на перевозку и хранение грузов первой категории, погрузочно-разгрузочные работы и </w:t>
      </w:r>
      <w:proofErr w:type="spellStart"/>
      <w:r w:rsidRPr="00616B7D">
        <w:rPr>
          <w:sz w:val="28"/>
          <w:szCs w:val="28"/>
        </w:rPr>
        <w:t>приемо</w:t>
      </w:r>
      <w:proofErr w:type="spellEnd"/>
      <w:r w:rsidRPr="00616B7D">
        <w:rPr>
          <w:sz w:val="28"/>
          <w:szCs w:val="28"/>
        </w:rPr>
        <w:t>-складские операции в отношении грузов первой категории.</w:t>
      </w:r>
    </w:p>
    <w:p w:rsidR="00B50F35" w:rsidRDefault="00B50F35" w:rsidP="002054AF">
      <w:pPr>
        <w:pStyle w:val="af7"/>
        <w:spacing w:before="0" w:beforeAutospacing="0" w:after="0" w:afterAutospacing="0" w:line="276" w:lineRule="auto"/>
        <w:ind w:firstLine="540"/>
        <w:jc w:val="both"/>
        <w:rPr>
          <w:sz w:val="28"/>
          <w:szCs w:val="28"/>
        </w:rPr>
      </w:pPr>
      <w:r w:rsidRPr="00616B7D">
        <w:rPr>
          <w:sz w:val="28"/>
          <w:szCs w:val="28"/>
        </w:rPr>
        <w:t>1.4. Объектом регионального государственного контроля (надзора) (далее - объект контроля (надзора)) является деятельность, действия (</w:t>
      </w:r>
      <w:r w:rsidR="00681E5E" w:rsidRPr="00681E5E">
        <w:rPr>
          <w:sz w:val="28"/>
          <w:szCs w:val="28"/>
        </w:rPr>
        <w:t>бездействие</w:t>
      </w:r>
      <w:r w:rsidRPr="00616B7D">
        <w:rPr>
          <w:sz w:val="28"/>
          <w:szCs w:val="28"/>
        </w:rPr>
        <w:t>) юридических лиц и индивидуальных предпринимателей (далее - контролируемые лица), в рамках которых должны соблюдаться обязательные требования, указанные в пункте 1.3 настоящего Положения.</w:t>
      </w:r>
    </w:p>
    <w:p w:rsidR="00F20339" w:rsidRPr="00F20339" w:rsidRDefault="00F20339" w:rsidP="00F20339">
      <w:pPr>
        <w:pStyle w:val="ConsPlusNormal"/>
        <w:spacing w:line="276" w:lineRule="auto"/>
        <w:ind w:firstLine="540"/>
        <w:jc w:val="both"/>
        <w:rPr>
          <w:rFonts w:ascii="Times New Roman" w:hAnsi="Times New Roman" w:cs="Times New Roman"/>
          <w:sz w:val="28"/>
          <w:szCs w:val="28"/>
          <w:lang w:eastAsia="ru-RU"/>
        </w:rPr>
      </w:pPr>
      <w:r w:rsidRPr="00F20339">
        <w:rPr>
          <w:rFonts w:ascii="Times New Roman" w:hAnsi="Times New Roman" w:cs="Times New Roman"/>
          <w:sz w:val="28"/>
          <w:szCs w:val="28"/>
          <w:lang w:eastAsia="ru-RU"/>
        </w:rPr>
        <w:t>1.4.1. Отнесение объекта регионального государственного контроля (надзора) к одной из категорий риска причинения вреда (ущерба) осуществляется Госкомитетом на основе сопоставления его характеристик с утвержденными критериями отнесения объектов регионального государственного контроля (надзора) к категориям риска. Объект регионального государственного контроля (надзора)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F20339" w:rsidRDefault="00F20339" w:rsidP="00F20339">
      <w:pPr>
        <w:pStyle w:val="ConsPlusNormal"/>
        <w:spacing w:line="276" w:lineRule="auto"/>
        <w:ind w:firstLine="540"/>
        <w:jc w:val="both"/>
        <w:rPr>
          <w:rFonts w:ascii="Times New Roman" w:hAnsi="Times New Roman" w:cs="Times New Roman"/>
          <w:sz w:val="28"/>
          <w:szCs w:val="28"/>
          <w:lang w:eastAsia="ru-RU"/>
        </w:rPr>
      </w:pPr>
      <w:r w:rsidRPr="00F20339">
        <w:rPr>
          <w:rFonts w:ascii="Times New Roman" w:hAnsi="Times New Roman" w:cs="Times New Roman"/>
          <w:sz w:val="28"/>
          <w:szCs w:val="28"/>
          <w:lang w:eastAsia="ru-RU"/>
        </w:rPr>
        <w:t>1.4.2. Решения о проведении профилактического визита, об объявлении предостережения о недопустимости нарушения обязательных требований,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B50F35" w:rsidRPr="00616B7D" w:rsidRDefault="00B50F35" w:rsidP="00F20339">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1.5. Должностными лицами, уполномоченными на осуществление регионального государственного контроля (надзора), являются: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председатель Госкомитета и его заместители, в ведении которых находятся вопросы регионального государственного контроля (надзора);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должностные лица Госкомитета, в должностные обязанности которых в соответствии с Положением о виде контроля, должностным регламентом или должностной инструкцией входит осуществление полномочий по региональному государственному контролю (надзору), в том числе проведение профилактических мероприятий и контрольных (надзорных) мероприятий) (далее - инспектор).</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1.6. Должностным лицом Госкомитета, уполномоченным для принятия решения о проведении контрольных (надзорных) мероприятий, является председатель (заместитель председателя) Госкомитета.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1.7. К отношениям, связанным с осуществлением регионального государственного контроля (надзора), применяются положения Федерального </w:t>
      </w:r>
      <w:hyperlink r:id="rId1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закона</w:t>
        </w:r>
      </w:hyperlink>
      <w:r w:rsidRPr="00616B7D">
        <w:rPr>
          <w:rFonts w:ascii="Times New Roman" w:hAnsi="Times New Roman" w:cs="Times New Roman"/>
          <w:sz w:val="28"/>
          <w:szCs w:val="28"/>
        </w:rPr>
        <w:t xml:space="preserve"> от 31 июля 2020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(далее - Федеральный закон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Федерального </w:t>
      </w:r>
      <w:hyperlink r:id="rId14" w:tooltip="Федеральный закон от 13.07.2020 N 193-ФЗ (ред. от 21.04.2025) &quot;О государственной поддержке предпринимательской деятельности в Арктической зоне Российской Федерации&quot; (с изм. и доп., вступ. в силу с 01.09.2025) {КонсультантПлюс}">
        <w:r w:rsidRPr="00616B7D">
          <w:rPr>
            <w:rFonts w:ascii="Times New Roman" w:hAnsi="Times New Roman" w:cs="Times New Roman"/>
            <w:sz w:val="28"/>
            <w:szCs w:val="28"/>
          </w:rPr>
          <w:t>закона</w:t>
        </w:r>
      </w:hyperlink>
      <w:r w:rsidRPr="00616B7D">
        <w:rPr>
          <w:rFonts w:ascii="Times New Roman" w:hAnsi="Times New Roman" w:cs="Times New Roman"/>
          <w:sz w:val="28"/>
          <w:szCs w:val="28"/>
        </w:rPr>
        <w:t xml:space="preserve"> от 13 июля 2020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193-ФЗ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 государственной поддержке предпринимательской деятельности в Арктической зоне Российской Федерации</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(далее - Федеральный закон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193-ФЗ), Федерального </w:t>
      </w:r>
      <w:hyperlink r:id="rId15" w:tooltip="Федеральный закон от 29.12.2014 N 473-ФЗ (ред. от 31.07.2025) &quot;О территориях опережающего развития в Российской Федерации&quot; {КонсультантПлюс}">
        <w:r w:rsidRPr="00616B7D">
          <w:rPr>
            <w:rFonts w:ascii="Times New Roman" w:hAnsi="Times New Roman" w:cs="Times New Roman"/>
            <w:sz w:val="28"/>
            <w:szCs w:val="28"/>
          </w:rPr>
          <w:t>закона</w:t>
        </w:r>
      </w:hyperlink>
      <w:r w:rsidRPr="00616B7D">
        <w:rPr>
          <w:rFonts w:ascii="Times New Roman" w:hAnsi="Times New Roman" w:cs="Times New Roman"/>
          <w:sz w:val="28"/>
          <w:szCs w:val="28"/>
        </w:rPr>
        <w:t xml:space="preserve"> от 29 декабря 2014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473-ФЗ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 территориях опережающего развития в Российской Федерации</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(далее - Федеральный закон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473-ФЗ).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1.8. Учет объектов контроля (надзора) осуществляется Госкомитетом посредством сбора, обработки, анализа и учета сведений об объектах контроля, получаемых в рамках межведомственного взаимодействия, а также из общедоступных источников информации.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Перечень объектов контроля (надзора) содержит следующую информацию:</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полное наименование юридического лица, фамилия, имя и отчество (при наличии) индивидуального предпринимателя;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основной государственный регистрационный номер юридического лица или индивидуального предпринимателя;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адрес места нахождения и осуществления деятельности юридического лица, индивидуального предпринимателя и используемых ими производственных объектов;</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вид (виды) деятельности в соответствии с Общероссийским </w:t>
      </w:r>
      <w:hyperlink r:id="rId16" w:tooltip="&quot;ОК 029-2014 (КДЕС Ред. 2). Общероссийский классификатор видов экономической деятельности&quot; (утв. Приказом Росстандарта от 31.01.2014 N 14-ст) (ред. от 14.05.2026) {КонсультантПлюс}">
        <w:r w:rsidRPr="00616B7D">
          <w:rPr>
            <w:rFonts w:ascii="Times New Roman" w:hAnsi="Times New Roman" w:cs="Times New Roman"/>
            <w:sz w:val="28"/>
            <w:szCs w:val="28"/>
          </w:rPr>
          <w:t>классификатором</w:t>
        </w:r>
      </w:hyperlink>
      <w:r w:rsidRPr="00616B7D">
        <w:rPr>
          <w:rFonts w:ascii="Times New Roman" w:hAnsi="Times New Roman" w:cs="Times New Roman"/>
          <w:sz w:val="28"/>
          <w:szCs w:val="28"/>
        </w:rPr>
        <w:t xml:space="preserve"> видов экономической деятельности;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данные о регулируемых сферах деятельности, а также об основаниях ведения регулирования деятельности юридического лица, индивидуального предпринимателя.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Размещение указанной информации осуществляется с учетом требований законодательства Российской Федерации о государственной и иной охраняемой законом тайне.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1.9. Госкомитет при организации и осуществлении регионального государственного контроля (надзора)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hyperlink r:id="rId17"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
        <w:r w:rsidRPr="00616B7D">
          <w:rPr>
            <w:rFonts w:ascii="Times New Roman" w:hAnsi="Times New Roman" w:cs="Times New Roman"/>
            <w:sz w:val="28"/>
            <w:szCs w:val="28"/>
          </w:rPr>
          <w:t>постановлением</w:t>
        </w:r>
      </w:hyperlink>
      <w:r w:rsidRPr="00616B7D">
        <w:rPr>
          <w:rFonts w:ascii="Times New Roman" w:hAnsi="Times New Roman" w:cs="Times New Roman"/>
          <w:sz w:val="28"/>
          <w:szCs w:val="28"/>
        </w:rPr>
        <w:t xml:space="preserve"> Правительства Российской Федерации от 6 марта 2021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338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 межведомственном информационном взаимодействии в рамках осуществления государственного контроля (надзора), муниципального контроля</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1.10. При осуществлении регионального государственного контроля (надзора) инспектор обладает следующими правами и обязанностями.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1.10.1. Инспектор обязан:</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соблюдать законодательство Российской Федерации, права и законные интересы контролируемых лиц;</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Саха (Якутия)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законодательством, осуществлять консультирование;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законодательством;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1.10.2.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 законодательством;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7) обращаться в соответствии с Федеральным </w:t>
      </w:r>
      <w:hyperlink r:id="rId18" w:tooltip="Федеральный закон от 07.02.2011 N 3-ФЗ (ред. от 08.03.2026) &quot;О полиции&quot; {КонсультантПлюс}">
        <w:r w:rsidRPr="00616B7D">
          <w:rPr>
            <w:rFonts w:ascii="Times New Roman" w:hAnsi="Times New Roman" w:cs="Times New Roman"/>
            <w:sz w:val="28"/>
            <w:szCs w:val="28"/>
          </w:rPr>
          <w:t>законом</w:t>
        </w:r>
      </w:hyperlink>
      <w:r w:rsidRPr="00616B7D">
        <w:rPr>
          <w:rFonts w:ascii="Times New Roman" w:hAnsi="Times New Roman" w:cs="Times New Roman"/>
          <w:sz w:val="28"/>
          <w:szCs w:val="28"/>
        </w:rPr>
        <w:t xml:space="preserve"> от 7 февраля 2011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3-ФЗ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 полиции</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за содействием к органам полиции в случаях, если инспектору оказывается противодействие или угрожает опасность;</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8) совершать иные действия, предусмотренные федеральными законами о видах контроля.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w:t>
      </w:r>
      <w:r w:rsidR="002054AF" w:rsidRPr="00616B7D">
        <w:rPr>
          <w:rFonts w:ascii="Times New Roman" w:hAnsi="Times New Roman" w:cs="Times New Roman"/>
          <w:sz w:val="28"/>
          <w:szCs w:val="28"/>
        </w:rPr>
        <w:t>рование документа не требуется.</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2. Управление рисками причинения вреда (ущерба) охраняемым</w:t>
      </w:r>
    </w:p>
    <w:p w:rsidR="00B50F35" w:rsidRPr="00616B7D" w:rsidRDefault="00B50F35" w:rsidP="002054AF">
      <w:pPr>
        <w:pStyle w:val="ConsPlusTitle"/>
        <w:spacing w:line="276" w:lineRule="auto"/>
        <w:jc w:val="center"/>
        <w:rPr>
          <w:rFonts w:ascii="Times New Roman" w:hAnsi="Times New Roman" w:cs="Times New Roman"/>
          <w:sz w:val="28"/>
          <w:szCs w:val="28"/>
        </w:rPr>
      </w:pPr>
      <w:r w:rsidRPr="00616B7D">
        <w:rPr>
          <w:rFonts w:ascii="Times New Roman" w:hAnsi="Times New Roman" w:cs="Times New Roman"/>
          <w:sz w:val="28"/>
          <w:szCs w:val="28"/>
        </w:rPr>
        <w:t>законом ценностям при осуществлении регионального</w:t>
      </w:r>
    </w:p>
    <w:p w:rsidR="00B50F35" w:rsidRPr="00616B7D" w:rsidRDefault="00B50F35" w:rsidP="002054AF">
      <w:pPr>
        <w:pStyle w:val="ConsPlusTitle"/>
        <w:spacing w:line="276" w:lineRule="auto"/>
        <w:jc w:val="center"/>
        <w:rPr>
          <w:rFonts w:ascii="Times New Roman" w:hAnsi="Times New Roman" w:cs="Times New Roman"/>
          <w:sz w:val="28"/>
          <w:szCs w:val="28"/>
        </w:rPr>
      </w:pPr>
      <w:r w:rsidRPr="00616B7D">
        <w:rPr>
          <w:rFonts w:ascii="Times New Roman" w:hAnsi="Times New Roman" w:cs="Times New Roman"/>
          <w:sz w:val="28"/>
          <w:szCs w:val="28"/>
        </w:rPr>
        <w:t>государстве</w:t>
      </w:r>
      <w:r w:rsidR="002054AF" w:rsidRPr="00616B7D">
        <w:rPr>
          <w:rFonts w:ascii="Times New Roman" w:hAnsi="Times New Roman" w:cs="Times New Roman"/>
          <w:sz w:val="28"/>
          <w:szCs w:val="28"/>
        </w:rPr>
        <w:t>нного контроля (надзора)</w:t>
      </w:r>
    </w:p>
    <w:p w:rsidR="002054AF" w:rsidRPr="00616B7D" w:rsidRDefault="002054AF" w:rsidP="002054AF">
      <w:pPr>
        <w:pStyle w:val="ConsPlusTitle"/>
        <w:spacing w:line="276" w:lineRule="auto"/>
        <w:jc w:val="center"/>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2.1. При осуществлении регионального государственного контроля (надзора) применяется риск-ориентированный подход.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2.2. Госкомитет при осуществлении регионального государственного контроля (надзора) относит объекты контроля к одной из следующих категорий риска причинения вреда (ущерба) (далее - категории риска):</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1) высокий риск;</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2) средний риск;</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3) низкий риск.</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2.3. Отнесение объектов контроля к определенной категории риска осуществляется Госкомитетом на основании </w:t>
      </w:r>
      <w:hyperlink w:anchor="P1103" w:tooltip="КРИТЕРИИ">
        <w:r w:rsidRPr="00616B7D">
          <w:rPr>
            <w:rFonts w:ascii="Times New Roman" w:hAnsi="Times New Roman" w:cs="Times New Roman"/>
            <w:sz w:val="28"/>
            <w:szCs w:val="28"/>
          </w:rPr>
          <w:t>критериев</w:t>
        </w:r>
      </w:hyperlink>
      <w:r w:rsidRPr="00616B7D">
        <w:rPr>
          <w:rFonts w:ascii="Times New Roman" w:hAnsi="Times New Roman" w:cs="Times New Roman"/>
          <w:sz w:val="28"/>
          <w:szCs w:val="28"/>
        </w:rPr>
        <w:t xml:space="preserve"> отнесения деятельности объектов контроля к определенной категории риска, указанных в приложении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2.4. Объекты контроля, отнесенные к определенной категории риска, подлежат отнесению к категории более высокого риска в следующих случаях:</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при наличии в течение трех лет на день формирования проекта плана проверок факта нарушения обязательных требований;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при наличии факта неисполнения контролируемым лицом либо исполнения с нарушением установленного срока предписания, выданного в ходе предыдущего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при наличии обоснованных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поступивших в Госкомитет за последний год.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2.5. </w:t>
      </w:r>
      <w:r w:rsidRPr="00681E5E">
        <w:rPr>
          <w:rFonts w:ascii="Times New Roman" w:hAnsi="Times New Roman" w:cs="Times New Roman"/>
          <w:sz w:val="28"/>
          <w:szCs w:val="28"/>
        </w:rPr>
        <w:t xml:space="preserve">Индикатором риска нарушения обязательных требований при осуществлении регионального государственного контроля (надзора) за соблюдением установленных снабженческо-сбытовых и торговых надбавок к ценам на продукцию (товары), реализуемую на территориях северного завоза, предельных значений розничных и оптовых цен на грузы первой категории и продукцию (товары), изготавливаемую с их применением, тарифов на перевозку и хранение грузов первой категории, погрузочно-разгрузочные работы и </w:t>
      </w:r>
      <w:proofErr w:type="spellStart"/>
      <w:r w:rsidRPr="00681E5E">
        <w:rPr>
          <w:rFonts w:ascii="Times New Roman" w:hAnsi="Times New Roman" w:cs="Times New Roman"/>
          <w:sz w:val="28"/>
          <w:szCs w:val="28"/>
        </w:rPr>
        <w:t>приемо</w:t>
      </w:r>
      <w:proofErr w:type="spellEnd"/>
      <w:r w:rsidRPr="00681E5E">
        <w:rPr>
          <w:rFonts w:ascii="Times New Roman" w:hAnsi="Times New Roman" w:cs="Times New Roman"/>
          <w:sz w:val="28"/>
          <w:szCs w:val="28"/>
        </w:rPr>
        <w:t>-складские операции в отношении грузов первой категории, является выявление по результатам мониторинга цен, проводимого без взаимодействия с контролируемым лицом, фактов роста цен более чем на 20 процентов по отношению к предыдущему году.</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3. Профилактика рисков причинения вреда (ущерба)</w:t>
      </w:r>
    </w:p>
    <w:p w:rsidR="00B50F35" w:rsidRPr="00616B7D" w:rsidRDefault="00B50F35" w:rsidP="002054AF">
      <w:pPr>
        <w:pStyle w:val="ConsPlusTitle"/>
        <w:spacing w:line="276" w:lineRule="auto"/>
        <w:jc w:val="center"/>
        <w:rPr>
          <w:rFonts w:ascii="Times New Roman" w:hAnsi="Times New Roman" w:cs="Times New Roman"/>
          <w:sz w:val="28"/>
          <w:szCs w:val="28"/>
        </w:rPr>
      </w:pPr>
      <w:r w:rsidRPr="00616B7D">
        <w:rPr>
          <w:rFonts w:ascii="Times New Roman" w:hAnsi="Times New Roman" w:cs="Times New Roman"/>
          <w:sz w:val="28"/>
          <w:szCs w:val="28"/>
        </w:rPr>
        <w:t>охраняемым законом ценностям</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 Программа профилактики рисков причинения вреда (ущерба) охраняемым законом ценностям (далее - программа профилактики рисков) ежегодно утверждается Госкомитетом до 20 декабря года, предшествующего году проведения профилактических мероприятий, в соответствии с Правилами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утвержденными Правительством Российской Федерации, и размещается на официальном сайте Госкомитета в сети Интернет.</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Программа профилактики рисков размещается на официальном сайте контрольного (надзорного) органа в сети Интернет в течение пяти дней со дня утверждения.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3.2. При осуществлении регионального государственного контроля (надзора) проводятся следующие профилактические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информирование;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обобщение правоприменительной практики;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объявление предостережения;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консультирование;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 профилактический визит.</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3.3. Информирование по вопросам соблюдения обязательных требований осуществляется в порядке, установленном </w:t>
      </w:r>
      <w:hyperlink r:id="rId1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46</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3.4. Госкомитет обязан размещать и поддерживать в актуальном состоянии на своем официальном сайте в сети Интернет:</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тексты нормативных правовых актов, регулирующих осуществление государственного контроля (надзора);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сведения об изменениях, внесенных в нормативные правовые акты, регулирующие осуществление государственного контроля (надзора), о сроках и порядке их вступления в силу;</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утвержденные проверочные листы;</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5) руководства по соблюдению обязательных требований, разработанные и утвержденные в соответствии с Федеральным </w:t>
      </w:r>
      <w:hyperlink r:id="rId20" w:tooltip="Федеральный закон от 31.07.2020 N 247-ФЗ (ред. от 26.06.2026) &quot;Об обязательных требованиях в Российской Федерации&quot; {КонсультантПлюс}">
        <w:r w:rsidRPr="00616B7D">
          <w:rPr>
            <w:rFonts w:ascii="Times New Roman" w:hAnsi="Times New Roman" w:cs="Times New Roman"/>
            <w:sz w:val="28"/>
            <w:szCs w:val="28"/>
          </w:rPr>
          <w:t>законом</w:t>
        </w:r>
      </w:hyperlink>
      <w:r w:rsidRPr="00616B7D">
        <w:rPr>
          <w:rFonts w:ascii="Times New Roman" w:hAnsi="Times New Roman" w:cs="Times New Roman"/>
          <w:sz w:val="28"/>
          <w:szCs w:val="28"/>
        </w:rPr>
        <w:t xml:space="preserve">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Об обязательных требованиях в Российской Федерации</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 перечень индикаторов риска нарушения обязательных требований, порядок отнесения объектов контроля к категориям риска;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9) исчерпывающий перечень сведений, которые могут запрашиваться контрольным (надзорным) органом у контролируемого лица;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10) сведения о способах получения консультаций по вопросам соблюдения обязательных требований;</w:t>
      </w:r>
    </w:p>
    <w:p w:rsidR="00B50F35" w:rsidRPr="00616B7D" w:rsidRDefault="00186132" w:rsidP="002054AF">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11</w:t>
      </w:r>
      <w:r w:rsidR="00B50F35" w:rsidRPr="00616B7D">
        <w:rPr>
          <w:rFonts w:ascii="Times New Roman" w:hAnsi="Times New Roman" w:cs="Times New Roman"/>
          <w:sz w:val="28"/>
          <w:szCs w:val="28"/>
        </w:rPr>
        <w:t>) сведения о порядке досудебного обжалования решений Госкомитета, действий (бездействия) его должностных лиц;</w:t>
      </w:r>
    </w:p>
    <w:p w:rsidR="00B50F35" w:rsidRPr="00616B7D" w:rsidRDefault="00186132" w:rsidP="002054AF">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12</w:t>
      </w:r>
      <w:r w:rsidR="00B50F35" w:rsidRPr="00616B7D">
        <w:rPr>
          <w:rFonts w:ascii="Times New Roman" w:hAnsi="Times New Roman" w:cs="Times New Roman"/>
          <w:sz w:val="28"/>
          <w:szCs w:val="28"/>
        </w:rPr>
        <w:t>) доклады, содержащие результаты обобщения правоприменительной практики Госкомитета;</w:t>
      </w:r>
    </w:p>
    <w:p w:rsidR="00B50F35" w:rsidRPr="00616B7D" w:rsidRDefault="00186132" w:rsidP="002054AF">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13</w:t>
      </w:r>
      <w:r w:rsidR="00B50F35" w:rsidRPr="00616B7D">
        <w:rPr>
          <w:rFonts w:ascii="Times New Roman" w:hAnsi="Times New Roman" w:cs="Times New Roman"/>
          <w:sz w:val="28"/>
          <w:szCs w:val="28"/>
        </w:rPr>
        <w:t>) доклады о государственном контроле (надзоре);</w:t>
      </w:r>
    </w:p>
    <w:p w:rsidR="00B50F35" w:rsidRPr="00616B7D" w:rsidRDefault="00186132" w:rsidP="002054AF">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14</w:t>
      </w:r>
      <w:r w:rsidR="00B50F35" w:rsidRPr="00616B7D">
        <w:rPr>
          <w:rFonts w:ascii="Times New Roman" w:hAnsi="Times New Roman" w:cs="Times New Roman"/>
          <w:sz w:val="28"/>
          <w:szCs w:val="28"/>
        </w:rPr>
        <w:t>) информацию о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B50F35" w:rsidRPr="00616B7D" w:rsidRDefault="00186132" w:rsidP="002054AF">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15</w:t>
      </w:r>
      <w:r w:rsidR="00B50F35" w:rsidRPr="00616B7D">
        <w:rPr>
          <w:rFonts w:ascii="Times New Roman" w:hAnsi="Times New Roman" w:cs="Times New Roman"/>
          <w:sz w:val="28"/>
          <w:szCs w:val="28"/>
        </w:rPr>
        <w:t>) иные сведения, предусмотренные нормативными правовыми актами Российской Федерации, нормативными правовыми актами Республики Саха (Якутия) и (или) программами профилактики рисков причинения вреда.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3.5. Обобщение правоприменительной практики осуществляется в соответствии со </w:t>
      </w:r>
      <w:hyperlink r:id="rId2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47</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3.6</w:t>
      </w:r>
      <w:r w:rsidR="00B50F35" w:rsidRPr="00616B7D">
        <w:rPr>
          <w:rFonts w:ascii="Times New Roman" w:hAnsi="Times New Roman" w:cs="Times New Roman"/>
          <w:sz w:val="28"/>
          <w:szCs w:val="28"/>
        </w:rPr>
        <w:t>. Доклад, содержащий результаты обобщения правоприменительной практики, готовится не позднее 1 марта года, следующего за отчетным, утверждается приказом председателя (заместителя председателя) Госкомитета до 12 марта и размещается на официальном сайте Госкомитета в информационно-телекоммуникационной сети Интернет не позднее трех дней со дня его утверждения. Доклад, содержащий результаты обобщения правоприменительной практики, подготавливается не реже одного раза в год.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Госкомитет обеспечивает публичное обсуждение проекта доклада о правоприменительной практике на своем официальном сайте в сети Интернет.</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3.7</w:t>
      </w:r>
      <w:r w:rsidR="00B50F35" w:rsidRPr="00616B7D">
        <w:rPr>
          <w:rFonts w:ascii="Times New Roman" w:hAnsi="Times New Roman" w:cs="Times New Roman"/>
          <w:sz w:val="28"/>
          <w:szCs w:val="28"/>
        </w:rPr>
        <w:t xml:space="preserve">. Объявление предостережения осуществляется в соответствии со </w:t>
      </w:r>
      <w:hyperlink r:id="rId2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статьей 49</w:t>
        </w:r>
      </w:hyperlink>
      <w:r w:rsidR="00B50F35"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 xml:space="preserve"> 248-ФЗ.</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3.8</w:t>
      </w:r>
      <w:r w:rsidR="00B50F35" w:rsidRPr="00616B7D">
        <w:rPr>
          <w:rFonts w:ascii="Times New Roman" w:hAnsi="Times New Roman" w:cs="Times New Roman"/>
          <w:sz w:val="28"/>
          <w:szCs w:val="28"/>
        </w:rPr>
        <w:t>. Госкомитет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3.9</w:t>
      </w:r>
      <w:r w:rsidR="00B50F35" w:rsidRPr="00616B7D">
        <w:rPr>
          <w:rFonts w:ascii="Times New Roman" w:hAnsi="Times New Roman" w:cs="Times New Roman"/>
          <w:sz w:val="28"/>
          <w:szCs w:val="28"/>
        </w:rPr>
        <w:t>. Контролируемое лицо в течение 10 дней со дня получения предостережения о недопустимости нарушения обязательных требований вправе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3.10</w:t>
      </w:r>
      <w:r w:rsidR="00B50F35" w:rsidRPr="00616B7D">
        <w:rPr>
          <w:rFonts w:ascii="Times New Roman" w:hAnsi="Times New Roman" w:cs="Times New Roman"/>
          <w:sz w:val="28"/>
          <w:szCs w:val="28"/>
        </w:rPr>
        <w:t>. Возражения направляются на бумажном носителе почтовым отправлением либо в виде электронного документа на указанный в предостережении адрес электронной почты контрольного (надзорного) органа, а также посредством единого портала государственных и муниципальных услуг или регионального портала государственных и муниципальных услуг либо иными указанными в предостережении способами.</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3.11</w:t>
      </w:r>
      <w:r w:rsidR="00B50F35" w:rsidRPr="00616B7D">
        <w:rPr>
          <w:rFonts w:ascii="Times New Roman" w:hAnsi="Times New Roman" w:cs="Times New Roman"/>
          <w:sz w:val="28"/>
          <w:szCs w:val="28"/>
        </w:rPr>
        <w:t>. Возражение должно содержать:</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сведения о предостережении о недопустимости нарушения обязательных требований и должностном лице, направившем такое предостережение;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доводы, на основании которых заявитель не согласен с предостережением о недопустимости нарушения обязательных требований.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3.12</w:t>
      </w:r>
      <w:r w:rsidR="00B50F35" w:rsidRPr="00616B7D">
        <w:rPr>
          <w:rFonts w:ascii="Times New Roman" w:hAnsi="Times New Roman" w:cs="Times New Roman"/>
          <w:sz w:val="28"/>
          <w:szCs w:val="28"/>
        </w:rPr>
        <w:t>. В случаях невозможности установления из представленных заявителями документов должностного лица, направившего предостережение о недопустимости нарушения обязательных требований, такое возражение в течение пяти рабочих дней возвращается заявителю без рассмотрения с указанием причин невозможности рассмотрения и разъяснением порядка надлежащего обращения.</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3.13</w:t>
      </w:r>
      <w:r w:rsidR="00B50F35" w:rsidRPr="00616B7D">
        <w:rPr>
          <w:rFonts w:ascii="Times New Roman" w:hAnsi="Times New Roman" w:cs="Times New Roman"/>
          <w:sz w:val="28"/>
          <w:szCs w:val="28"/>
        </w:rPr>
        <w:t>. Возражения рассматриваются должностными лицами Госкомитета в течение 20 рабочих дней со дня получения возражения.</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3.14</w:t>
      </w:r>
      <w:r w:rsidR="00B50F35" w:rsidRPr="00616B7D">
        <w:rPr>
          <w:rFonts w:ascii="Times New Roman" w:hAnsi="Times New Roman" w:cs="Times New Roman"/>
          <w:sz w:val="28"/>
          <w:szCs w:val="28"/>
        </w:rPr>
        <w:t>. По итогам рассмотрения возражения Госкомитетом принимается одно из следующих решений: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оставление предостережения о недопустимости нарушения обязательных требований без изменения;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отмена предостережения о недопустимости нарушения обязательных требований.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3.15</w:t>
      </w:r>
      <w:r w:rsidR="00B50F35" w:rsidRPr="00616B7D">
        <w:rPr>
          <w:rFonts w:ascii="Times New Roman" w:hAnsi="Times New Roman" w:cs="Times New Roman"/>
          <w:sz w:val="28"/>
          <w:szCs w:val="28"/>
        </w:rPr>
        <w:t xml:space="preserve">. Консультирование осуществляется в соответствии со </w:t>
      </w:r>
      <w:hyperlink r:id="rId2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статьей 50</w:t>
        </w:r>
      </w:hyperlink>
      <w:r w:rsidR="00B50F35"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 xml:space="preserve"> 248-ФЗ.</w:t>
      </w:r>
    </w:p>
    <w:p w:rsidR="00F20339" w:rsidRPr="00F20339" w:rsidRDefault="001F4168" w:rsidP="00F20339">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3.16</w:t>
      </w:r>
      <w:r w:rsidR="00B50F35" w:rsidRPr="00616B7D">
        <w:rPr>
          <w:rFonts w:ascii="Times New Roman" w:hAnsi="Times New Roman" w:cs="Times New Roman"/>
          <w:sz w:val="28"/>
          <w:szCs w:val="28"/>
        </w:rPr>
        <w:t xml:space="preserve">. </w:t>
      </w:r>
      <w:r w:rsidR="00F20339" w:rsidRPr="00F20339">
        <w:rPr>
          <w:rFonts w:ascii="Times New Roman" w:hAnsi="Times New Roman" w:cs="Times New Roman"/>
          <w:sz w:val="28"/>
          <w:szCs w:val="28"/>
        </w:rPr>
        <w:t>Должностное лицо контрольного (надзорного) органа по обращениям контролируемых лиц и их представителей, направленным в том числе посредством единого портала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регионального государственного контроля (надзора). Консультирование осуществляется без взимания платы.</w:t>
      </w:r>
    </w:p>
    <w:p w:rsidR="00F20339" w:rsidRPr="00616B7D" w:rsidRDefault="00F20339" w:rsidP="00F20339">
      <w:pPr>
        <w:pStyle w:val="ConsPlusNormal"/>
        <w:spacing w:line="276" w:lineRule="auto"/>
        <w:ind w:firstLine="540"/>
        <w:jc w:val="both"/>
        <w:rPr>
          <w:rFonts w:ascii="Times New Roman" w:hAnsi="Times New Roman" w:cs="Times New Roman"/>
          <w:sz w:val="28"/>
          <w:szCs w:val="28"/>
        </w:rPr>
      </w:pPr>
      <w:r w:rsidRPr="00F20339">
        <w:rPr>
          <w:rFonts w:ascii="Times New Roman" w:hAnsi="Times New Roman" w:cs="Times New Roman"/>
          <w:sz w:val="28"/>
          <w:szCs w:val="28"/>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указанного в пункте 7 части 1 статьи 17 Федерального закона № 248-ФЗ, на личном приеме либо в ходе проведения профилактического мероприятия, контрольного (надзорного) мероприятия</w:t>
      </w:r>
      <w:r>
        <w:rPr>
          <w:rFonts w:ascii="Times New Roman" w:hAnsi="Times New Roman" w:cs="Times New Roman"/>
          <w:sz w:val="28"/>
          <w:szCs w:val="28"/>
        </w:rPr>
        <w:t>.</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3.17</w:t>
      </w:r>
      <w:r w:rsidR="00B50F35" w:rsidRPr="00616B7D">
        <w:rPr>
          <w:rFonts w:ascii="Times New Roman" w:hAnsi="Times New Roman" w:cs="Times New Roman"/>
          <w:sz w:val="28"/>
          <w:szCs w:val="28"/>
        </w:rPr>
        <w:t xml:space="preserve">. Время консультирования в устной форме по телефону, посредством видео-конференц-связи или на личном приеме у должностного лица не может превышать 15 минут. Письменное обращение рассматривается в сроки, установленные Федеральным </w:t>
      </w:r>
      <w:hyperlink r:id="rId24" w:tooltip="Федеральный закон от 02.05.2006 N 59-ФЗ (ред. от 28.12.2024) &quot;О порядке рассмотрения обращений граждан Российской Федерации&quot; {КонсультантПлюс}">
        <w:r w:rsidR="00B50F35" w:rsidRPr="00616B7D">
          <w:rPr>
            <w:rFonts w:ascii="Times New Roman" w:hAnsi="Times New Roman" w:cs="Times New Roman"/>
            <w:sz w:val="28"/>
            <w:szCs w:val="28"/>
          </w:rPr>
          <w:t>законом</w:t>
        </w:r>
      </w:hyperlink>
      <w:r w:rsidR="00B50F35" w:rsidRPr="00616B7D">
        <w:rPr>
          <w:rFonts w:ascii="Times New Roman" w:hAnsi="Times New Roman" w:cs="Times New Roman"/>
          <w:sz w:val="28"/>
          <w:szCs w:val="28"/>
        </w:rPr>
        <w:t xml:space="preserve"> от 2 мая 2006 г.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 xml:space="preserve"> 59-ФЗ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О порядке рассмотрения обращений граждан Российской Федерации</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3.18</w:t>
      </w:r>
      <w:r w:rsidR="00B50F35" w:rsidRPr="00616B7D">
        <w:rPr>
          <w:rFonts w:ascii="Times New Roman" w:hAnsi="Times New Roman" w:cs="Times New Roman"/>
          <w:sz w:val="28"/>
          <w:szCs w:val="28"/>
        </w:rPr>
        <w:t>. Должностные лица осуществляют консультирование, в том числе письменное, по следующим вопросам: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применение обязательных требований, содержание и последствия их изменения;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необходимые организационные и (или) технические мероприятия, которые должны реализовать контролируемые лица для соблюдения новых обязательных требований;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особенности осуществления регионального государственного контроля (надзора).</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3.19</w:t>
      </w:r>
      <w:r w:rsidR="00B50F35" w:rsidRPr="00616B7D">
        <w:rPr>
          <w:rFonts w:ascii="Times New Roman" w:hAnsi="Times New Roman" w:cs="Times New Roman"/>
          <w:sz w:val="28"/>
          <w:szCs w:val="28"/>
        </w:rPr>
        <w:t>. В случае поступления пяти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Госкомитета в сети Интернет письменного разъяснения, подписанного должностным лицом.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Госкомитет осуществляет учет консультирований.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3.20</w:t>
      </w:r>
      <w:r w:rsidR="00B50F35" w:rsidRPr="00616B7D">
        <w:rPr>
          <w:rFonts w:ascii="Times New Roman" w:hAnsi="Times New Roman" w:cs="Times New Roman"/>
          <w:sz w:val="28"/>
          <w:szCs w:val="28"/>
        </w:rPr>
        <w:t xml:space="preserve">. Профилактический визит осуществляется в соответствии со </w:t>
      </w:r>
      <w:hyperlink r:id="rId2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статьями 52</w:t>
        </w:r>
      </w:hyperlink>
      <w:r w:rsidR="00B50F35" w:rsidRPr="00616B7D">
        <w:rPr>
          <w:rFonts w:ascii="Times New Roman" w:hAnsi="Times New Roman" w:cs="Times New Roman"/>
          <w:sz w:val="28"/>
          <w:szCs w:val="28"/>
        </w:rPr>
        <w:t xml:space="preserve">, </w:t>
      </w:r>
      <w:hyperlink r:id="rId2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52.1</w:t>
        </w:r>
      </w:hyperlink>
      <w:r w:rsidR="00B50F35" w:rsidRPr="00616B7D">
        <w:rPr>
          <w:rFonts w:ascii="Times New Roman" w:hAnsi="Times New Roman" w:cs="Times New Roman"/>
          <w:sz w:val="28"/>
          <w:szCs w:val="28"/>
        </w:rPr>
        <w:t xml:space="preserve">, </w:t>
      </w:r>
      <w:hyperlink r:id="rId2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52.2</w:t>
        </w:r>
      </w:hyperlink>
      <w:r w:rsidR="00B50F35"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4. Осуществление государственного контроля (надзора)</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 Плановые контрольные (надзорные) мероприятия проводятся на основании плана проведения контрольных (надзорных) мероприятий на очередной календарный год, согласованного с органами прокуратуры, разработанного в соответствии с </w:t>
      </w:r>
      <w:hyperlink r:id="rId28"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
        <w:r w:rsidRPr="00616B7D">
          <w:rPr>
            <w:rFonts w:ascii="Times New Roman" w:hAnsi="Times New Roman" w:cs="Times New Roman"/>
            <w:sz w:val="28"/>
            <w:szCs w:val="28"/>
          </w:rPr>
          <w:t>Правилами</w:t>
        </w:r>
      </w:hyperlink>
      <w:r w:rsidRPr="00616B7D">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2428.</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4.2. В решении о проведении контрольного (надзорного) мероприятия указываются сведения, установленные </w:t>
      </w:r>
      <w:hyperlink r:id="rId2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пунктами 1</w:t>
        </w:r>
      </w:hyperlink>
      <w:r w:rsidRPr="00616B7D">
        <w:rPr>
          <w:rFonts w:ascii="Times New Roman" w:hAnsi="Times New Roman" w:cs="Times New Roman"/>
          <w:sz w:val="28"/>
          <w:szCs w:val="28"/>
        </w:rPr>
        <w:t xml:space="preserve"> - </w:t>
      </w:r>
      <w:hyperlink r:id="rId3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14 части 1 статьи 64</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4.3. Региональный государственный контроль (надзор) осуществляется посредством проведения следующих контрольных (надзорных) мероприятий:</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1) контрольная закупка;</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2) документарная проверка;</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3) выездная проверка;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4) наблюдение за соблюдением обязательных требований (мониторинг безопасности).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4.4. Виды плановых контрольных (надзорных) мероприятий, проводимых в рамках регионального государственного контроля (надзора), в отношении объектов контроля в зависимости от присвоенной категории риска и их периодичность:</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для категории высокого риска одно плановое контрольное (надзорное) мероприятие в два года либо один обязательный профилактический визит в год;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2) для категории </w:t>
      </w:r>
      <w:r w:rsidR="00D044FB">
        <w:rPr>
          <w:rFonts w:ascii="Times New Roman" w:hAnsi="Times New Roman" w:cs="Times New Roman"/>
          <w:sz w:val="28"/>
          <w:szCs w:val="28"/>
        </w:rPr>
        <w:t>среднего</w:t>
      </w:r>
      <w:r w:rsidRPr="00616B7D">
        <w:rPr>
          <w:rFonts w:ascii="Times New Roman" w:hAnsi="Times New Roman" w:cs="Times New Roman"/>
          <w:sz w:val="28"/>
          <w:szCs w:val="28"/>
        </w:rPr>
        <w:t xml:space="preserve"> риска плановые контрольные (надзорные) мероприятия не проводятся, при этом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для категории низкого риска плановые контрольные (надзорные) мероприятия и обязательные профилактические визиты не проводятся.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4.5. Плановые мероприятия осуществляются в соответствии со </w:t>
      </w:r>
      <w:hyperlink r:id="rId3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61</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4.6. Контрольные (надзорные) мероприятия, указанные в </w:t>
      </w:r>
      <w:hyperlink w:anchor="P950" w:tooltip="1) контрольная закупка;">
        <w:r w:rsidRPr="00616B7D">
          <w:rPr>
            <w:rFonts w:ascii="Times New Roman" w:hAnsi="Times New Roman" w:cs="Times New Roman"/>
            <w:sz w:val="28"/>
            <w:szCs w:val="28"/>
          </w:rPr>
          <w:t>подпунктах 1</w:t>
        </w:r>
      </w:hyperlink>
      <w:r w:rsidRPr="00616B7D">
        <w:rPr>
          <w:rFonts w:ascii="Times New Roman" w:hAnsi="Times New Roman" w:cs="Times New Roman"/>
          <w:sz w:val="28"/>
          <w:szCs w:val="28"/>
        </w:rPr>
        <w:t xml:space="preserve">, </w:t>
      </w:r>
      <w:hyperlink w:anchor="P952" w:tooltip="3) выездная проверка;">
        <w:r w:rsidRPr="00616B7D">
          <w:rPr>
            <w:rFonts w:ascii="Times New Roman" w:hAnsi="Times New Roman" w:cs="Times New Roman"/>
            <w:sz w:val="28"/>
            <w:szCs w:val="28"/>
          </w:rPr>
          <w:t>3 пункта 4.3</w:t>
        </w:r>
      </w:hyperlink>
      <w:r w:rsidRPr="00616B7D">
        <w:rPr>
          <w:rFonts w:ascii="Times New Roman" w:hAnsi="Times New Roman" w:cs="Times New Roman"/>
          <w:sz w:val="28"/>
          <w:szCs w:val="28"/>
        </w:rPr>
        <w:t xml:space="preserve"> настоящего Положения, с целью фиксаци</w:t>
      </w:r>
      <w:bookmarkStart w:id="0" w:name="_GoBack"/>
      <w:bookmarkEnd w:id="0"/>
      <w:r w:rsidRPr="00616B7D">
        <w:rPr>
          <w:rFonts w:ascii="Times New Roman" w:hAnsi="Times New Roman" w:cs="Times New Roman"/>
          <w:sz w:val="28"/>
          <w:szCs w:val="28"/>
        </w:rPr>
        <w:t>и доказательств нарушений обязательных требований могут проводиться должностными лицами с применением фотосъемки, аудио- и видеозаписи.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Фотосъемка и видеозапись при совершении контрольного (надзорного) действия в виде осмотра в ходе проведения контрольного (надзорного) мероприятия в виде выездной проверки осуществляются с использованием мобильного приложения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Инспектор</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Информация о проведении фотосъемки, аудио- и видеозаписи и использованных для этих целей технических средствах отражается в акте по результатам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В ходе записи подробно фиксируются и указываются место и характер выявленного нарушения обязательных требований.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Результаты проведения фотосъемки, аудио- и видеозаписи являются приложением к акту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государственной и иной охраняемой законом тайне.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4.7. При наличии оснований, установленных </w:t>
      </w:r>
      <w:hyperlink r:id="rId3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пунктами 1</w:t>
        </w:r>
      </w:hyperlink>
      <w:r w:rsidRPr="00616B7D">
        <w:rPr>
          <w:rFonts w:ascii="Times New Roman" w:hAnsi="Times New Roman" w:cs="Times New Roman"/>
          <w:sz w:val="28"/>
          <w:szCs w:val="28"/>
        </w:rPr>
        <w:t xml:space="preserve">, </w:t>
      </w:r>
      <w:hyperlink r:id="rId3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3</w:t>
        </w:r>
      </w:hyperlink>
      <w:r w:rsidRPr="00616B7D">
        <w:rPr>
          <w:rFonts w:ascii="Times New Roman" w:hAnsi="Times New Roman" w:cs="Times New Roman"/>
          <w:sz w:val="28"/>
          <w:szCs w:val="28"/>
        </w:rPr>
        <w:t xml:space="preserve"> - </w:t>
      </w:r>
      <w:hyperlink r:id="rId3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5</w:t>
        </w:r>
      </w:hyperlink>
      <w:r w:rsidRPr="00616B7D">
        <w:rPr>
          <w:rFonts w:ascii="Times New Roman" w:hAnsi="Times New Roman" w:cs="Times New Roman"/>
          <w:sz w:val="28"/>
          <w:szCs w:val="28"/>
        </w:rPr>
        <w:t xml:space="preserve">, </w:t>
      </w:r>
      <w:hyperlink r:id="rId3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7</w:t>
        </w:r>
      </w:hyperlink>
      <w:r w:rsidRPr="00616B7D">
        <w:rPr>
          <w:rFonts w:ascii="Times New Roman" w:hAnsi="Times New Roman" w:cs="Times New Roman"/>
          <w:sz w:val="28"/>
          <w:szCs w:val="28"/>
        </w:rPr>
        <w:t xml:space="preserve">, </w:t>
      </w:r>
      <w:hyperlink r:id="rId3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9 части 1 статьи 57</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Госкомитетом проводятся следующие внеплановые контрольные (надзорные)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документарная проверка;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выездная проверка.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4.8. Наблюдение за соблюдением обязательных требований проводится на постоянной основе без взаимодействия с контролируемыми лицами путем сбора, анализа данных об объектах контроля (надзора), имеющихся у Госкомитета,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фиксаций правонарушений, имеющих функции фото- и киносъемки, видеозаписи.</w:t>
      </w:r>
    </w:p>
    <w:p w:rsidR="00B50F35"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4.9. Документарная проверка проводится по месту нахождения Госкомитета.</w:t>
      </w:r>
    </w:p>
    <w:p w:rsidR="00A84E2A" w:rsidRPr="00616B7D" w:rsidRDefault="00A84E2A" w:rsidP="002054AF">
      <w:pPr>
        <w:pStyle w:val="ConsPlusNormal"/>
        <w:spacing w:line="276" w:lineRule="auto"/>
        <w:ind w:firstLine="540"/>
        <w:jc w:val="both"/>
        <w:rPr>
          <w:rFonts w:ascii="Times New Roman" w:hAnsi="Times New Roman" w:cs="Times New Roman"/>
          <w:sz w:val="28"/>
          <w:szCs w:val="28"/>
        </w:rPr>
      </w:pPr>
      <w:r w:rsidRPr="00A84E2A">
        <w:rPr>
          <w:rFonts w:ascii="Times New Roman" w:hAnsi="Times New Roman" w:cs="Times New Roman"/>
          <w:sz w:val="28"/>
          <w:szCs w:val="28"/>
        </w:rPr>
        <w:t>4.9.1. Документы в ходе документарной проверки могут представляться контролируемыми лицами с использованием единого портала, регионального портала государственных и муниципальных услуг или мобильного приложения «Инспектор».</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4.10. При документарной проверке,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получение письменных объяснений;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истребование документов;</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экспертиза.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Инспектор</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4.11. Документарная проверка осуществляется в порядке, предусмотренном </w:t>
      </w:r>
      <w:hyperlink r:id="rId3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72</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4.12. Выездная проверка осуществляется в порядке, предусмотренном </w:t>
      </w:r>
      <w:hyperlink r:id="rId3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73</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4.13.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Инспектор</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616B7D">
        <w:rPr>
          <w:rFonts w:ascii="Times New Roman" w:hAnsi="Times New Roman" w:cs="Times New Roman"/>
          <w:sz w:val="28"/>
          <w:szCs w:val="28"/>
        </w:rPr>
        <w:t>микропредприятия</w:t>
      </w:r>
      <w:proofErr w:type="spellEnd"/>
      <w:r w:rsidRPr="00616B7D">
        <w:rPr>
          <w:rFonts w:ascii="Times New Roman" w:hAnsi="Times New Roman" w:cs="Times New Roman"/>
          <w:sz w:val="28"/>
          <w:szCs w:val="28"/>
        </w:rPr>
        <w:t xml:space="preserve">, за исключением выездной проверки, основанием для проведения которой является </w:t>
      </w:r>
      <w:hyperlink r:id="rId3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пункт 6 части 1 статьи 57</w:t>
        </w:r>
      </w:hyperlink>
      <w:r w:rsidRPr="00616B7D">
        <w:rPr>
          <w:rFonts w:ascii="Times New Roman" w:hAnsi="Times New Roman" w:cs="Times New Roman"/>
          <w:sz w:val="28"/>
          <w:szCs w:val="28"/>
        </w:rPr>
        <w:t xml:space="preserve"> Федерального закона о контроле (надзоре) и которая для </w:t>
      </w:r>
      <w:proofErr w:type="spellStart"/>
      <w:r w:rsidRPr="00616B7D">
        <w:rPr>
          <w:rFonts w:ascii="Times New Roman" w:hAnsi="Times New Roman" w:cs="Times New Roman"/>
          <w:sz w:val="28"/>
          <w:szCs w:val="28"/>
        </w:rPr>
        <w:t>микропредприятия</w:t>
      </w:r>
      <w:proofErr w:type="spellEnd"/>
      <w:r w:rsidRPr="00616B7D">
        <w:rPr>
          <w:rFonts w:ascii="Times New Roman" w:hAnsi="Times New Roman" w:cs="Times New Roman"/>
          <w:sz w:val="28"/>
          <w:szCs w:val="28"/>
        </w:rPr>
        <w:t xml:space="preserve"> не может продолжаться более 40 часов.</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но не более 10 рабочих дней.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4.15. В ходе проведения выездной проверки осуществляются следующие контрольные (надзорные) действия: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осмотр, который в том числе может осуществляться с применением фотосъемки;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получение письменных объяснений;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истребование документов;</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экспертиза.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Осмотр и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Инспектор</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4.16. Индивидуальный предприниматель, являющийся контролируемым лицом, вправе представить в Госкомитет информацию о невозможности присутствия при проведении контрольного (надзорного) мероприятия в случаях:</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заболевания, связанного с утратой трудоспособности;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препятствия, возникшего в результате действия непреодолимой силы.</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По результатам рассмотрения указанной информации проведение контрольного (надзорного) мероприятия переносится Госкомитетом на срок, необходимый для устранения обстоятельств, послуживших поводом для обращения индивидуального предпринимателя.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4.17. Внеплановые контрольные (надзорные) мероприятия осуществляются в соответствии со </w:t>
      </w:r>
      <w:hyperlink r:id="rId4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66</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4.18.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4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пунктами 1</w:t>
        </w:r>
      </w:hyperlink>
      <w:r w:rsidRPr="00616B7D">
        <w:rPr>
          <w:rFonts w:ascii="Times New Roman" w:hAnsi="Times New Roman" w:cs="Times New Roman"/>
          <w:sz w:val="28"/>
          <w:szCs w:val="28"/>
        </w:rPr>
        <w:t xml:space="preserve">, </w:t>
      </w:r>
      <w:hyperlink r:id="rId4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3</w:t>
        </w:r>
      </w:hyperlink>
      <w:r w:rsidRPr="00616B7D">
        <w:rPr>
          <w:rFonts w:ascii="Times New Roman" w:hAnsi="Times New Roman" w:cs="Times New Roman"/>
          <w:sz w:val="28"/>
          <w:szCs w:val="28"/>
        </w:rPr>
        <w:t xml:space="preserve"> - </w:t>
      </w:r>
      <w:hyperlink r:id="rId4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9 части 1</w:t>
        </w:r>
      </w:hyperlink>
      <w:r w:rsidRPr="00616B7D">
        <w:rPr>
          <w:rFonts w:ascii="Times New Roman" w:hAnsi="Times New Roman" w:cs="Times New Roman"/>
          <w:sz w:val="28"/>
          <w:szCs w:val="28"/>
        </w:rPr>
        <w:t xml:space="preserve"> и </w:t>
      </w:r>
      <w:hyperlink r:id="rId4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частью 3 статьи 57</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Внеплановое контрольное (надзорное) мероприятие может быть проведено только после согласования с органами прокуратуры, за исключением случаев, предусмотренных федеральным законодательством.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Направление сведений и документов, предусмотренных </w:t>
      </w:r>
      <w:hyperlink r:id="rId4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66</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Контрольный (надзорный) орган при поступлении сведений, предусмотренных </w:t>
      </w:r>
      <w:hyperlink r:id="rId4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частью 1 статьи 60</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4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частью 5 статьи 66</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В этом случае контролируемое лицо может не уведомляться о проведении внепланового контрольного (надзорного) мероприятия.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4.19. Срок проведения контрольного (надзорного) мероприятия, установленный настоящим Положением, может быть приостановлен председателем Госкомитета или его заместителем на основании мотивированного представления уполномоченного должностного лица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4.20. Региональный государственный контроль (надзор) осуществляется на территории опережающего развития с учетом особенностей осуществления государственного контроля (надзора), установленных Правительством Российской Федерации.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4.21. Региональный государственный контроль (надзор) осуществляется в Арктической зоне с учетом особенностей осуществления государственного контроля (надзора), установленных Федеральным </w:t>
      </w:r>
      <w:hyperlink r:id="rId48" w:tooltip="Федеральный закон от 13.07.2020 N 193-ФЗ (ред. от 21.04.2025) &quot;О государственной поддержке предпринимательской деятельности в Арктической зоне Российской Федерации&quot; (с изм. и доп., вступ. в силу с 01.09.2025) {КонсультантПлюс}">
        <w:r w:rsidRPr="00616B7D">
          <w:rPr>
            <w:rFonts w:ascii="Times New Roman" w:hAnsi="Times New Roman" w:cs="Times New Roman"/>
            <w:sz w:val="28"/>
            <w:szCs w:val="28"/>
          </w:rPr>
          <w:t>законом</w:t>
        </w:r>
      </w:hyperlink>
      <w:r w:rsidRPr="00616B7D">
        <w:rPr>
          <w:rFonts w:ascii="Times New Roman" w:hAnsi="Times New Roman" w:cs="Times New Roman"/>
          <w:sz w:val="28"/>
          <w:szCs w:val="28"/>
        </w:rPr>
        <w:t xml:space="preserve">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193-ФЗ.</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5. Результаты контрольного (надзорного) мероприятия</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5.1. Результаты контрольного (надзорного) мероприятия оформляются в порядке, предусмотренном </w:t>
      </w:r>
      <w:hyperlink r:id="rId4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главой 16</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Инспектор</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5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пунктами 6</w:t>
        </w:r>
      </w:hyperlink>
      <w:r w:rsidRPr="00616B7D">
        <w:rPr>
          <w:rFonts w:ascii="Times New Roman" w:hAnsi="Times New Roman" w:cs="Times New Roman"/>
          <w:sz w:val="28"/>
          <w:szCs w:val="28"/>
        </w:rPr>
        <w:t xml:space="preserve"> - </w:t>
      </w:r>
      <w:hyperlink r:id="rId5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9 части 1 статьи 65</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или в иных случаях, установленных Федеральным </w:t>
      </w:r>
      <w:hyperlink r:id="rId5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законом</w:t>
        </w:r>
      </w:hyperlink>
      <w:r w:rsidRPr="00616B7D">
        <w:rPr>
          <w:rFonts w:ascii="Times New Roman" w:hAnsi="Times New Roman" w:cs="Times New Roman"/>
          <w:sz w:val="28"/>
          <w:szCs w:val="28"/>
        </w:rPr>
        <w:t xml:space="preserve">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 контрольный (надзорный) орган направляет акт контролируемому лицу в порядке, установленном </w:t>
      </w:r>
      <w:hyperlink r:id="rId5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статьей 21</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5.3.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5.4. В случае выявления при проведении контрольного (надзорного) мероприятия нарушений обязательных требований контролируемым лицом Госкомитет в пределах полномочий, предусмотренных законодательством Российской Федерации, обязан:</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w:t>
      </w:r>
      <w:r w:rsidR="007C5B8A">
        <w:rPr>
          <w:rFonts w:ascii="Times New Roman" w:hAnsi="Times New Roman" w:cs="Times New Roman"/>
          <w:sz w:val="28"/>
          <w:szCs w:val="28"/>
        </w:rPr>
        <w:t xml:space="preserve"> </w:t>
      </w:r>
      <w:r w:rsidR="007C5B8A" w:rsidRPr="007C5B8A">
        <w:rPr>
          <w:rFonts w:ascii="Times New Roman" w:hAnsi="Times New Roman" w:cs="Times New Roman"/>
          <w:sz w:val="28"/>
          <w:szCs w:val="28"/>
        </w:rPr>
        <w:t>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r w:rsidRPr="007C5B8A">
        <w:rPr>
          <w:rFonts w:ascii="Times New Roman" w:hAnsi="Times New Roman" w:cs="Times New Roman"/>
          <w:sz w:val="28"/>
          <w:szCs w:val="28"/>
        </w:rPr>
        <w:t xml:space="preserve"> </w:t>
      </w:r>
      <w:r w:rsidRPr="00616B7D">
        <w:rPr>
          <w:rFonts w:ascii="Times New Roman" w:hAnsi="Times New Roman" w:cs="Times New Roman"/>
          <w:sz w:val="28"/>
          <w:szCs w:val="28"/>
        </w:rPr>
        <w:t>с указанием разумных сроков их устранения, а также других мероприятий, предусмотренных федеральным законом о виде контроля;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6. Досудебный порядок подачи жалобы</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6.1. Действия (бездействие) должностных лиц Госкомитета, решения, принятые Госкомитетом в ходе осуществления регионального государственного контроля (надзора), могут быть обжалованы контролируемым лицом в досудебном порядке в соответствии с положениями </w:t>
      </w:r>
      <w:hyperlink r:id="rId5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Pr="00616B7D">
          <w:rPr>
            <w:rFonts w:ascii="Times New Roman" w:hAnsi="Times New Roman" w:cs="Times New Roman"/>
            <w:sz w:val="28"/>
            <w:szCs w:val="28"/>
          </w:rPr>
          <w:t>главы 9</w:t>
        </w:r>
      </w:hyperlink>
      <w:r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Pr="00616B7D">
        <w:rPr>
          <w:rFonts w:ascii="Times New Roman" w:hAnsi="Times New Roman" w:cs="Times New Roman"/>
          <w:sz w:val="28"/>
          <w:szCs w:val="28"/>
        </w:rPr>
        <w:t xml:space="preserve"> 248-ФЗ.</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6.2</w:t>
      </w:r>
      <w:r w:rsidR="00B50F35" w:rsidRPr="00616B7D">
        <w:rPr>
          <w:rFonts w:ascii="Times New Roman" w:hAnsi="Times New Roman" w:cs="Times New Roman"/>
          <w:sz w:val="28"/>
          <w:szCs w:val="28"/>
        </w:rPr>
        <w:t>. Жалоба на решения, действия (бездействие) должностных лиц Госкомитета рассматривается коллегиальным органом, образуемым из числа не менее четырех сотрудников Госкомитета.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Председателем коллегиального органа является председатель Госкомитета. Состав коллегиального органа и Положение о его деятельности утверждаются приказом Госкомитета.</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6.3</w:t>
      </w:r>
      <w:r w:rsidR="00B50F35" w:rsidRPr="00616B7D">
        <w:rPr>
          <w:rFonts w:ascii="Times New Roman" w:hAnsi="Times New Roman" w:cs="Times New Roman"/>
          <w:sz w:val="28"/>
          <w:szCs w:val="28"/>
        </w:rPr>
        <w:t xml:space="preserve">. Жалоба, поступившая в Госкомитет, рассматривается в порядке, предусмотренном </w:t>
      </w:r>
      <w:hyperlink r:id="rId5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sidR="00B50F35" w:rsidRPr="00616B7D">
          <w:rPr>
            <w:rFonts w:ascii="Times New Roman" w:hAnsi="Times New Roman" w:cs="Times New Roman"/>
            <w:sz w:val="28"/>
            <w:szCs w:val="28"/>
          </w:rPr>
          <w:t>статьей 43</w:t>
        </w:r>
      </w:hyperlink>
      <w:r w:rsidR="00B50F35" w:rsidRPr="00616B7D">
        <w:rPr>
          <w:rFonts w:ascii="Times New Roman" w:hAnsi="Times New Roman" w:cs="Times New Roman"/>
          <w:sz w:val="28"/>
          <w:szCs w:val="28"/>
        </w:rPr>
        <w:t xml:space="preserve"> Федерального закона </w:t>
      </w:r>
      <w:r w:rsidR="00616B7D" w:rsidRPr="00616B7D">
        <w:rPr>
          <w:rFonts w:ascii="Times New Roman" w:hAnsi="Times New Roman" w:cs="Times New Roman"/>
          <w:sz w:val="28"/>
          <w:szCs w:val="28"/>
        </w:rPr>
        <w:t>№</w:t>
      </w:r>
      <w:r w:rsidR="00B50F35" w:rsidRPr="00616B7D">
        <w:rPr>
          <w:rFonts w:ascii="Times New Roman" w:hAnsi="Times New Roman" w:cs="Times New Roman"/>
          <w:sz w:val="28"/>
          <w:szCs w:val="28"/>
        </w:rPr>
        <w:t xml:space="preserve"> 248-ФЗ, в следующие сроки:</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жалоба на действие (бездействие) - в течение 15 рабочих дней со дня ее регистрации в подсистеме досудебного обжалования;</w:t>
      </w:r>
    </w:p>
    <w:p w:rsidR="00B50F35" w:rsidRPr="00616B7D" w:rsidRDefault="00B50F35" w:rsidP="001F4168">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жалоба на решение об отнесении объектов контроля к соответствующей категории риска - не более </w:t>
      </w:r>
      <w:r w:rsidR="001F4168" w:rsidRPr="00616B7D">
        <w:rPr>
          <w:rFonts w:ascii="Times New Roman" w:hAnsi="Times New Roman" w:cs="Times New Roman"/>
          <w:sz w:val="28"/>
          <w:szCs w:val="28"/>
        </w:rPr>
        <w:t>пяти рабочих дней.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6.4</w:t>
      </w:r>
      <w:r w:rsidR="00B50F35" w:rsidRPr="00616B7D">
        <w:rPr>
          <w:rFonts w:ascii="Times New Roman" w:hAnsi="Times New Roman" w:cs="Times New Roman"/>
          <w:sz w:val="28"/>
          <w:szCs w:val="28"/>
        </w:rPr>
        <w:t>. По итогам рассмотрения жалобы уполномоченное на рассмотрение жалобы должностное лицо принимает одно из следующих решений:</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оставляет жалобу без удовлетворения;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отменяет решение Госкомитета полностью или частично;</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отменяет решение Госкомитета полностью и принимает новое решение;</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признает действия (бездействие) должностных лиц Госкомитета незаконными и выносит решение по существу, в том числе об осуществлении при необходимости определенных действий.</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6.5</w:t>
      </w:r>
      <w:r w:rsidR="00B50F35" w:rsidRPr="00616B7D">
        <w:rPr>
          <w:rFonts w:ascii="Times New Roman" w:hAnsi="Times New Roman" w:cs="Times New Roman"/>
          <w:sz w:val="28"/>
          <w:szCs w:val="28"/>
        </w:rPr>
        <w:t>. Результат досудебного обжалования сообщается заявителю в виде письменного ответа, подписываемого председателем или заместителем председателя Госкомитета.</w:t>
      </w:r>
    </w:p>
    <w:p w:rsidR="00B50F35" w:rsidRPr="00616B7D" w:rsidRDefault="001F4168"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6.6</w:t>
      </w:r>
      <w:r w:rsidR="00B50F35" w:rsidRPr="00616B7D">
        <w:rPr>
          <w:rFonts w:ascii="Times New Roman" w:hAnsi="Times New Roman" w:cs="Times New Roman"/>
          <w:sz w:val="28"/>
          <w:szCs w:val="28"/>
        </w:rPr>
        <w:t>. Решение уполномоченного лица, рассмотревшего жалобу,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7. Ключевой показатель регионального государственного</w:t>
      </w:r>
    </w:p>
    <w:p w:rsidR="00B50F35" w:rsidRPr="00616B7D" w:rsidRDefault="00B50F35" w:rsidP="002054AF">
      <w:pPr>
        <w:pStyle w:val="ConsPlusTitle"/>
        <w:spacing w:line="276" w:lineRule="auto"/>
        <w:jc w:val="center"/>
        <w:rPr>
          <w:rFonts w:ascii="Times New Roman" w:hAnsi="Times New Roman" w:cs="Times New Roman"/>
          <w:sz w:val="28"/>
          <w:szCs w:val="28"/>
        </w:rPr>
      </w:pPr>
      <w:r w:rsidRPr="00616B7D">
        <w:rPr>
          <w:rFonts w:ascii="Times New Roman" w:hAnsi="Times New Roman" w:cs="Times New Roman"/>
          <w:sz w:val="28"/>
          <w:szCs w:val="28"/>
        </w:rPr>
        <w:t xml:space="preserve">контроля (надзора)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616B7D">
        <w:rPr>
          <w:rFonts w:ascii="Times New Roman" w:hAnsi="Times New Roman" w:cs="Times New Roman"/>
          <w:sz w:val="28"/>
          <w:szCs w:val="28"/>
        </w:rPr>
        <w:t>приемо</w:t>
      </w:r>
      <w:proofErr w:type="spellEnd"/>
      <w:r w:rsidRPr="00616B7D">
        <w:rPr>
          <w:rFonts w:ascii="Times New Roman" w:hAnsi="Times New Roman" w:cs="Times New Roman"/>
          <w:sz w:val="28"/>
          <w:szCs w:val="28"/>
        </w:rPr>
        <w:t>-складские операции в отношении грузов первой категории</w:t>
      </w:r>
    </w:p>
    <w:p w:rsidR="00B50F35" w:rsidRPr="00616B7D" w:rsidRDefault="00B50F35" w:rsidP="002054AF">
      <w:pPr>
        <w:pStyle w:val="ConsPlusTitle"/>
        <w:spacing w:line="276" w:lineRule="auto"/>
        <w:jc w:val="center"/>
        <w:rPr>
          <w:rFonts w:ascii="Times New Roman" w:hAnsi="Times New Roman" w:cs="Times New Roman"/>
          <w:sz w:val="28"/>
          <w:szCs w:val="28"/>
        </w:rPr>
      </w:pP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 xml:space="preserve">7.1. Ключевым показателем регионального государственного контроля (надзора) является </w:t>
      </w:r>
      <w:r w:rsidR="00CF56A9" w:rsidRPr="00681E5E">
        <w:rPr>
          <w:rFonts w:ascii="Times New Roman" w:hAnsi="Times New Roman" w:cs="Times New Roman"/>
          <w:sz w:val="28"/>
          <w:szCs w:val="28"/>
        </w:rPr>
        <w:t>доля контрол</w:t>
      </w:r>
      <w:r w:rsidR="00546A6E" w:rsidRPr="00681E5E">
        <w:rPr>
          <w:rFonts w:ascii="Times New Roman" w:hAnsi="Times New Roman" w:cs="Times New Roman"/>
          <w:sz w:val="28"/>
          <w:szCs w:val="28"/>
        </w:rPr>
        <w:t xml:space="preserve">ьных (надзорных) мероприятий без нарушения </w:t>
      </w:r>
      <w:r w:rsidR="00CF56A9" w:rsidRPr="00681E5E">
        <w:rPr>
          <w:rFonts w:ascii="Times New Roman" w:hAnsi="Times New Roman" w:cs="Times New Roman"/>
          <w:sz w:val="28"/>
          <w:szCs w:val="28"/>
        </w:rPr>
        <w:t>обязательны</w:t>
      </w:r>
      <w:r w:rsidR="00546A6E" w:rsidRPr="00681E5E">
        <w:rPr>
          <w:rFonts w:ascii="Times New Roman" w:hAnsi="Times New Roman" w:cs="Times New Roman"/>
          <w:sz w:val="28"/>
          <w:szCs w:val="28"/>
        </w:rPr>
        <w:t>х</w:t>
      </w:r>
      <w:r w:rsidR="00CF56A9" w:rsidRPr="00681E5E">
        <w:rPr>
          <w:rFonts w:ascii="Times New Roman" w:hAnsi="Times New Roman" w:cs="Times New Roman"/>
          <w:sz w:val="28"/>
          <w:szCs w:val="28"/>
        </w:rPr>
        <w:t xml:space="preserve"> требовани</w:t>
      </w:r>
      <w:r w:rsidR="00546A6E" w:rsidRPr="00681E5E">
        <w:rPr>
          <w:rFonts w:ascii="Times New Roman" w:hAnsi="Times New Roman" w:cs="Times New Roman"/>
          <w:sz w:val="28"/>
          <w:szCs w:val="28"/>
        </w:rPr>
        <w:t>й</w:t>
      </w:r>
      <w:r w:rsidR="00CF56A9" w:rsidRPr="00681E5E">
        <w:rPr>
          <w:rFonts w:ascii="Times New Roman" w:hAnsi="Times New Roman" w:cs="Times New Roman"/>
          <w:sz w:val="28"/>
          <w:szCs w:val="28"/>
        </w:rPr>
        <w:t xml:space="preserve"> (Д)</w:t>
      </w:r>
      <w:r w:rsidRPr="00681E5E">
        <w:rPr>
          <w:rFonts w:ascii="Times New Roman" w:hAnsi="Times New Roman" w:cs="Times New Roman"/>
          <w:sz w:val="28"/>
          <w:szCs w:val="28"/>
        </w:rPr>
        <w:t xml:space="preserve"> (далее - ключевой показатель).</w:t>
      </w:r>
    </w:p>
    <w:p w:rsidR="00B50F35" w:rsidRPr="00681E5E" w:rsidRDefault="00B50F35" w:rsidP="002054AF">
      <w:pPr>
        <w:pStyle w:val="ConsPlusNormal"/>
        <w:spacing w:line="276" w:lineRule="auto"/>
        <w:ind w:firstLine="540"/>
        <w:jc w:val="both"/>
        <w:rPr>
          <w:rFonts w:ascii="Times New Roman" w:hAnsi="Times New Roman" w:cs="Times New Roman"/>
          <w:sz w:val="28"/>
          <w:szCs w:val="28"/>
        </w:rPr>
      </w:pPr>
      <w:r w:rsidRPr="00681E5E">
        <w:rPr>
          <w:rFonts w:ascii="Times New Roman" w:hAnsi="Times New Roman" w:cs="Times New Roman"/>
          <w:sz w:val="28"/>
          <w:szCs w:val="28"/>
        </w:rPr>
        <w:t>7.2. Ключевой показатель (КП) рассчитывается по формуле:</w:t>
      </w:r>
    </w:p>
    <w:p w:rsidR="00B50F35" w:rsidRPr="00AC5FFF" w:rsidRDefault="00B50F35" w:rsidP="002054AF">
      <w:pPr>
        <w:pStyle w:val="ConsPlusNormal"/>
        <w:spacing w:line="276" w:lineRule="auto"/>
        <w:rPr>
          <w:rFonts w:ascii="Times New Roman" w:hAnsi="Times New Roman" w:cs="Times New Roman"/>
          <w:sz w:val="28"/>
          <w:szCs w:val="28"/>
          <w:highlight w:val="yellow"/>
        </w:rPr>
      </w:pPr>
    </w:p>
    <w:p w:rsidR="00B50F35" w:rsidRPr="00681E5E" w:rsidRDefault="00CF56A9" w:rsidP="002054AF">
      <w:pPr>
        <w:pStyle w:val="ConsPlusNormal"/>
        <w:spacing w:line="276" w:lineRule="auto"/>
        <w:jc w:val="center"/>
        <w:rPr>
          <w:rFonts w:ascii="Times New Roman" w:hAnsi="Times New Roman" w:cs="Times New Roman"/>
          <w:sz w:val="28"/>
          <w:szCs w:val="28"/>
        </w:rPr>
      </w:pPr>
      <w:r w:rsidRPr="00681E5E">
        <w:rPr>
          <w:rFonts w:ascii="Times New Roman" w:hAnsi="Times New Roman" w:cs="Times New Roman"/>
          <w:sz w:val="28"/>
          <w:szCs w:val="28"/>
        </w:rPr>
        <w:t xml:space="preserve">Д = </w:t>
      </w:r>
      <w:proofErr w:type="spellStart"/>
      <w:r w:rsidRPr="00681E5E">
        <w:rPr>
          <w:rFonts w:ascii="Times New Roman" w:hAnsi="Times New Roman" w:cs="Times New Roman"/>
          <w:sz w:val="28"/>
          <w:szCs w:val="28"/>
        </w:rPr>
        <w:t>Пбн</w:t>
      </w:r>
      <w:proofErr w:type="spellEnd"/>
      <w:r w:rsidRPr="00681E5E">
        <w:rPr>
          <w:rFonts w:ascii="Times New Roman" w:hAnsi="Times New Roman" w:cs="Times New Roman"/>
          <w:sz w:val="28"/>
          <w:szCs w:val="28"/>
        </w:rPr>
        <w:t xml:space="preserve"> / По x 100</w:t>
      </w:r>
      <w:r w:rsidR="00B50F35" w:rsidRPr="00681E5E">
        <w:rPr>
          <w:rFonts w:ascii="Times New Roman" w:hAnsi="Times New Roman" w:cs="Times New Roman"/>
          <w:sz w:val="28"/>
          <w:szCs w:val="28"/>
        </w:rPr>
        <w:t>,</w:t>
      </w:r>
    </w:p>
    <w:p w:rsidR="00B50F35" w:rsidRPr="00616B7D" w:rsidRDefault="00B50F35" w:rsidP="002054AF">
      <w:pPr>
        <w:pStyle w:val="ConsPlusNormal"/>
        <w:spacing w:line="276" w:lineRule="auto"/>
        <w:rPr>
          <w:rFonts w:ascii="Times New Roman" w:hAnsi="Times New Roman" w:cs="Times New Roman"/>
          <w:sz w:val="28"/>
          <w:szCs w:val="28"/>
          <w:highlight w:val="yellow"/>
        </w:rPr>
      </w:pPr>
    </w:p>
    <w:p w:rsidR="00B50F35" w:rsidRPr="00AC5FFF" w:rsidRDefault="00B50F35" w:rsidP="002054AF">
      <w:pPr>
        <w:pStyle w:val="ConsPlusNormal"/>
        <w:spacing w:line="276" w:lineRule="auto"/>
        <w:ind w:firstLine="540"/>
        <w:jc w:val="both"/>
        <w:rPr>
          <w:rFonts w:ascii="Times New Roman" w:hAnsi="Times New Roman" w:cs="Times New Roman"/>
          <w:sz w:val="28"/>
          <w:szCs w:val="28"/>
        </w:rPr>
      </w:pPr>
      <w:r w:rsidRPr="00AC5FFF">
        <w:rPr>
          <w:rFonts w:ascii="Times New Roman" w:hAnsi="Times New Roman" w:cs="Times New Roman"/>
          <w:sz w:val="28"/>
          <w:szCs w:val="28"/>
        </w:rPr>
        <w:t>где:</w:t>
      </w:r>
    </w:p>
    <w:p w:rsidR="00CF56A9" w:rsidRPr="00CF56A9" w:rsidRDefault="00CF56A9" w:rsidP="00CF56A9">
      <w:pPr>
        <w:pStyle w:val="ConsPlusNormal"/>
        <w:spacing w:line="276" w:lineRule="auto"/>
        <w:ind w:firstLine="540"/>
        <w:jc w:val="both"/>
        <w:rPr>
          <w:rFonts w:ascii="Times New Roman" w:hAnsi="Times New Roman" w:cs="Times New Roman"/>
          <w:sz w:val="28"/>
          <w:szCs w:val="28"/>
        </w:rPr>
      </w:pPr>
      <w:proofErr w:type="spellStart"/>
      <w:r w:rsidRPr="00CF56A9">
        <w:rPr>
          <w:rFonts w:ascii="Times New Roman" w:hAnsi="Times New Roman" w:cs="Times New Roman"/>
          <w:sz w:val="28"/>
          <w:szCs w:val="28"/>
        </w:rPr>
        <w:t>Пбн</w:t>
      </w:r>
      <w:proofErr w:type="spellEnd"/>
      <w:r w:rsidRPr="00CF56A9">
        <w:rPr>
          <w:rFonts w:ascii="Times New Roman" w:hAnsi="Times New Roman" w:cs="Times New Roman"/>
          <w:sz w:val="28"/>
          <w:szCs w:val="28"/>
        </w:rPr>
        <w:t xml:space="preserve"> - количество проведенных контрольных </w:t>
      </w:r>
      <w:r w:rsidR="00546A6E">
        <w:rPr>
          <w:rFonts w:ascii="Times New Roman" w:hAnsi="Times New Roman" w:cs="Times New Roman"/>
          <w:sz w:val="28"/>
          <w:szCs w:val="28"/>
        </w:rPr>
        <w:t xml:space="preserve">(надзорных) </w:t>
      </w:r>
      <w:r w:rsidRPr="00CF56A9">
        <w:rPr>
          <w:rFonts w:ascii="Times New Roman" w:hAnsi="Times New Roman" w:cs="Times New Roman"/>
          <w:sz w:val="28"/>
          <w:szCs w:val="28"/>
        </w:rPr>
        <w:t>мероприятий в отчетном периоде (далее - К</w:t>
      </w:r>
      <w:r w:rsidR="00681E5E">
        <w:rPr>
          <w:rFonts w:ascii="Times New Roman" w:hAnsi="Times New Roman" w:cs="Times New Roman"/>
          <w:sz w:val="28"/>
          <w:szCs w:val="28"/>
        </w:rPr>
        <w:t>Н</w:t>
      </w:r>
      <w:r w:rsidRPr="00CF56A9">
        <w:rPr>
          <w:rFonts w:ascii="Times New Roman" w:hAnsi="Times New Roman" w:cs="Times New Roman"/>
          <w:sz w:val="28"/>
          <w:szCs w:val="28"/>
        </w:rPr>
        <w:t>М), в результате которых не выявлены нарушения обязательных требований;</w:t>
      </w:r>
    </w:p>
    <w:p w:rsidR="00CF56A9" w:rsidRPr="00CF56A9" w:rsidRDefault="00CF56A9" w:rsidP="00CF56A9">
      <w:pPr>
        <w:pStyle w:val="ConsPlusNormal"/>
        <w:spacing w:line="276" w:lineRule="auto"/>
        <w:ind w:firstLine="540"/>
        <w:jc w:val="both"/>
        <w:rPr>
          <w:rFonts w:ascii="Times New Roman" w:hAnsi="Times New Roman" w:cs="Times New Roman"/>
          <w:sz w:val="28"/>
          <w:szCs w:val="28"/>
        </w:rPr>
      </w:pPr>
      <w:r w:rsidRPr="00CF56A9">
        <w:rPr>
          <w:rFonts w:ascii="Times New Roman" w:hAnsi="Times New Roman" w:cs="Times New Roman"/>
          <w:sz w:val="28"/>
          <w:szCs w:val="28"/>
        </w:rPr>
        <w:t>По -</w:t>
      </w:r>
      <w:r w:rsidR="00681E5E">
        <w:rPr>
          <w:rFonts w:ascii="Times New Roman" w:hAnsi="Times New Roman" w:cs="Times New Roman"/>
          <w:sz w:val="28"/>
          <w:szCs w:val="28"/>
        </w:rPr>
        <w:t xml:space="preserve"> общее количество проведенных К</w:t>
      </w:r>
      <w:r w:rsidR="00546A6E">
        <w:rPr>
          <w:rFonts w:ascii="Times New Roman" w:hAnsi="Times New Roman" w:cs="Times New Roman"/>
          <w:sz w:val="28"/>
          <w:szCs w:val="28"/>
        </w:rPr>
        <w:t>Н</w:t>
      </w:r>
      <w:r w:rsidR="00681E5E">
        <w:rPr>
          <w:rFonts w:ascii="Times New Roman" w:hAnsi="Times New Roman" w:cs="Times New Roman"/>
          <w:sz w:val="28"/>
          <w:szCs w:val="28"/>
        </w:rPr>
        <w:t>М</w:t>
      </w:r>
      <w:r w:rsidRPr="00CF56A9">
        <w:rPr>
          <w:rFonts w:ascii="Times New Roman" w:hAnsi="Times New Roman" w:cs="Times New Roman"/>
          <w:sz w:val="28"/>
          <w:szCs w:val="28"/>
        </w:rPr>
        <w:t>.</w:t>
      </w:r>
    </w:p>
    <w:p w:rsidR="00CF56A9" w:rsidRDefault="00CF56A9" w:rsidP="00CF56A9">
      <w:pPr>
        <w:pStyle w:val="ConsPlusNormal"/>
        <w:spacing w:line="276" w:lineRule="auto"/>
        <w:ind w:firstLine="540"/>
        <w:jc w:val="both"/>
        <w:rPr>
          <w:rFonts w:ascii="Times New Roman" w:hAnsi="Times New Roman" w:cs="Times New Roman"/>
          <w:sz w:val="28"/>
          <w:szCs w:val="28"/>
        </w:rPr>
      </w:pPr>
      <w:r w:rsidRPr="00CF56A9">
        <w:rPr>
          <w:rFonts w:ascii="Times New Roman" w:hAnsi="Times New Roman" w:cs="Times New Roman"/>
          <w:sz w:val="28"/>
          <w:szCs w:val="28"/>
        </w:rPr>
        <w:t>Целевое (плановое) значение ключевого показателя составляет 100 процентов.</w:t>
      </w:r>
    </w:p>
    <w:p w:rsidR="00B50F35" w:rsidRDefault="00B50F35" w:rsidP="00CF56A9">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7.3. Отчетным периодом для расчета значения ключевого показателя является календарный год.</w:t>
      </w:r>
    </w:p>
    <w:p w:rsidR="006373EA" w:rsidRPr="00616B7D" w:rsidRDefault="006373EA" w:rsidP="00CF56A9">
      <w:pPr>
        <w:pStyle w:val="ConsPlusNormal"/>
        <w:spacing w:line="276" w:lineRule="auto"/>
        <w:ind w:firstLine="540"/>
        <w:jc w:val="both"/>
        <w:rPr>
          <w:rFonts w:ascii="Times New Roman" w:hAnsi="Times New Roman" w:cs="Times New Roman"/>
          <w:sz w:val="28"/>
          <w:szCs w:val="28"/>
        </w:rPr>
      </w:pPr>
    </w:p>
    <w:p w:rsidR="00B50F35" w:rsidRPr="00616B7D" w:rsidRDefault="00B50F35" w:rsidP="002054AF">
      <w:pPr>
        <w:pStyle w:val="ConsPlusTitle"/>
        <w:spacing w:line="276" w:lineRule="auto"/>
        <w:jc w:val="center"/>
        <w:outlineLvl w:val="1"/>
        <w:rPr>
          <w:rFonts w:ascii="Times New Roman" w:hAnsi="Times New Roman" w:cs="Times New Roman"/>
          <w:sz w:val="28"/>
          <w:szCs w:val="28"/>
        </w:rPr>
      </w:pPr>
      <w:r w:rsidRPr="00616B7D">
        <w:rPr>
          <w:rFonts w:ascii="Times New Roman" w:hAnsi="Times New Roman" w:cs="Times New Roman"/>
          <w:sz w:val="28"/>
          <w:szCs w:val="28"/>
        </w:rPr>
        <w:t>8. Индикативные показатели</w:t>
      </w:r>
    </w:p>
    <w:p w:rsidR="00B50F35" w:rsidRPr="00616B7D" w:rsidRDefault="00B50F35" w:rsidP="002054AF">
      <w:pPr>
        <w:pStyle w:val="ConsPlusTitle"/>
        <w:spacing w:line="276" w:lineRule="auto"/>
        <w:jc w:val="center"/>
        <w:rPr>
          <w:rFonts w:ascii="Times New Roman" w:hAnsi="Times New Roman" w:cs="Times New Roman"/>
          <w:sz w:val="28"/>
          <w:szCs w:val="28"/>
        </w:rPr>
      </w:pPr>
      <w:r w:rsidRPr="00616B7D">
        <w:rPr>
          <w:rFonts w:ascii="Times New Roman" w:hAnsi="Times New Roman" w:cs="Times New Roman"/>
          <w:sz w:val="28"/>
          <w:szCs w:val="28"/>
        </w:rPr>
        <w:t>регионального государственного контроля (надзора)</w:t>
      </w:r>
    </w:p>
    <w:p w:rsidR="00B50F35" w:rsidRPr="00616B7D" w:rsidRDefault="00B50F35" w:rsidP="002054AF">
      <w:pPr>
        <w:pStyle w:val="ConsPlusNormal"/>
        <w:spacing w:line="276" w:lineRule="auto"/>
        <w:rPr>
          <w:rFonts w:ascii="Times New Roman" w:hAnsi="Times New Roman" w:cs="Times New Roman"/>
          <w:sz w:val="28"/>
          <w:szCs w:val="28"/>
        </w:rPr>
      </w:pP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8.1. Индикативными показателями регионального государственного контроля (надзора) являются:</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 количество плановых контрольных (надзорных) мероприятий, проведенных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 количество внеплановых контрольных (надзорных) мероприятий, проведенных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3) 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4) общее количество контрольных (надзорных) мероприятий с взаимодействием, проведенных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5) количество контрольных (надзорных) мероприятий с взаимодействием по каждому виду контрольного (надзорного) мероприятия, проведенных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6) количество контрольных (надзорных) мероприятий, проведенных с использованием средств дистанционного взаимодействия,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7) количество обязательных профилактических визитов, проведенных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8) количество предостережений о недопустимости нарушения обязательных требований, объявленных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9) количество контрольных (надзорных) мероприятий, по результатам которых выявлены нарушения обязательных требований,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10) количество контрольных (надзорных) мероприятий, по итогам которых возбуждены дела об административных правонарушениях,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11) сумма административных штрафов, наложенных по результатам контрольных (надзорных) мероприятий,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12) количество направленных в органы прокуратуры заявлений о согласовании проведения контрольных (надзорных) мероприятий,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14) общее количество учтенных объектов контроля на конец отчетного периода;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15) количество учтенных объектов контроля, отнесенных к категориям риска, по каждой из категорий риска, на конец отчетного периода;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16) количество учтенных контролируемых лиц на конец отчетного периода;</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17) количество учтенных контролируемых лиц, в отношении которых проведены контрольные (надзорные) мероприятия,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18) общее количество жалоб, поданных контролируемыми лицами в досудебном порядке,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19) количество жалоб, в отношении которых контрольным (надзорным) органом был нарушен срок рассмотрения,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 xml:space="preserve">20)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w:t>
      </w:r>
      <w:proofErr w:type="gramStart"/>
      <w:r w:rsidRPr="00616B7D">
        <w:rPr>
          <w:rFonts w:ascii="Times New Roman" w:hAnsi="Times New Roman" w:cs="Times New Roman"/>
          <w:sz w:val="28"/>
          <w:szCs w:val="28"/>
        </w:rPr>
        <w:t>органа</w:t>
      </w:r>
      <w:proofErr w:type="gramEnd"/>
      <w:r w:rsidRPr="00616B7D">
        <w:rPr>
          <w:rFonts w:ascii="Times New Roman" w:hAnsi="Times New Roman" w:cs="Times New Roman"/>
          <w:sz w:val="28"/>
          <w:szCs w:val="28"/>
        </w:rPr>
        <w:t xml:space="preserve"> либо о признании действий (бездействия) должностных лиц контрольных (надзорных) органов недействительными,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21) количество исковых заявлений об оспаривании решений, действий (бездействия) должностных лиц контрольных (надзорных) органов, направленных контролируемыми лицами в судебном порядке, за отчетный период;</w:t>
      </w:r>
    </w:p>
    <w:p w:rsidR="00B50F35" w:rsidRPr="00616B7D" w:rsidRDefault="00B50F35" w:rsidP="002054AF">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22) количество исковых заявлений об оспаривании решений, действий (бездействия)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B50F35" w:rsidRPr="00616B7D" w:rsidRDefault="00B50F35" w:rsidP="001F4168">
      <w:pPr>
        <w:pStyle w:val="ConsPlusNormal"/>
        <w:spacing w:line="276" w:lineRule="auto"/>
        <w:ind w:firstLine="540"/>
        <w:jc w:val="both"/>
        <w:rPr>
          <w:rFonts w:ascii="Times New Roman" w:hAnsi="Times New Roman" w:cs="Times New Roman"/>
          <w:sz w:val="28"/>
          <w:szCs w:val="28"/>
        </w:rPr>
      </w:pPr>
      <w:r w:rsidRPr="00616B7D">
        <w:rPr>
          <w:rFonts w:ascii="Times New Roman" w:hAnsi="Times New Roman" w:cs="Times New Roman"/>
          <w:sz w:val="28"/>
          <w:szCs w:val="28"/>
        </w:rPr>
        <w:t>23) 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(или</w:t>
      </w:r>
      <w:r w:rsidR="001F4168" w:rsidRPr="00616B7D">
        <w:rPr>
          <w:rFonts w:ascii="Times New Roman" w:hAnsi="Times New Roman" w:cs="Times New Roman"/>
          <w:sz w:val="28"/>
          <w:szCs w:val="28"/>
        </w:rPr>
        <w:t>) отменены, за отчетный период.</w:t>
      </w:r>
    </w:p>
    <w:p w:rsidR="001F4168" w:rsidRPr="00616B7D" w:rsidRDefault="001F4168" w:rsidP="001F4168">
      <w:pPr>
        <w:pStyle w:val="ConsPlusNormal"/>
        <w:spacing w:line="276" w:lineRule="auto"/>
        <w:ind w:firstLine="540"/>
        <w:jc w:val="both"/>
        <w:rPr>
          <w:rFonts w:ascii="Times New Roman" w:hAnsi="Times New Roman" w:cs="Times New Roman"/>
          <w:sz w:val="28"/>
          <w:szCs w:val="28"/>
        </w:rPr>
      </w:pPr>
    </w:p>
    <w:p w:rsidR="001F4168" w:rsidRPr="00616B7D" w:rsidRDefault="001F4168" w:rsidP="001F4168">
      <w:pPr>
        <w:pStyle w:val="ConsPlusNormal"/>
        <w:spacing w:line="276" w:lineRule="auto"/>
        <w:ind w:firstLine="540"/>
        <w:jc w:val="both"/>
        <w:rPr>
          <w:rFonts w:ascii="Times New Roman" w:hAnsi="Times New Roman" w:cs="Times New Roman"/>
          <w:sz w:val="28"/>
          <w:szCs w:val="28"/>
        </w:rPr>
      </w:pPr>
    </w:p>
    <w:p w:rsidR="001F4168" w:rsidRPr="00616B7D" w:rsidRDefault="001F4168" w:rsidP="001F4168">
      <w:pPr>
        <w:pStyle w:val="ConsPlusNormal"/>
        <w:spacing w:line="276" w:lineRule="auto"/>
        <w:ind w:firstLine="540"/>
        <w:jc w:val="both"/>
        <w:rPr>
          <w:rFonts w:ascii="Times New Roman" w:hAnsi="Times New Roman" w:cs="Times New Roman"/>
          <w:sz w:val="28"/>
          <w:szCs w:val="28"/>
        </w:rPr>
      </w:pPr>
    </w:p>
    <w:p w:rsidR="00B50F35" w:rsidRPr="00616B7D" w:rsidRDefault="00B50F35" w:rsidP="001F4168">
      <w:pPr>
        <w:pStyle w:val="ConsPlusNormal"/>
        <w:ind w:firstLine="0"/>
        <w:rPr>
          <w:rFonts w:ascii="Times New Roman" w:hAnsi="Times New Roman" w:cs="Times New Roman"/>
          <w:sz w:val="28"/>
          <w:szCs w:val="28"/>
        </w:rPr>
      </w:pPr>
    </w:p>
    <w:p w:rsidR="00CC3E33" w:rsidRDefault="00CC3E33"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Default="00CF56A9" w:rsidP="001D0DAF">
      <w:pPr>
        <w:pStyle w:val="ConsPlusNormal"/>
        <w:ind w:firstLine="0"/>
        <w:outlineLvl w:val="1"/>
        <w:rPr>
          <w:rFonts w:ascii="Times New Roman" w:hAnsi="Times New Roman" w:cs="Times New Roman"/>
          <w:sz w:val="24"/>
          <w:szCs w:val="24"/>
        </w:rPr>
      </w:pPr>
    </w:p>
    <w:p w:rsidR="001D0DAF" w:rsidRDefault="001D0DAF" w:rsidP="001D0DAF">
      <w:pPr>
        <w:pStyle w:val="ConsPlusNormal"/>
        <w:ind w:firstLine="0"/>
        <w:outlineLvl w:val="1"/>
        <w:rPr>
          <w:rFonts w:ascii="Times New Roman" w:hAnsi="Times New Roman" w:cs="Times New Roman"/>
          <w:sz w:val="24"/>
          <w:szCs w:val="24"/>
        </w:rPr>
      </w:pPr>
    </w:p>
    <w:p w:rsidR="00CF56A9" w:rsidRDefault="00CF56A9" w:rsidP="00B50F35">
      <w:pPr>
        <w:pStyle w:val="ConsPlusNormal"/>
        <w:jc w:val="right"/>
        <w:outlineLvl w:val="1"/>
        <w:rPr>
          <w:rFonts w:ascii="Times New Roman" w:hAnsi="Times New Roman" w:cs="Times New Roman"/>
          <w:sz w:val="24"/>
          <w:szCs w:val="24"/>
        </w:rPr>
      </w:pPr>
    </w:p>
    <w:p w:rsidR="00CF56A9" w:rsidRPr="00616B7D" w:rsidRDefault="00CF56A9" w:rsidP="00B50F35">
      <w:pPr>
        <w:pStyle w:val="ConsPlusNormal"/>
        <w:jc w:val="right"/>
        <w:outlineLvl w:val="1"/>
        <w:rPr>
          <w:rFonts w:ascii="Times New Roman" w:hAnsi="Times New Roman" w:cs="Times New Roman"/>
          <w:sz w:val="24"/>
          <w:szCs w:val="24"/>
        </w:rPr>
      </w:pPr>
    </w:p>
    <w:p w:rsidR="009D262E" w:rsidRDefault="009D262E" w:rsidP="00B50F35">
      <w:pPr>
        <w:pStyle w:val="ConsPlusNormal"/>
        <w:jc w:val="right"/>
        <w:outlineLvl w:val="1"/>
        <w:rPr>
          <w:rFonts w:ascii="Times New Roman" w:hAnsi="Times New Roman" w:cs="Times New Roman"/>
          <w:sz w:val="24"/>
          <w:szCs w:val="24"/>
        </w:rPr>
        <w:sectPr w:rsidR="009D262E">
          <w:headerReference w:type="default" r:id="rId56"/>
          <w:footerReference w:type="default" r:id="rId57"/>
          <w:headerReference w:type="first" r:id="rId58"/>
          <w:footerReference w:type="first" r:id="rId59"/>
          <w:pgSz w:w="11906" w:h="16838"/>
          <w:pgMar w:top="1440" w:right="566" w:bottom="1440" w:left="1133" w:header="0" w:footer="0" w:gutter="0"/>
          <w:cols w:space="720"/>
          <w:titlePg/>
        </w:sectPr>
      </w:pPr>
    </w:p>
    <w:p w:rsidR="00B50F35" w:rsidRPr="00616B7D" w:rsidRDefault="00B50F35" w:rsidP="00B50F35">
      <w:pPr>
        <w:pStyle w:val="ConsPlusNormal"/>
        <w:jc w:val="right"/>
        <w:outlineLvl w:val="1"/>
        <w:rPr>
          <w:rFonts w:ascii="Times New Roman" w:hAnsi="Times New Roman" w:cs="Times New Roman"/>
          <w:sz w:val="24"/>
          <w:szCs w:val="24"/>
        </w:rPr>
      </w:pPr>
      <w:r w:rsidRPr="00616B7D">
        <w:rPr>
          <w:rFonts w:ascii="Times New Roman" w:hAnsi="Times New Roman" w:cs="Times New Roman"/>
          <w:sz w:val="24"/>
          <w:szCs w:val="24"/>
        </w:rPr>
        <w:t>Приложение</w:t>
      </w:r>
    </w:p>
    <w:p w:rsidR="00B50F35" w:rsidRPr="00616B7D" w:rsidRDefault="00B50F35" w:rsidP="00B50F35">
      <w:pPr>
        <w:pStyle w:val="ConsPlusNormal"/>
        <w:jc w:val="right"/>
        <w:rPr>
          <w:rFonts w:ascii="Times New Roman" w:hAnsi="Times New Roman" w:cs="Times New Roman"/>
          <w:sz w:val="24"/>
          <w:szCs w:val="24"/>
        </w:rPr>
      </w:pPr>
      <w:r w:rsidRPr="00616B7D">
        <w:rPr>
          <w:rFonts w:ascii="Times New Roman" w:hAnsi="Times New Roman" w:cs="Times New Roman"/>
          <w:sz w:val="24"/>
          <w:szCs w:val="24"/>
        </w:rPr>
        <w:t>к Положению о региональном государственном</w:t>
      </w:r>
    </w:p>
    <w:p w:rsidR="00B50F35" w:rsidRPr="00616B7D" w:rsidRDefault="00B50F35" w:rsidP="00B50F35">
      <w:pPr>
        <w:pStyle w:val="ConsPlusNormal"/>
        <w:jc w:val="right"/>
        <w:rPr>
          <w:rFonts w:ascii="Times New Roman" w:hAnsi="Times New Roman" w:cs="Times New Roman"/>
          <w:sz w:val="24"/>
          <w:szCs w:val="24"/>
        </w:rPr>
      </w:pPr>
      <w:r w:rsidRPr="00616B7D">
        <w:rPr>
          <w:rFonts w:ascii="Times New Roman" w:hAnsi="Times New Roman" w:cs="Times New Roman"/>
          <w:sz w:val="24"/>
          <w:szCs w:val="24"/>
        </w:rPr>
        <w:t xml:space="preserve">контроле (надзоре)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616B7D">
        <w:rPr>
          <w:rFonts w:ascii="Times New Roman" w:hAnsi="Times New Roman" w:cs="Times New Roman"/>
          <w:sz w:val="24"/>
          <w:szCs w:val="24"/>
        </w:rPr>
        <w:t>приемо</w:t>
      </w:r>
      <w:proofErr w:type="spellEnd"/>
      <w:r w:rsidRPr="00616B7D">
        <w:rPr>
          <w:rFonts w:ascii="Times New Roman" w:hAnsi="Times New Roman" w:cs="Times New Roman"/>
          <w:sz w:val="24"/>
          <w:szCs w:val="24"/>
        </w:rPr>
        <w:t>-складские операции в отношении грузов первой категории</w:t>
      </w:r>
    </w:p>
    <w:p w:rsidR="001F4168" w:rsidRPr="00616B7D" w:rsidRDefault="001F4168" w:rsidP="00B50F35">
      <w:pPr>
        <w:pStyle w:val="ConsPlusTitle"/>
        <w:jc w:val="center"/>
        <w:rPr>
          <w:rFonts w:ascii="Times New Roman" w:hAnsi="Times New Roman" w:cs="Times New Roman"/>
          <w:sz w:val="28"/>
          <w:szCs w:val="28"/>
        </w:rPr>
      </w:pPr>
    </w:p>
    <w:p w:rsidR="001F4168" w:rsidRPr="00616B7D" w:rsidRDefault="001F4168" w:rsidP="00B50F35">
      <w:pPr>
        <w:pStyle w:val="ConsPlusTitle"/>
        <w:jc w:val="center"/>
        <w:rPr>
          <w:rFonts w:ascii="Times New Roman" w:hAnsi="Times New Roman" w:cs="Times New Roman"/>
          <w:sz w:val="28"/>
          <w:szCs w:val="28"/>
        </w:rPr>
      </w:pPr>
    </w:p>
    <w:p w:rsidR="001F4168" w:rsidRPr="00616B7D" w:rsidRDefault="001F4168" w:rsidP="00B50F35">
      <w:pPr>
        <w:pStyle w:val="ConsPlusTitle"/>
        <w:jc w:val="center"/>
        <w:rPr>
          <w:rFonts w:ascii="Times New Roman" w:hAnsi="Times New Roman" w:cs="Times New Roman"/>
          <w:sz w:val="28"/>
          <w:szCs w:val="28"/>
        </w:rPr>
      </w:pP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КРИТЕРИИ</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ОТНЕСЕНИЯ ДЕЯТЕЛЬНОСТИ ЮРИДИЧЕСКИХ ЛИЦ И ИНДИВИДУАЛЬНЫХ</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ПРЕДПРИНИМАТЕЛЕЙ К КАТЕГОРИЯМ РИСКА ПРИ ОСУЩЕСТВЛЕНИИ</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РЕГИОНАЛЬНОГО ГОСУДАРСТВЕННОГО КОНТРОЛЯ (НАДЗОРА)</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ЗА СОБЛЮДЕНИЕМ УСТАНОВЛЕННЫХ СНАБЖЕНЧЕСКО-СБЫТОВЫХ И ТОРГОВЫХ НАДБАВОК К ЦЕНАМ НА ПРОДУКЦИЮ (ТОВАРЫ), РЕАЛИЗУЕМУЮ НА ТЕРРИТОРИЯХ</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СЕВЕРНОГО ЗАВОЗА, ПРЕДЕЛЬНЫХ ЗНАЧЕНИЙ</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РОЗНИЧНЫХ И ОПТОВЫХ ЦЕН НА ГРУЗЫ ПЕРВОЙ КАТЕГОРИИ</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И ПРОДУКЦИЮ (ТОВАРЫ), ИЗГОТАВЛИВАЕМУЮ С ИХ ПРИМЕНЕНИЕМ,</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ТАРИФОВ НА ПЕРЕВОЗКУ И ХРАНЕНИЕ ГРУЗОВ ПЕРВОЙ</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КАТЕГОРИИ, ПОГРУЗОЧНО-РАЗГРУЗОЧНЫЕ РАБОТЫ И ПРИЕМО-СКЛАДСКИЕ</w:t>
      </w:r>
    </w:p>
    <w:p w:rsidR="00B50F35" w:rsidRPr="00616B7D" w:rsidRDefault="00B50F35" w:rsidP="00B50F35">
      <w:pPr>
        <w:pStyle w:val="ConsPlusTitle"/>
        <w:jc w:val="center"/>
        <w:rPr>
          <w:rFonts w:ascii="Times New Roman" w:hAnsi="Times New Roman" w:cs="Times New Roman"/>
          <w:sz w:val="24"/>
          <w:szCs w:val="24"/>
        </w:rPr>
      </w:pPr>
      <w:r w:rsidRPr="00616B7D">
        <w:rPr>
          <w:rFonts w:ascii="Times New Roman" w:hAnsi="Times New Roman" w:cs="Times New Roman"/>
          <w:sz w:val="24"/>
          <w:szCs w:val="24"/>
        </w:rPr>
        <w:t>ОПЕРАЦИИ В ОТНОШЕНИИ ГРУЗОВ ПЕРВОЙ КАТЕГОРИИ</w:t>
      </w:r>
    </w:p>
    <w:p w:rsidR="00B50F35" w:rsidRPr="00616B7D" w:rsidRDefault="00B50F35" w:rsidP="00B50F35">
      <w:pPr>
        <w:pStyle w:val="ConsPlusNormal"/>
        <w:rPr>
          <w:rFonts w:ascii="Times New Roman" w:hAnsi="Times New Roman" w:cs="Times New Roman"/>
          <w:sz w:val="28"/>
          <w:szCs w:val="28"/>
        </w:rPr>
        <w:sectPr w:rsidR="00B50F35" w:rsidRPr="00616B7D" w:rsidSect="009D262E">
          <w:pgSz w:w="11906" w:h="16838"/>
          <w:pgMar w:top="1440" w:right="566" w:bottom="1440" w:left="1133" w:header="0" w:footer="0" w:gutter="0"/>
          <w:cols w:space="720"/>
          <w:titlePg/>
        </w:sect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3118"/>
        <w:gridCol w:w="3686"/>
        <w:gridCol w:w="3544"/>
        <w:gridCol w:w="3827"/>
      </w:tblGrid>
      <w:tr w:rsidR="00616B7D" w:rsidRPr="00616B7D" w:rsidTr="001F4168">
        <w:tc>
          <w:tcPr>
            <w:tcW w:w="562" w:type="dxa"/>
            <w:vMerge w:val="restart"/>
            <w:vAlign w:val="center"/>
          </w:tcPr>
          <w:p w:rsidR="00B50F35" w:rsidRPr="00616B7D" w:rsidRDefault="00616B7D" w:rsidP="00596D01">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616B7D">
              <w:rPr>
                <w:rFonts w:ascii="Times New Roman" w:hAnsi="Times New Roman" w:cs="Times New Roman"/>
                <w:sz w:val="28"/>
                <w:szCs w:val="28"/>
              </w:rPr>
              <w:t>№</w:t>
            </w:r>
          </w:p>
        </w:tc>
        <w:tc>
          <w:tcPr>
            <w:tcW w:w="3118" w:type="dxa"/>
            <w:vMerge w:val="restart"/>
            <w:vAlign w:val="center"/>
          </w:tcPr>
          <w:p w:rsidR="00B50F35" w:rsidRPr="00616B7D" w:rsidRDefault="00B50F35" w:rsidP="00616B7D">
            <w:pPr>
              <w:pStyle w:val="ConsPlusNormal"/>
              <w:ind w:firstLine="0"/>
              <w:jc w:val="center"/>
              <w:rPr>
                <w:rFonts w:ascii="Times New Roman" w:hAnsi="Times New Roman" w:cs="Times New Roman"/>
                <w:sz w:val="24"/>
                <w:szCs w:val="24"/>
              </w:rPr>
            </w:pPr>
            <w:r w:rsidRPr="00616B7D">
              <w:rPr>
                <w:rFonts w:ascii="Times New Roman" w:hAnsi="Times New Roman" w:cs="Times New Roman"/>
                <w:sz w:val="24"/>
                <w:szCs w:val="24"/>
              </w:rPr>
              <w:t>Виды деятельности</w:t>
            </w:r>
          </w:p>
        </w:tc>
        <w:tc>
          <w:tcPr>
            <w:tcW w:w="11057" w:type="dxa"/>
            <w:gridSpan w:val="3"/>
            <w:vAlign w:val="center"/>
          </w:tcPr>
          <w:p w:rsidR="00B50F35" w:rsidRPr="00616B7D" w:rsidRDefault="00B50F35" w:rsidP="00616B7D">
            <w:pPr>
              <w:pStyle w:val="ConsPlusNormal"/>
              <w:ind w:firstLine="0"/>
              <w:jc w:val="center"/>
              <w:rPr>
                <w:rFonts w:ascii="Times New Roman" w:hAnsi="Times New Roman" w:cs="Times New Roman"/>
                <w:sz w:val="24"/>
                <w:szCs w:val="24"/>
              </w:rPr>
            </w:pPr>
            <w:r w:rsidRPr="00616B7D">
              <w:rPr>
                <w:rFonts w:ascii="Times New Roman" w:hAnsi="Times New Roman" w:cs="Times New Roman"/>
                <w:sz w:val="24"/>
                <w:szCs w:val="24"/>
              </w:rPr>
              <w:t>Категории риска</w:t>
            </w:r>
          </w:p>
        </w:tc>
      </w:tr>
      <w:tr w:rsidR="00616B7D" w:rsidRPr="00616B7D" w:rsidTr="001F4168">
        <w:tc>
          <w:tcPr>
            <w:tcW w:w="562" w:type="dxa"/>
            <w:vMerge/>
          </w:tcPr>
          <w:p w:rsidR="00B50F35" w:rsidRPr="00616B7D" w:rsidRDefault="00B50F35" w:rsidP="00596D01">
            <w:pPr>
              <w:pStyle w:val="ConsPlusNormal"/>
              <w:rPr>
                <w:rFonts w:ascii="Times New Roman" w:hAnsi="Times New Roman" w:cs="Times New Roman"/>
                <w:sz w:val="28"/>
                <w:szCs w:val="28"/>
              </w:rPr>
            </w:pPr>
          </w:p>
        </w:tc>
        <w:tc>
          <w:tcPr>
            <w:tcW w:w="3118" w:type="dxa"/>
            <w:vMerge/>
          </w:tcPr>
          <w:p w:rsidR="00B50F35" w:rsidRPr="00616B7D" w:rsidRDefault="00B50F35" w:rsidP="00616B7D">
            <w:pPr>
              <w:pStyle w:val="ConsPlusNormal"/>
              <w:ind w:firstLine="0"/>
              <w:rPr>
                <w:rFonts w:ascii="Times New Roman" w:hAnsi="Times New Roman" w:cs="Times New Roman"/>
                <w:sz w:val="24"/>
                <w:szCs w:val="24"/>
              </w:rPr>
            </w:pPr>
          </w:p>
        </w:tc>
        <w:tc>
          <w:tcPr>
            <w:tcW w:w="3686" w:type="dxa"/>
            <w:vAlign w:val="center"/>
          </w:tcPr>
          <w:p w:rsidR="00B50F35" w:rsidRPr="00616B7D" w:rsidRDefault="00B50F35" w:rsidP="00616B7D">
            <w:pPr>
              <w:pStyle w:val="ConsPlusNormal"/>
              <w:ind w:firstLine="0"/>
              <w:jc w:val="center"/>
              <w:rPr>
                <w:rFonts w:ascii="Times New Roman" w:hAnsi="Times New Roman" w:cs="Times New Roman"/>
                <w:sz w:val="24"/>
                <w:szCs w:val="24"/>
              </w:rPr>
            </w:pPr>
            <w:r w:rsidRPr="00616B7D">
              <w:rPr>
                <w:rFonts w:ascii="Times New Roman" w:hAnsi="Times New Roman" w:cs="Times New Roman"/>
                <w:sz w:val="24"/>
                <w:szCs w:val="24"/>
              </w:rPr>
              <w:t>высокий риск</w:t>
            </w:r>
          </w:p>
        </w:tc>
        <w:tc>
          <w:tcPr>
            <w:tcW w:w="3544" w:type="dxa"/>
            <w:vAlign w:val="center"/>
          </w:tcPr>
          <w:p w:rsidR="00B50F35" w:rsidRPr="00616B7D" w:rsidRDefault="00B50F35" w:rsidP="00616B7D">
            <w:pPr>
              <w:pStyle w:val="ConsPlusNormal"/>
              <w:ind w:firstLine="0"/>
              <w:jc w:val="center"/>
              <w:rPr>
                <w:rFonts w:ascii="Times New Roman" w:hAnsi="Times New Roman" w:cs="Times New Roman"/>
                <w:sz w:val="24"/>
                <w:szCs w:val="24"/>
              </w:rPr>
            </w:pPr>
            <w:r w:rsidRPr="00616B7D">
              <w:rPr>
                <w:rFonts w:ascii="Times New Roman" w:hAnsi="Times New Roman" w:cs="Times New Roman"/>
                <w:sz w:val="24"/>
                <w:szCs w:val="24"/>
              </w:rPr>
              <w:t>средний риск</w:t>
            </w:r>
          </w:p>
        </w:tc>
        <w:tc>
          <w:tcPr>
            <w:tcW w:w="3827" w:type="dxa"/>
            <w:vAlign w:val="center"/>
          </w:tcPr>
          <w:p w:rsidR="00B50F35" w:rsidRPr="00616B7D" w:rsidRDefault="00B50F35" w:rsidP="00616B7D">
            <w:pPr>
              <w:pStyle w:val="ConsPlusNormal"/>
              <w:ind w:firstLine="0"/>
              <w:jc w:val="center"/>
              <w:rPr>
                <w:rFonts w:ascii="Times New Roman" w:hAnsi="Times New Roman" w:cs="Times New Roman"/>
                <w:sz w:val="24"/>
                <w:szCs w:val="24"/>
              </w:rPr>
            </w:pPr>
            <w:r w:rsidRPr="00616B7D">
              <w:rPr>
                <w:rFonts w:ascii="Times New Roman" w:hAnsi="Times New Roman" w:cs="Times New Roman"/>
                <w:sz w:val="24"/>
                <w:szCs w:val="24"/>
              </w:rPr>
              <w:t>низкий риск</w:t>
            </w:r>
          </w:p>
        </w:tc>
      </w:tr>
      <w:tr w:rsidR="00B50F35" w:rsidRPr="00616B7D" w:rsidTr="001F4168">
        <w:tc>
          <w:tcPr>
            <w:tcW w:w="562" w:type="dxa"/>
          </w:tcPr>
          <w:p w:rsidR="00B50F35" w:rsidRPr="00616B7D" w:rsidRDefault="00616B7D" w:rsidP="00596D01">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B50F35" w:rsidRPr="00616B7D">
              <w:rPr>
                <w:rFonts w:ascii="Times New Roman" w:hAnsi="Times New Roman" w:cs="Times New Roman"/>
                <w:sz w:val="28"/>
                <w:szCs w:val="28"/>
              </w:rPr>
              <w:t>1</w:t>
            </w:r>
          </w:p>
        </w:tc>
        <w:tc>
          <w:tcPr>
            <w:tcW w:w="3118" w:type="dxa"/>
          </w:tcPr>
          <w:p w:rsidR="00B50F35" w:rsidRPr="00616B7D" w:rsidRDefault="00B50F35" w:rsidP="00616B7D">
            <w:pPr>
              <w:pStyle w:val="ConsPlusNormal"/>
              <w:ind w:firstLine="0"/>
              <w:jc w:val="both"/>
              <w:rPr>
                <w:rFonts w:ascii="Times New Roman" w:hAnsi="Times New Roman" w:cs="Times New Roman"/>
                <w:sz w:val="24"/>
                <w:szCs w:val="24"/>
                <w:highlight w:val="yellow"/>
              </w:rPr>
            </w:pPr>
            <w:r w:rsidRPr="007C5B8A">
              <w:rPr>
                <w:rFonts w:ascii="Times New Roman" w:hAnsi="Times New Roman" w:cs="Times New Roman"/>
                <w:sz w:val="24"/>
                <w:szCs w:val="24"/>
              </w:rPr>
              <w:t xml:space="preserve">Критерии отнесения объектов при осуществлении регионального государственного контроля (надзора) за соблюдением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7C5B8A">
              <w:rPr>
                <w:rFonts w:ascii="Times New Roman" w:hAnsi="Times New Roman" w:cs="Times New Roman"/>
                <w:sz w:val="24"/>
                <w:szCs w:val="24"/>
              </w:rPr>
              <w:t>приемо</w:t>
            </w:r>
            <w:proofErr w:type="spellEnd"/>
            <w:r w:rsidRPr="007C5B8A">
              <w:rPr>
                <w:rFonts w:ascii="Times New Roman" w:hAnsi="Times New Roman" w:cs="Times New Roman"/>
                <w:sz w:val="24"/>
                <w:szCs w:val="24"/>
              </w:rPr>
              <w:t>-складские операции в отношении грузов первой категории</w:t>
            </w:r>
          </w:p>
        </w:tc>
        <w:tc>
          <w:tcPr>
            <w:tcW w:w="3686" w:type="dxa"/>
          </w:tcPr>
          <w:p w:rsidR="00B50F35" w:rsidRPr="00616B7D" w:rsidRDefault="00B50F35" w:rsidP="00980E44">
            <w:pPr>
              <w:pStyle w:val="ConsPlusNormal"/>
              <w:ind w:firstLine="0"/>
              <w:jc w:val="both"/>
              <w:rPr>
                <w:rFonts w:ascii="Times New Roman" w:hAnsi="Times New Roman" w:cs="Times New Roman"/>
                <w:sz w:val="24"/>
                <w:szCs w:val="24"/>
                <w:highlight w:val="yellow"/>
              </w:rPr>
            </w:pPr>
            <w:r w:rsidRPr="007C5B8A">
              <w:rPr>
                <w:rFonts w:ascii="Times New Roman" w:hAnsi="Times New Roman" w:cs="Times New Roman"/>
                <w:sz w:val="24"/>
                <w:szCs w:val="24"/>
              </w:rPr>
              <w:t xml:space="preserve">Юридические лица и индивидуальные предприниматели при наличии в течение двух лет вступившего в законную силу постановления о назначении административного наказания юридическому лицу, его должностным лицам и индивидуальному предпринимателю по </w:t>
            </w:r>
            <w:hyperlink r:id="rId60" w:tooltip="&quot;Кодекс Российской Федерации об административных правонарушениях&quot; от 30.12.2001 N 195-ФЗ (ред. от 26.06.2026) ------------ Недействующая редакция {КонсультантПлюс}">
              <w:r w:rsidRPr="007C5B8A">
                <w:rPr>
                  <w:rFonts w:ascii="Times New Roman" w:hAnsi="Times New Roman" w:cs="Times New Roman"/>
                  <w:sz w:val="24"/>
                  <w:szCs w:val="24"/>
                </w:rPr>
                <w:t>статьям 14.6</w:t>
              </w:r>
            </w:hyperlink>
            <w:r w:rsidRPr="007C5B8A">
              <w:rPr>
                <w:rFonts w:ascii="Times New Roman" w:hAnsi="Times New Roman" w:cs="Times New Roman"/>
                <w:sz w:val="24"/>
                <w:szCs w:val="24"/>
              </w:rPr>
              <w:t xml:space="preserve">, </w:t>
            </w:r>
            <w:hyperlink r:id="rId61" w:tooltip="&quot;Кодекс Российской Федерации об административных правонарушениях&quot; от 30.12.2001 N 195-ФЗ (ред. от 26.06.2026) ------------ Недействующая редакция {КонсультантПлюс}">
              <w:r w:rsidRPr="007C5B8A">
                <w:rPr>
                  <w:rFonts w:ascii="Times New Roman" w:hAnsi="Times New Roman" w:cs="Times New Roman"/>
                  <w:sz w:val="24"/>
                  <w:szCs w:val="24"/>
                </w:rPr>
                <w:t>19.7.1</w:t>
              </w:r>
            </w:hyperlink>
            <w:r w:rsidRPr="007C5B8A">
              <w:rPr>
                <w:rFonts w:ascii="Times New Roman" w:hAnsi="Times New Roman" w:cs="Times New Roman"/>
                <w:sz w:val="24"/>
                <w:szCs w:val="24"/>
              </w:rPr>
              <w:t xml:space="preserve"> Кодекса Российской Федерации об административных правонарушениях</w:t>
            </w:r>
          </w:p>
        </w:tc>
        <w:tc>
          <w:tcPr>
            <w:tcW w:w="3544" w:type="dxa"/>
          </w:tcPr>
          <w:p w:rsidR="00B50F35" w:rsidRPr="00616B7D" w:rsidRDefault="00B50F35" w:rsidP="00980E44">
            <w:pPr>
              <w:pStyle w:val="ConsPlusNormal"/>
              <w:ind w:firstLine="0"/>
              <w:jc w:val="both"/>
              <w:rPr>
                <w:rFonts w:ascii="Times New Roman" w:hAnsi="Times New Roman" w:cs="Times New Roman"/>
                <w:sz w:val="24"/>
                <w:szCs w:val="24"/>
                <w:highlight w:val="yellow"/>
              </w:rPr>
            </w:pPr>
            <w:r w:rsidRPr="007C5B8A">
              <w:rPr>
                <w:rFonts w:ascii="Times New Roman" w:hAnsi="Times New Roman" w:cs="Times New Roman"/>
                <w:sz w:val="24"/>
                <w:szCs w:val="24"/>
              </w:rPr>
              <w:t xml:space="preserve">Юридические лица и индивидуальные предприниматели при наличии в срок от двух до трех лет вступившего в законную силу постановления о назначении административного наказания юридическому лицу, его должностным лицам и индивидуальному предпринимателю по </w:t>
            </w:r>
            <w:hyperlink r:id="rId62" w:tooltip="&quot;Кодекс Российской Федерации об административных правонарушениях&quot; от 30.12.2001 N 195-ФЗ (ред. от 26.06.2026) ------------ Недействующая редакция {КонсультантПлюс}">
              <w:r w:rsidRPr="007C5B8A">
                <w:rPr>
                  <w:rFonts w:ascii="Times New Roman" w:hAnsi="Times New Roman" w:cs="Times New Roman"/>
                  <w:sz w:val="24"/>
                  <w:szCs w:val="24"/>
                </w:rPr>
                <w:t>статьям 14.6</w:t>
              </w:r>
            </w:hyperlink>
            <w:r w:rsidRPr="007C5B8A">
              <w:rPr>
                <w:rFonts w:ascii="Times New Roman" w:hAnsi="Times New Roman" w:cs="Times New Roman"/>
                <w:sz w:val="24"/>
                <w:szCs w:val="24"/>
              </w:rPr>
              <w:t xml:space="preserve">, </w:t>
            </w:r>
            <w:hyperlink r:id="rId63" w:tooltip="&quot;Кодекс Российской Федерации об административных правонарушениях&quot; от 30.12.2001 N 195-ФЗ (ред. от 26.06.2026) ------------ Недействующая редакция {КонсультантПлюс}">
              <w:r w:rsidRPr="007C5B8A">
                <w:rPr>
                  <w:rFonts w:ascii="Times New Roman" w:hAnsi="Times New Roman" w:cs="Times New Roman"/>
                  <w:sz w:val="24"/>
                  <w:szCs w:val="24"/>
                </w:rPr>
                <w:t>19.7.1</w:t>
              </w:r>
            </w:hyperlink>
            <w:r w:rsidRPr="007C5B8A">
              <w:rPr>
                <w:rFonts w:ascii="Times New Roman" w:hAnsi="Times New Roman" w:cs="Times New Roman"/>
                <w:sz w:val="24"/>
                <w:szCs w:val="24"/>
              </w:rPr>
              <w:t xml:space="preserve"> Кодекса Российской Федерации об административных правонарушениях</w:t>
            </w:r>
          </w:p>
        </w:tc>
        <w:tc>
          <w:tcPr>
            <w:tcW w:w="3827" w:type="dxa"/>
          </w:tcPr>
          <w:p w:rsidR="00B50F35" w:rsidRPr="00616B7D" w:rsidRDefault="00B50F35" w:rsidP="007C5B8A">
            <w:pPr>
              <w:pStyle w:val="ConsPlusNormal"/>
              <w:ind w:firstLine="0"/>
              <w:jc w:val="both"/>
              <w:rPr>
                <w:rFonts w:ascii="Times New Roman" w:hAnsi="Times New Roman" w:cs="Times New Roman"/>
                <w:sz w:val="24"/>
                <w:szCs w:val="24"/>
                <w:highlight w:val="yellow"/>
              </w:rPr>
            </w:pPr>
            <w:r w:rsidRPr="007C5B8A">
              <w:rPr>
                <w:rFonts w:ascii="Times New Roman" w:hAnsi="Times New Roman" w:cs="Times New Roman"/>
                <w:sz w:val="24"/>
                <w:szCs w:val="24"/>
              </w:rPr>
              <w:t xml:space="preserve">Иные юридические лица и индивидуальные предприниматели не отнесенные к категориям высокого и </w:t>
            </w:r>
            <w:r w:rsidR="007C5B8A" w:rsidRPr="007C5B8A">
              <w:rPr>
                <w:rFonts w:ascii="Times New Roman" w:hAnsi="Times New Roman" w:cs="Times New Roman"/>
                <w:sz w:val="24"/>
                <w:szCs w:val="24"/>
              </w:rPr>
              <w:t>среднего</w:t>
            </w:r>
            <w:r w:rsidRPr="007C5B8A">
              <w:rPr>
                <w:rFonts w:ascii="Times New Roman" w:hAnsi="Times New Roman" w:cs="Times New Roman"/>
                <w:sz w:val="24"/>
                <w:szCs w:val="24"/>
              </w:rPr>
              <w:t xml:space="preserve"> риска</w:t>
            </w:r>
          </w:p>
        </w:tc>
      </w:tr>
    </w:tbl>
    <w:p w:rsidR="00B50F35" w:rsidRPr="00616B7D" w:rsidRDefault="00B50F35" w:rsidP="00B50F35">
      <w:pPr>
        <w:pStyle w:val="ConsPlusNormal"/>
        <w:rPr>
          <w:rFonts w:ascii="Times New Roman" w:hAnsi="Times New Roman" w:cs="Times New Roman"/>
          <w:sz w:val="28"/>
          <w:szCs w:val="28"/>
        </w:rPr>
      </w:pPr>
    </w:p>
    <w:p w:rsidR="00B50F35" w:rsidRPr="00616B7D" w:rsidRDefault="00B50F35" w:rsidP="00B50F35">
      <w:pPr>
        <w:pStyle w:val="ConsPlusNormal"/>
        <w:rPr>
          <w:rFonts w:ascii="Times New Roman" w:hAnsi="Times New Roman" w:cs="Times New Roman"/>
          <w:sz w:val="28"/>
          <w:szCs w:val="28"/>
        </w:rPr>
      </w:pPr>
    </w:p>
    <w:p w:rsidR="00393F81" w:rsidRPr="00616B7D" w:rsidRDefault="00393F81" w:rsidP="009048E4">
      <w:pPr>
        <w:tabs>
          <w:tab w:val="left" w:pos="4035"/>
        </w:tabs>
        <w:rPr>
          <w:sz w:val="28"/>
          <w:szCs w:val="28"/>
          <w:lang w:eastAsia="ru-RU"/>
        </w:rPr>
      </w:pPr>
    </w:p>
    <w:sectPr w:rsidR="00393F81" w:rsidRPr="00616B7D" w:rsidSect="009D262E">
      <w:headerReference w:type="default" r:id="rId64"/>
      <w:headerReference w:type="first" r:id="rId65"/>
      <w:pgSz w:w="16838" w:h="11906" w:orient="landscape"/>
      <w:pgMar w:top="1701" w:right="1134" w:bottom="851" w:left="1134"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621" w:rsidRDefault="00122621">
      <w:r>
        <w:separator/>
      </w:r>
    </w:p>
  </w:endnote>
  <w:endnote w:type="continuationSeparator" w:id="0">
    <w:p w:rsidR="00122621" w:rsidRDefault="00122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PT Astra Serif">
    <w:altName w:val="Times New Roman"/>
    <w:charset w:val="01"/>
    <w:family w:val="roman"/>
    <w:pitch w:val="variable"/>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35" w:rsidRPr="00B50F35" w:rsidRDefault="00B50F35" w:rsidP="00B50F3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35" w:rsidRPr="00B50F35" w:rsidRDefault="00B50F35" w:rsidP="00B50F3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621" w:rsidRDefault="00122621">
      <w:r>
        <w:separator/>
      </w:r>
    </w:p>
  </w:footnote>
  <w:footnote w:type="continuationSeparator" w:id="0">
    <w:p w:rsidR="00122621" w:rsidRDefault="00122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042078"/>
      <w:docPartObj>
        <w:docPartGallery w:val="Page Numbers (Top of Page)"/>
        <w:docPartUnique/>
      </w:docPartObj>
    </w:sdtPr>
    <w:sdtEndPr/>
    <w:sdtContent>
      <w:p w:rsidR="00472AE5" w:rsidRDefault="00472AE5">
        <w:pPr>
          <w:pStyle w:val="af0"/>
          <w:jc w:val="center"/>
        </w:pPr>
        <w:r>
          <w:fldChar w:fldCharType="begin"/>
        </w:r>
        <w:r>
          <w:instrText>PAGE   \* MERGEFORMAT</w:instrText>
        </w:r>
        <w:r>
          <w:fldChar w:fldCharType="separate"/>
        </w:r>
        <w:r w:rsidR="00D044FB">
          <w:rPr>
            <w:noProof/>
          </w:rPr>
          <w:t>2</w:t>
        </w:r>
        <w:r>
          <w:fldChar w:fldCharType="end"/>
        </w:r>
      </w:p>
    </w:sdtContent>
  </w:sdt>
  <w:p w:rsidR="00DD750F" w:rsidRDefault="00DD750F">
    <w:pPr>
      <w:pStyle w:val="af0"/>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35" w:rsidRPr="00B50F35" w:rsidRDefault="00B50F35" w:rsidP="00B50F3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35" w:rsidRDefault="00B50F35" w:rsidP="00B50F35">
    <w:pPr>
      <w:pStyle w:val="ConsPlusNormal"/>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897186"/>
      <w:docPartObj>
        <w:docPartGallery w:val="Page Numbers (Top of Page)"/>
        <w:docPartUnique/>
      </w:docPartObj>
    </w:sdtPr>
    <w:sdtEndPr/>
    <w:sdtContent>
      <w:p w:rsidR="00DD750F" w:rsidRDefault="00DD750F">
        <w:pPr>
          <w:pStyle w:val="af0"/>
          <w:jc w:val="center"/>
        </w:pPr>
        <w:r>
          <w:fldChar w:fldCharType="begin"/>
        </w:r>
        <w:r>
          <w:instrText>PAGE   \* MERGEFORMAT</w:instrText>
        </w:r>
        <w:r>
          <w:fldChar w:fldCharType="separate"/>
        </w:r>
        <w:r w:rsidR="001D0DAF">
          <w:rPr>
            <w:noProof/>
          </w:rPr>
          <w:t>2</w:t>
        </w:r>
        <w:r>
          <w:fldChar w:fldCharType="end"/>
        </w:r>
      </w:p>
    </w:sdtContent>
  </w:sdt>
  <w:p w:rsidR="00DD750F" w:rsidRDefault="00DD750F">
    <w:pPr>
      <w:pStyle w:val="af0"/>
      <w:jc w:val="center"/>
    </w:pPr>
  </w:p>
  <w:p w:rsidR="004F6B45" w:rsidRDefault="004F6B45"/>
  <w:p w:rsidR="004F6B45" w:rsidRDefault="004F6B45"/>
  <w:p w:rsidR="004F6B45" w:rsidRDefault="004F6B4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50F" w:rsidRDefault="00DD750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D7540"/>
    <w:multiLevelType w:val="multilevel"/>
    <w:tmpl w:val="E550F0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83D37C1"/>
    <w:multiLevelType w:val="hybridMultilevel"/>
    <w:tmpl w:val="EC703272"/>
    <w:lvl w:ilvl="0" w:tplc="8556BAEA">
      <w:start w:val="1"/>
      <w:numFmt w:val="decimal"/>
      <w:lvlText w:val="%1)"/>
      <w:lvlJc w:val="left"/>
      <w:pPr>
        <w:ind w:left="1069" w:hanging="360"/>
      </w:pPr>
      <w:rPr>
        <w:rFonts w:hint="default"/>
      </w:rPr>
    </w:lvl>
    <w:lvl w:ilvl="1" w:tplc="04190019">
      <w:start w:val="1"/>
      <w:numFmt w:val="lowerLetter"/>
      <w:lvlText w:val="%2."/>
      <w:lvlJc w:val="left"/>
      <w:pPr>
        <w:ind w:left="3762"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74C3E1B"/>
    <w:multiLevelType w:val="multilevel"/>
    <w:tmpl w:val="94B2DAAA"/>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91E30B4"/>
    <w:multiLevelType w:val="multilevel"/>
    <w:tmpl w:val="2E6E7C7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2D8176D3"/>
    <w:multiLevelType w:val="hybridMultilevel"/>
    <w:tmpl w:val="B5B46CE2"/>
    <w:lvl w:ilvl="0" w:tplc="B0449C2E">
      <w:start w:val="1"/>
      <w:numFmt w:val="decimal"/>
      <w:lvlText w:val="%1)"/>
      <w:lvlJc w:val="left"/>
      <w:pPr>
        <w:ind w:left="1069"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BB81FB6"/>
    <w:multiLevelType w:val="multilevel"/>
    <w:tmpl w:val="96ACE442"/>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53E94AEB"/>
    <w:multiLevelType w:val="multilevel"/>
    <w:tmpl w:val="97B815F2"/>
    <w:lvl w:ilvl="0">
      <w:start w:val="1"/>
      <w:numFmt w:val="decimal"/>
      <w:lvlText w:val="%1."/>
      <w:lvlJc w:val="left"/>
      <w:pPr>
        <w:ind w:left="786" w:hanging="360"/>
      </w:pPr>
      <w:rPr>
        <w:rFonts w:ascii="Times New Roman" w:eastAsia="Times New Roman" w:hAnsi="Times New Roman" w:cs="Times New Roman"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666" w:hanging="1440"/>
      </w:pPr>
      <w:rPr>
        <w:rFonts w:hint="default"/>
      </w:rPr>
    </w:lvl>
    <w:lvl w:ilvl="6">
      <w:start w:val="1"/>
      <w:numFmt w:val="decimal"/>
      <w:isLgl/>
      <w:lvlText w:val="%1.%2.%3.%4.%5.%6.%7."/>
      <w:lvlJc w:val="left"/>
      <w:pPr>
        <w:ind w:left="4386" w:hanging="1800"/>
      </w:pPr>
      <w:rPr>
        <w:rFonts w:hint="default"/>
      </w:rPr>
    </w:lvl>
    <w:lvl w:ilvl="7">
      <w:start w:val="1"/>
      <w:numFmt w:val="decimal"/>
      <w:isLgl/>
      <w:lvlText w:val="%1.%2.%3.%4.%5.%6.%7.%8."/>
      <w:lvlJc w:val="left"/>
      <w:pPr>
        <w:ind w:left="4746" w:hanging="1800"/>
      </w:pPr>
      <w:rPr>
        <w:rFonts w:hint="default"/>
      </w:rPr>
    </w:lvl>
    <w:lvl w:ilvl="8">
      <w:start w:val="1"/>
      <w:numFmt w:val="decimal"/>
      <w:isLgl/>
      <w:lvlText w:val="%1.%2.%3.%4.%5.%6.%7.%8.%9."/>
      <w:lvlJc w:val="left"/>
      <w:pPr>
        <w:ind w:left="5466" w:hanging="2160"/>
      </w:pPr>
      <w:rPr>
        <w:rFonts w:hint="default"/>
      </w:rPr>
    </w:lvl>
  </w:abstractNum>
  <w:abstractNum w:abstractNumId="8" w15:restartNumberingAfterBreak="0">
    <w:nsid w:val="65D43E64"/>
    <w:multiLevelType w:val="multilevel"/>
    <w:tmpl w:val="9F6C6B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15:restartNumberingAfterBreak="0">
    <w:nsid w:val="675C09AF"/>
    <w:multiLevelType w:val="hybridMultilevel"/>
    <w:tmpl w:val="1C3A3144"/>
    <w:lvl w:ilvl="0" w:tplc="289AF4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8"/>
  </w:num>
  <w:num w:numId="3">
    <w:abstractNumId w:val="1"/>
  </w:num>
  <w:num w:numId="4">
    <w:abstractNumId w:val="6"/>
  </w:num>
  <w:num w:numId="5">
    <w:abstractNumId w:val="4"/>
  </w:num>
  <w:num w:numId="6">
    <w:abstractNumId w:val="7"/>
  </w:num>
  <w:num w:numId="7">
    <w:abstractNumId w:val="2"/>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95F"/>
    <w:rsid w:val="000137C1"/>
    <w:rsid w:val="0002110E"/>
    <w:rsid w:val="00022850"/>
    <w:rsid w:val="00077C88"/>
    <w:rsid w:val="000843C5"/>
    <w:rsid w:val="000946DD"/>
    <w:rsid w:val="00095B91"/>
    <w:rsid w:val="000A0ADD"/>
    <w:rsid w:val="000A395F"/>
    <w:rsid w:val="00122621"/>
    <w:rsid w:val="00134059"/>
    <w:rsid w:val="00186132"/>
    <w:rsid w:val="00194A54"/>
    <w:rsid w:val="001A6E55"/>
    <w:rsid w:val="001A7B3A"/>
    <w:rsid w:val="001D0DAF"/>
    <w:rsid w:val="001E738D"/>
    <w:rsid w:val="001F4168"/>
    <w:rsid w:val="002054AF"/>
    <w:rsid w:val="002D3D2D"/>
    <w:rsid w:val="002E7653"/>
    <w:rsid w:val="00393F81"/>
    <w:rsid w:val="003970DB"/>
    <w:rsid w:val="003A5426"/>
    <w:rsid w:val="003F2A65"/>
    <w:rsid w:val="00441CAA"/>
    <w:rsid w:val="00451754"/>
    <w:rsid w:val="00455D94"/>
    <w:rsid w:val="00467DE6"/>
    <w:rsid w:val="00472AE5"/>
    <w:rsid w:val="0048717D"/>
    <w:rsid w:val="004945FC"/>
    <w:rsid w:val="004F00CF"/>
    <w:rsid w:val="004F6B45"/>
    <w:rsid w:val="005273AD"/>
    <w:rsid w:val="00541481"/>
    <w:rsid w:val="00546A6E"/>
    <w:rsid w:val="005624A8"/>
    <w:rsid w:val="00577EF7"/>
    <w:rsid w:val="0058136E"/>
    <w:rsid w:val="00581675"/>
    <w:rsid w:val="005864C4"/>
    <w:rsid w:val="005A23E7"/>
    <w:rsid w:val="005C7331"/>
    <w:rsid w:val="00601410"/>
    <w:rsid w:val="00601AC8"/>
    <w:rsid w:val="00616B7D"/>
    <w:rsid w:val="00620428"/>
    <w:rsid w:val="006301D5"/>
    <w:rsid w:val="006373EA"/>
    <w:rsid w:val="00681E5E"/>
    <w:rsid w:val="006A0825"/>
    <w:rsid w:val="006B20D5"/>
    <w:rsid w:val="006C6B32"/>
    <w:rsid w:val="006E64E8"/>
    <w:rsid w:val="00715C46"/>
    <w:rsid w:val="0072305F"/>
    <w:rsid w:val="007556D9"/>
    <w:rsid w:val="007643F6"/>
    <w:rsid w:val="00770664"/>
    <w:rsid w:val="00774304"/>
    <w:rsid w:val="00794EBB"/>
    <w:rsid w:val="0079599F"/>
    <w:rsid w:val="007C5B8A"/>
    <w:rsid w:val="008307A8"/>
    <w:rsid w:val="00834272"/>
    <w:rsid w:val="00855B09"/>
    <w:rsid w:val="0086101F"/>
    <w:rsid w:val="00865902"/>
    <w:rsid w:val="00870736"/>
    <w:rsid w:val="008A0D3F"/>
    <w:rsid w:val="008A56A1"/>
    <w:rsid w:val="008B31C8"/>
    <w:rsid w:val="008B5E40"/>
    <w:rsid w:val="008C75AB"/>
    <w:rsid w:val="008F38D6"/>
    <w:rsid w:val="009048E4"/>
    <w:rsid w:val="00936202"/>
    <w:rsid w:val="0094151C"/>
    <w:rsid w:val="00976F94"/>
    <w:rsid w:val="00980E44"/>
    <w:rsid w:val="00995FC5"/>
    <w:rsid w:val="009A6857"/>
    <w:rsid w:val="009D004F"/>
    <w:rsid w:val="009D262E"/>
    <w:rsid w:val="009D7BC9"/>
    <w:rsid w:val="009F5E07"/>
    <w:rsid w:val="00A00398"/>
    <w:rsid w:val="00A1334B"/>
    <w:rsid w:val="00A330BC"/>
    <w:rsid w:val="00A3405E"/>
    <w:rsid w:val="00A43693"/>
    <w:rsid w:val="00A750CB"/>
    <w:rsid w:val="00A84E2A"/>
    <w:rsid w:val="00A86276"/>
    <w:rsid w:val="00A949AD"/>
    <w:rsid w:val="00AB734D"/>
    <w:rsid w:val="00AB7BF6"/>
    <w:rsid w:val="00AC5FFF"/>
    <w:rsid w:val="00AC7387"/>
    <w:rsid w:val="00AE1263"/>
    <w:rsid w:val="00AF36FE"/>
    <w:rsid w:val="00B068BB"/>
    <w:rsid w:val="00B24788"/>
    <w:rsid w:val="00B34DF9"/>
    <w:rsid w:val="00B46A6E"/>
    <w:rsid w:val="00B50F35"/>
    <w:rsid w:val="00B64D36"/>
    <w:rsid w:val="00B91E66"/>
    <w:rsid w:val="00BA127C"/>
    <w:rsid w:val="00BB20D7"/>
    <w:rsid w:val="00BC42A8"/>
    <w:rsid w:val="00BE1E8A"/>
    <w:rsid w:val="00C061B8"/>
    <w:rsid w:val="00C170AF"/>
    <w:rsid w:val="00C3763B"/>
    <w:rsid w:val="00C55441"/>
    <w:rsid w:val="00C65819"/>
    <w:rsid w:val="00C7648F"/>
    <w:rsid w:val="00C77A5A"/>
    <w:rsid w:val="00C90073"/>
    <w:rsid w:val="00CA79FF"/>
    <w:rsid w:val="00CB16A6"/>
    <w:rsid w:val="00CB40B1"/>
    <w:rsid w:val="00CC30EB"/>
    <w:rsid w:val="00CC3E33"/>
    <w:rsid w:val="00CD3ACD"/>
    <w:rsid w:val="00CE6B83"/>
    <w:rsid w:val="00CF56A9"/>
    <w:rsid w:val="00D044FB"/>
    <w:rsid w:val="00D40616"/>
    <w:rsid w:val="00D653D0"/>
    <w:rsid w:val="00D96E4A"/>
    <w:rsid w:val="00DB5A0C"/>
    <w:rsid w:val="00DC42FE"/>
    <w:rsid w:val="00DD3A67"/>
    <w:rsid w:val="00DD750F"/>
    <w:rsid w:val="00E130B8"/>
    <w:rsid w:val="00E342D3"/>
    <w:rsid w:val="00E84FCF"/>
    <w:rsid w:val="00EA08CD"/>
    <w:rsid w:val="00EB763B"/>
    <w:rsid w:val="00EC0A58"/>
    <w:rsid w:val="00EE59DA"/>
    <w:rsid w:val="00F10853"/>
    <w:rsid w:val="00F20339"/>
    <w:rsid w:val="00F57344"/>
    <w:rsid w:val="00F97343"/>
    <w:rsid w:val="00FB2DF9"/>
    <w:rsid w:val="00FC6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07E21870"/>
  <w15:chartTrackingRefBased/>
  <w15:docId w15:val="{E931A0ED-C751-40E4-A210-A611EC390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overflowPunct w:val="0"/>
      <w:autoSpaceDE w:val="0"/>
      <w:textAlignment w:val="baseline"/>
    </w:pPr>
    <w:rPr>
      <w:lang w:eastAsia="zh-CN"/>
    </w:rPr>
  </w:style>
  <w:style w:type="paragraph" w:styleId="2">
    <w:name w:val="heading 2"/>
    <w:basedOn w:val="a"/>
    <w:next w:val="a"/>
    <w:qFormat/>
    <w:pPr>
      <w:keepNext/>
      <w:widowControl/>
      <w:numPr>
        <w:ilvl w:val="1"/>
        <w:numId w:val="1"/>
      </w:numPr>
      <w:jc w:val="both"/>
      <w:outlineLvl w:val="1"/>
    </w:pPr>
    <w:rPr>
      <w:sz w:val="24"/>
    </w:rPr>
  </w:style>
  <w:style w:type="paragraph" w:styleId="5">
    <w:name w:val="heading 5"/>
    <w:basedOn w:val="1"/>
    <w:next w:val="a0"/>
    <w:qFormat/>
    <w:pPr>
      <w:numPr>
        <w:ilvl w:val="4"/>
        <w:numId w:val="1"/>
      </w:numPr>
      <w:spacing w:before="120" w:after="60"/>
      <w:outlineLvl w:val="4"/>
    </w:pPr>
    <w:rPr>
      <w:rFonts w:ascii="Liberation Serif" w:hAnsi="Liberation Serif"/>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50">
    <w:name w:val="Основной шрифт абзаца5"/>
  </w:style>
  <w:style w:type="character" w:customStyle="1" w:styleId="4">
    <w:name w:val="Основной шрифт абзаца4"/>
  </w:style>
  <w:style w:type="character" w:customStyle="1" w:styleId="3">
    <w:name w:val="Основной шрифт абзаца3"/>
  </w:style>
  <w:style w:type="character" w:customStyle="1" w:styleId="20">
    <w:name w:val="Основной шрифт абзаца2"/>
  </w:style>
  <w:style w:type="character" w:customStyle="1" w:styleId="WW8Num2z0">
    <w:name w:val="WW8Num2z0"/>
    <w:rPr>
      <w:rFonts w:ascii="Times New Roman" w:eastAsia="Times New Roman" w:hAnsi="Times New Roman" w:cs="Times New Roman"/>
      <w:b w:val="0"/>
      <w:bCs w:val="0"/>
      <w:sz w:val="28"/>
      <w:szCs w:val="28"/>
    </w:rPr>
  </w:style>
  <w:style w:type="character" w:customStyle="1" w:styleId="WW8Num2z2">
    <w:name w:val="WW8Num2z2"/>
    <w:rPr>
      <w:rFonts w:hint="default"/>
    </w:rPr>
  </w:style>
  <w:style w:type="character" w:customStyle="1" w:styleId="10">
    <w:name w:val="Основной шрифт абзаца1"/>
  </w:style>
  <w:style w:type="character" w:styleId="a4">
    <w:name w:val="Hyperlink"/>
    <w:rPr>
      <w:color w:val="0000FF"/>
      <w:u w:val="single"/>
    </w:rPr>
  </w:style>
  <w:style w:type="character" w:customStyle="1" w:styleId="a5">
    <w:name w:val="Верхний колонтитул Знак"/>
    <w:basedOn w:val="10"/>
    <w:uiPriority w:val="99"/>
  </w:style>
  <w:style w:type="character" w:customStyle="1" w:styleId="a6">
    <w:name w:val="Нижний колонтитул Знак"/>
    <w:basedOn w:val="10"/>
  </w:style>
  <w:style w:type="character" w:customStyle="1" w:styleId="a7">
    <w:name w:val="Текст выноски Знак"/>
    <w:rPr>
      <w:rFonts w:ascii="Tahoma" w:hAnsi="Tahoma" w:cs="Tahoma"/>
      <w:sz w:val="16"/>
      <w:szCs w:val="16"/>
    </w:rPr>
  </w:style>
  <w:style w:type="character" w:customStyle="1" w:styleId="21">
    <w:name w:val="Заголовок 2 Знак"/>
    <w:rPr>
      <w:sz w:val="24"/>
    </w:rPr>
  </w:style>
  <w:style w:type="character" w:customStyle="1" w:styleId="22">
    <w:name w:val="Основной текст 2 Знак"/>
    <w:rPr>
      <w:b/>
      <w:bCs/>
      <w:sz w:val="28"/>
    </w:rPr>
  </w:style>
  <w:style w:type="character" w:styleId="a8">
    <w:name w:val="Emphasis"/>
    <w:qFormat/>
    <w:rPr>
      <w:i/>
      <w:iCs/>
    </w:rPr>
  </w:style>
  <w:style w:type="character" w:customStyle="1" w:styleId="a9">
    <w:name w:val="Цветовое выделение для Текст"/>
  </w:style>
  <w:style w:type="character" w:customStyle="1" w:styleId="aa">
    <w:name w:val="Цветовое выделение"/>
    <w:rPr>
      <w:b/>
      <w:color w:val="26282F"/>
    </w:rPr>
  </w:style>
  <w:style w:type="character" w:customStyle="1" w:styleId="ab">
    <w:name w:val="Гипертекстовая ссылка"/>
    <w:rPr>
      <w:b w:val="0"/>
      <w:color w:val="106BBE"/>
    </w:rPr>
  </w:style>
  <w:style w:type="paragraph" w:customStyle="1" w:styleId="40">
    <w:name w:val="Заголовок4"/>
    <w:basedOn w:val="a"/>
    <w:next w:val="a0"/>
    <w:pPr>
      <w:keepNext/>
      <w:spacing w:before="240" w:after="120"/>
    </w:pPr>
    <w:rPr>
      <w:rFonts w:ascii="PT Astra Serif" w:eastAsia="Tahoma" w:hAnsi="PT Astra Serif" w:cs="Noto Sans Devanagari"/>
      <w:sz w:val="28"/>
      <w:szCs w:val="28"/>
    </w:rPr>
  </w:style>
  <w:style w:type="paragraph" w:styleId="a0">
    <w:name w:val="Body Text"/>
    <w:basedOn w:val="a"/>
    <w:pPr>
      <w:spacing w:after="140" w:line="276" w:lineRule="auto"/>
    </w:pPr>
  </w:style>
  <w:style w:type="paragraph" w:styleId="ac">
    <w:name w:val="List"/>
    <w:basedOn w:val="a0"/>
    <w:rPr>
      <w:rFonts w:ascii="PT Astra Serif" w:hAnsi="PT Astra Serif" w:cs="Noto Sans Devanagari"/>
    </w:rPr>
  </w:style>
  <w:style w:type="paragraph" w:styleId="ad">
    <w:name w:val="caption"/>
    <w:basedOn w:val="a"/>
    <w:qFormat/>
    <w:pPr>
      <w:suppressLineNumbers/>
      <w:spacing w:before="120" w:after="120"/>
    </w:pPr>
    <w:rPr>
      <w:rFonts w:ascii="PT Astra Serif" w:hAnsi="PT Astra Serif" w:cs="Noto Sans Devanagari"/>
      <w:i/>
      <w:iCs/>
      <w:sz w:val="24"/>
      <w:szCs w:val="24"/>
    </w:rPr>
  </w:style>
  <w:style w:type="paragraph" w:customStyle="1" w:styleId="51">
    <w:name w:val="Указатель5"/>
    <w:basedOn w:val="a"/>
    <w:pPr>
      <w:suppressLineNumbers/>
    </w:pPr>
    <w:rPr>
      <w:rFonts w:ascii="PT Astra Serif" w:hAnsi="PT Astra Serif" w:cs="Noto Sans Devanagari"/>
    </w:rPr>
  </w:style>
  <w:style w:type="paragraph" w:customStyle="1" w:styleId="1">
    <w:name w:val="Заголовок1"/>
    <w:basedOn w:val="a"/>
    <w:next w:val="a0"/>
    <w:pPr>
      <w:keepNext/>
      <w:spacing w:before="240" w:after="120"/>
    </w:pPr>
    <w:rPr>
      <w:rFonts w:ascii="PT Astra Serif" w:eastAsia="Tahoma" w:hAnsi="PT Astra Serif" w:cs="Noto Sans Devanagari"/>
      <w:sz w:val="28"/>
      <w:szCs w:val="28"/>
    </w:rPr>
  </w:style>
  <w:style w:type="paragraph" w:customStyle="1" w:styleId="41">
    <w:name w:val="Название объекта4"/>
    <w:basedOn w:val="a"/>
    <w:pPr>
      <w:suppressLineNumbers/>
      <w:spacing w:before="120" w:after="120"/>
    </w:pPr>
    <w:rPr>
      <w:rFonts w:ascii="PT Astra Serif" w:hAnsi="PT Astra Serif" w:cs="Noto Sans Devanagari"/>
      <w:i/>
      <w:iCs/>
      <w:sz w:val="24"/>
      <w:szCs w:val="24"/>
    </w:rPr>
  </w:style>
  <w:style w:type="paragraph" w:customStyle="1" w:styleId="42">
    <w:name w:val="Указатель4"/>
    <w:basedOn w:val="a"/>
    <w:pPr>
      <w:suppressLineNumbers/>
    </w:pPr>
    <w:rPr>
      <w:rFonts w:ascii="PT Astra Serif" w:hAnsi="PT Astra Serif" w:cs="Noto Sans Devanagari"/>
    </w:rPr>
  </w:style>
  <w:style w:type="paragraph" w:customStyle="1" w:styleId="30">
    <w:name w:val="Заголовок3"/>
    <w:basedOn w:val="a"/>
    <w:next w:val="a0"/>
    <w:pPr>
      <w:keepNext/>
      <w:spacing w:before="240" w:after="120"/>
    </w:pPr>
    <w:rPr>
      <w:rFonts w:ascii="PT Astra Serif" w:eastAsia="Tahoma" w:hAnsi="PT Astra Serif" w:cs="Noto Sans Devanagari"/>
      <w:sz w:val="28"/>
      <w:szCs w:val="28"/>
    </w:rPr>
  </w:style>
  <w:style w:type="paragraph" w:customStyle="1" w:styleId="31">
    <w:name w:val="Название объекта3"/>
    <w:basedOn w:val="a"/>
    <w:pPr>
      <w:suppressLineNumbers/>
      <w:spacing w:before="120" w:after="120"/>
    </w:pPr>
    <w:rPr>
      <w:rFonts w:ascii="PT Astra Serif" w:hAnsi="PT Astra Serif" w:cs="Noto Sans Devanagari"/>
      <w:i/>
      <w:iCs/>
      <w:sz w:val="24"/>
      <w:szCs w:val="24"/>
    </w:rPr>
  </w:style>
  <w:style w:type="paragraph" w:customStyle="1" w:styleId="32">
    <w:name w:val="Указатель3"/>
    <w:basedOn w:val="a"/>
    <w:pPr>
      <w:suppressLineNumbers/>
    </w:pPr>
    <w:rPr>
      <w:rFonts w:ascii="PT Astra Serif" w:hAnsi="PT Astra Serif" w:cs="Noto Sans Devanagari"/>
    </w:rPr>
  </w:style>
  <w:style w:type="paragraph" w:customStyle="1" w:styleId="23">
    <w:name w:val="Заголовок2"/>
    <w:basedOn w:val="a"/>
    <w:next w:val="a0"/>
    <w:pPr>
      <w:keepNext/>
      <w:spacing w:before="240" w:after="120"/>
    </w:pPr>
    <w:rPr>
      <w:rFonts w:ascii="PT Astra Serif" w:eastAsia="Tahoma" w:hAnsi="PT Astra Serif" w:cs="Noto Sans Devanagari"/>
      <w:sz w:val="28"/>
      <w:szCs w:val="28"/>
    </w:rPr>
  </w:style>
  <w:style w:type="paragraph" w:customStyle="1" w:styleId="24">
    <w:name w:val="Название объекта2"/>
    <w:basedOn w:val="a"/>
    <w:pPr>
      <w:suppressLineNumbers/>
      <w:spacing w:before="120" w:after="120"/>
    </w:pPr>
    <w:rPr>
      <w:rFonts w:ascii="PT Astra Serif" w:hAnsi="PT Astra Serif" w:cs="Noto Sans Devanagari"/>
      <w:i/>
      <w:iCs/>
      <w:sz w:val="24"/>
      <w:szCs w:val="24"/>
    </w:rPr>
  </w:style>
  <w:style w:type="paragraph" w:customStyle="1" w:styleId="25">
    <w:name w:val="Указатель2"/>
    <w:basedOn w:val="a"/>
    <w:pPr>
      <w:suppressLineNumbers/>
    </w:pPr>
    <w:rPr>
      <w:rFonts w:ascii="PT Astra Serif" w:hAnsi="PT Astra Serif" w:cs="Noto Sans Devanagari"/>
    </w:rPr>
  </w:style>
  <w:style w:type="paragraph" w:customStyle="1" w:styleId="11">
    <w:name w:val="Название объекта1"/>
    <w:basedOn w:val="a"/>
    <w:pPr>
      <w:suppressLineNumbers/>
      <w:spacing w:before="120" w:after="120"/>
    </w:pPr>
    <w:rPr>
      <w:rFonts w:ascii="PT Astra Serif" w:hAnsi="PT Astra Serif" w:cs="Noto Sans Devanagari"/>
      <w:i/>
      <w:iCs/>
      <w:sz w:val="24"/>
      <w:szCs w:val="24"/>
    </w:rPr>
  </w:style>
  <w:style w:type="paragraph" w:customStyle="1" w:styleId="12">
    <w:name w:val="Указатель1"/>
    <w:basedOn w:val="a"/>
    <w:pPr>
      <w:suppressLineNumbers/>
    </w:pPr>
    <w:rPr>
      <w:rFonts w:ascii="PT Astra Serif" w:hAnsi="PT Astra Serif" w:cs="Noto Sans Devanagari"/>
    </w:rPr>
  </w:style>
  <w:style w:type="paragraph" w:customStyle="1" w:styleId="210">
    <w:name w:val="Основной текст 21"/>
    <w:basedOn w:val="a"/>
    <w:pPr>
      <w:widowControl/>
      <w:overflowPunct/>
      <w:autoSpaceDE/>
      <w:jc w:val="center"/>
      <w:textAlignment w:val="auto"/>
    </w:pPr>
    <w:rPr>
      <w:b/>
      <w:bCs/>
      <w:sz w:val="28"/>
    </w:rPr>
  </w:style>
  <w:style w:type="paragraph" w:customStyle="1" w:styleId="13">
    <w:name w:val="Схема документа1"/>
    <w:basedOn w:val="a"/>
    <w:pPr>
      <w:widowControl/>
      <w:shd w:val="clear" w:color="auto" w:fill="000080"/>
      <w:overflowPunct/>
      <w:autoSpaceDE/>
      <w:textAlignment w:val="auto"/>
    </w:pPr>
    <w:rPr>
      <w:rFonts w:ascii="Tahoma" w:hAnsi="Tahoma" w:cs="Tahoma"/>
    </w:rPr>
  </w:style>
  <w:style w:type="paragraph" w:customStyle="1" w:styleId="ae">
    <w:name w:val="Верхний и нижний колонтитулы"/>
    <w:basedOn w:val="a"/>
    <w:pPr>
      <w:suppressLineNumbers/>
      <w:tabs>
        <w:tab w:val="center" w:pos="4819"/>
        <w:tab w:val="right" w:pos="9638"/>
      </w:tabs>
    </w:pPr>
  </w:style>
  <w:style w:type="paragraph" w:customStyle="1" w:styleId="af">
    <w:name w:val="Колонтитул"/>
    <w:basedOn w:val="a"/>
    <w:pPr>
      <w:suppressLineNumbers/>
      <w:tabs>
        <w:tab w:val="center" w:pos="4819"/>
        <w:tab w:val="right" w:pos="9638"/>
      </w:tabs>
    </w:pPr>
  </w:style>
  <w:style w:type="paragraph" w:styleId="af0">
    <w:name w:val="header"/>
    <w:basedOn w:val="a"/>
    <w:uiPriority w:val="99"/>
    <w:pPr>
      <w:tabs>
        <w:tab w:val="center" w:pos="4677"/>
        <w:tab w:val="right" w:pos="9355"/>
      </w:tabs>
    </w:pPr>
  </w:style>
  <w:style w:type="paragraph" w:styleId="af1">
    <w:name w:val="footer"/>
    <w:basedOn w:val="a"/>
    <w:pPr>
      <w:tabs>
        <w:tab w:val="center" w:pos="4677"/>
        <w:tab w:val="right" w:pos="9355"/>
      </w:tabs>
    </w:pPr>
  </w:style>
  <w:style w:type="paragraph" w:styleId="af2">
    <w:name w:val="Balloon Text"/>
    <w:basedOn w:val="a"/>
    <w:rPr>
      <w:rFonts w:ascii="Tahoma" w:hAnsi="Tahoma" w:cs="Tahoma"/>
      <w:sz w:val="16"/>
      <w:szCs w:val="16"/>
    </w:rPr>
  </w:style>
  <w:style w:type="paragraph" w:customStyle="1" w:styleId="ConsPlusNormal">
    <w:name w:val="ConsPlusNormal"/>
    <w:pPr>
      <w:suppressAutoHyphens/>
      <w:autoSpaceDE w:val="0"/>
      <w:ind w:firstLine="720"/>
    </w:pPr>
    <w:rPr>
      <w:rFonts w:ascii="Arial" w:hAnsi="Arial" w:cs="Arial"/>
      <w:lang w:eastAsia="zh-CN"/>
    </w:rPr>
  </w:style>
  <w:style w:type="paragraph" w:styleId="af3">
    <w:name w:val="List Paragraph"/>
    <w:basedOn w:val="a"/>
    <w:uiPriority w:val="34"/>
    <w:qFormat/>
    <w:pPr>
      <w:widowControl/>
      <w:overflowPunct/>
      <w:autoSpaceDE/>
      <w:ind w:left="720"/>
      <w:contextualSpacing/>
      <w:textAlignment w:val="auto"/>
    </w:pPr>
    <w:rPr>
      <w:sz w:val="24"/>
      <w:szCs w:val="24"/>
    </w:rPr>
  </w:style>
  <w:style w:type="paragraph" w:customStyle="1" w:styleId="af4">
    <w:name w:val="Содержимое врезки"/>
    <w:basedOn w:val="a"/>
  </w:style>
  <w:style w:type="paragraph" w:styleId="af5">
    <w:name w:val="Body Text Indent"/>
    <w:basedOn w:val="a"/>
    <w:link w:val="af6"/>
    <w:uiPriority w:val="99"/>
    <w:semiHidden/>
    <w:unhideWhenUsed/>
    <w:rsid w:val="0079599F"/>
    <w:pPr>
      <w:spacing w:after="120"/>
      <w:ind w:left="283"/>
    </w:pPr>
  </w:style>
  <w:style w:type="character" w:customStyle="1" w:styleId="af6">
    <w:name w:val="Основной текст с отступом Знак"/>
    <w:basedOn w:val="a1"/>
    <w:link w:val="af5"/>
    <w:uiPriority w:val="99"/>
    <w:semiHidden/>
    <w:rsid w:val="0079599F"/>
    <w:rPr>
      <w:lang w:eastAsia="zh-CN"/>
    </w:rPr>
  </w:style>
  <w:style w:type="paragraph" w:styleId="af7">
    <w:name w:val="Normal (Web)"/>
    <w:basedOn w:val="a"/>
    <w:uiPriority w:val="99"/>
    <w:unhideWhenUsed/>
    <w:rsid w:val="00393F81"/>
    <w:pPr>
      <w:widowControl/>
      <w:suppressAutoHyphens w:val="0"/>
      <w:overflowPunct/>
      <w:autoSpaceDE/>
      <w:spacing w:before="100" w:beforeAutospacing="1" w:after="100" w:afterAutospacing="1"/>
      <w:textAlignment w:val="auto"/>
    </w:pPr>
    <w:rPr>
      <w:sz w:val="24"/>
      <w:szCs w:val="24"/>
      <w:lang w:eastAsia="ru-RU"/>
    </w:rPr>
  </w:style>
  <w:style w:type="paragraph" w:customStyle="1" w:styleId="ConsPlusTitle">
    <w:name w:val="ConsPlusTitle"/>
    <w:rsid w:val="00393F81"/>
    <w:pPr>
      <w:widowControl w:val="0"/>
      <w:autoSpaceDE w:val="0"/>
      <w:autoSpaceDN w:val="0"/>
    </w:pPr>
    <w:rPr>
      <w:rFonts w:ascii="Arial" w:eastAsiaTheme="minorEastAsia" w:hAnsi="Arial" w:cs="Arial"/>
      <w:b/>
      <w:szCs w:val="22"/>
    </w:rPr>
  </w:style>
  <w:style w:type="table" w:styleId="af8">
    <w:name w:val="Table Grid"/>
    <w:basedOn w:val="a2"/>
    <w:uiPriority w:val="39"/>
    <w:rsid w:val="00616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39882">
      <w:bodyDiv w:val="1"/>
      <w:marLeft w:val="0"/>
      <w:marRight w:val="0"/>
      <w:marTop w:val="0"/>
      <w:marBottom w:val="0"/>
      <w:divBdr>
        <w:top w:val="none" w:sz="0" w:space="0" w:color="auto"/>
        <w:left w:val="none" w:sz="0" w:space="0" w:color="auto"/>
        <w:bottom w:val="none" w:sz="0" w:space="0" w:color="auto"/>
        <w:right w:val="none" w:sz="0" w:space="0" w:color="auto"/>
      </w:divBdr>
    </w:div>
    <w:div w:id="244994222">
      <w:bodyDiv w:val="1"/>
      <w:marLeft w:val="0"/>
      <w:marRight w:val="0"/>
      <w:marTop w:val="0"/>
      <w:marBottom w:val="0"/>
      <w:divBdr>
        <w:top w:val="none" w:sz="0" w:space="0" w:color="auto"/>
        <w:left w:val="none" w:sz="0" w:space="0" w:color="auto"/>
        <w:bottom w:val="none" w:sz="0" w:space="0" w:color="auto"/>
        <w:right w:val="none" w:sz="0" w:space="0" w:color="auto"/>
      </w:divBdr>
    </w:div>
    <w:div w:id="263341313">
      <w:bodyDiv w:val="1"/>
      <w:marLeft w:val="0"/>
      <w:marRight w:val="0"/>
      <w:marTop w:val="0"/>
      <w:marBottom w:val="0"/>
      <w:divBdr>
        <w:top w:val="none" w:sz="0" w:space="0" w:color="auto"/>
        <w:left w:val="none" w:sz="0" w:space="0" w:color="auto"/>
        <w:bottom w:val="none" w:sz="0" w:space="0" w:color="auto"/>
        <w:right w:val="none" w:sz="0" w:space="0" w:color="auto"/>
      </w:divBdr>
    </w:div>
    <w:div w:id="462309586">
      <w:bodyDiv w:val="1"/>
      <w:marLeft w:val="0"/>
      <w:marRight w:val="0"/>
      <w:marTop w:val="0"/>
      <w:marBottom w:val="0"/>
      <w:divBdr>
        <w:top w:val="none" w:sz="0" w:space="0" w:color="auto"/>
        <w:left w:val="none" w:sz="0" w:space="0" w:color="auto"/>
        <w:bottom w:val="none" w:sz="0" w:space="0" w:color="auto"/>
        <w:right w:val="none" w:sz="0" w:space="0" w:color="auto"/>
      </w:divBdr>
    </w:div>
    <w:div w:id="554202769">
      <w:bodyDiv w:val="1"/>
      <w:marLeft w:val="0"/>
      <w:marRight w:val="0"/>
      <w:marTop w:val="0"/>
      <w:marBottom w:val="0"/>
      <w:divBdr>
        <w:top w:val="none" w:sz="0" w:space="0" w:color="auto"/>
        <w:left w:val="none" w:sz="0" w:space="0" w:color="auto"/>
        <w:bottom w:val="none" w:sz="0" w:space="0" w:color="auto"/>
        <w:right w:val="none" w:sz="0" w:space="0" w:color="auto"/>
      </w:divBdr>
    </w:div>
    <w:div w:id="971405901">
      <w:bodyDiv w:val="1"/>
      <w:marLeft w:val="0"/>
      <w:marRight w:val="0"/>
      <w:marTop w:val="0"/>
      <w:marBottom w:val="0"/>
      <w:divBdr>
        <w:top w:val="none" w:sz="0" w:space="0" w:color="auto"/>
        <w:left w:val="none" w:sz="0" w:space="0" w:color="auto"/>
        <w:bottom w:val="none" w:sz="0" w:space="0" w:color="auto"/>
        <w:right w:val="none" w:sz="0" w:space="0" w:color="auto"/>
      </w:divBdr>
    </w:div>
    <w:div w:id="1096830371">
      <w:bodyDiv w:val="1"/>
      <w:marLeft w:val="0"/>
      <w:marRight w:val="0"/>
      <w:marTop w:val="0"/>
      <w:marBottom w:val="0"/>
      <w:divBdr>
        <w:top w:val="none" w:sz="0" w:space="0" w:color="auto"/>
        <w:left w:val="none" w:sz="0" w:space="0" w:color="auto"/>
        <w:bottom w:val="none" w:sz="0" w:space="0" w:color="auto"/>
        <w:right w:val="none" w:sz="0" w:space="0" w:color="auto"/>
      </w:divBdr>
    </w:div>
    <w:div w:id="1108626431">
      <w:bodyDiv w:val="1"/>
      <w:marLeft w:val="0"/>
      <w:marRight w:val="0"/>
      <w:marTop w:val="0"/>
      <w:marBottom w:val="0"/>
      <w:divBdr>
        <w:top w:val="none" w:sz="0" w:space="0" w:color="auto"/>
        <w:left w:val="none" w:sz="0" w:space="0" w:color="auto"/>
        <w:bottom w:val="none" w:sz="0" w:space="0" w:color="auto"/>
        <w:right w:val="none" w:sz="0" w:space="0" w:color="auto"/>
      </w:divBdr>
    </w:div>
    <w:div w:id="1242636860">
      <w:bodyDiv w:val="1"/>
      <w:marLeft w:val="0"/>
      <w:marRight w:val="0"/>
      <w:marTop w:val="0"/>
      <w:marBottom w:val="0"/>
      <w:divBdr>
        <w:top w:val="none" w:sz="0" w:space="0" w:color="auto"/>
        <w:left w:val="none" w:sz="0" w:space="0" w:color="auto"/>
        <w:bottom w:val="none" w:sz="0" w:space="0" w:color="auto"/>
        <w:right w:val="none" w:sz="0" w:space="0" w:color="auto"/>
      </w:divBdr>
    </w:div>
    <w:div w:id="1353460143">
      <w:bodyDiv w:val="1"/>
      <w:marLeft w:val="0"/>
      <w:marRight w:val="0"/>
      <w:marTop w:val="0"/>
      <w:marBottom w:val="0"/>
      <w:divBdr>
        <w:top w:val="none" w:sz="0" w:space="0" w:color="auto"/>
        <w:left w:val="none" w:sz="0" w:space="0" w:color="auto"/>
        <w:bottom w:val="none" w:sz="0" w:space="0" w:color="auto"/>
        <w:right w:val="none" w:sz="0" w:space="0" w:color="auto"/>
      </w:divBdr>
    </w:div>
    <w:div w:id="1365211061">
      <w:bodyDiv w:val="1"/>
      <w:marLeft w:val="0"/>
      <w:marRight w:val="0"/>
      <w:marTop w:val="0"/>
      <w:marBottom w:val="0"/>
      <w:divBdr>
        <w:top w:val="none" w:sz="0" w:space="0" w:color="auto"/>
        <w:left w:val="none" w:sz="0" w:space="0" w:color="auto"/>
        <w:bottom w:val="none" w:sz="0" w:space="0" w:color="auto"/>
        <w:right w:val="none" w:sz="0" w:space="0" w:color="auto"/>
      </w:divBdr>
    </w:div>
    <w:div w:id="1450854427">
      <w:bodyDiv w:val="1"/>
      <w:marLeft w:val="0"/>
      <w:marRight w:val="0"/>
      <w:marTop w:val="0"/>
      <w:marBottom w:val="0"/>
      <w:divBdr>
        <w:top w:val="none" w:sz="0" w:space="0" w:color="auto"/>
        <w:left w:val="none" w:sz="0" w:space="0" w:color="auto"/>
        <w:bottom w:val="none" w:sz="0" w:space="0" w:color="auto"/>
        <w:right w:val="none" w:sz="0" w:space="0" w:color="auto"/>
      </w:divBdr>
    </w:div>
    <w:div w:id="1489009756">
      <w:bodyDiv w:val="1"/>
      <w:marLeft w:val="0"/>
      <w:marRight w:val="0"/>
      <w:marTop w:val="0"/>
      <w:marBottom w:val="0"/>
      <w:divBdr>
        <w:top w:val="none" w:sz="0" w:space="0" w:color="auto"/>
        <w:left w:val="none" w:sz="0" w:space="0" w:color="auto"/>
        <w:bottom w:val="none" w:sz="0" w:space="0" w:color="auto"/>
        <w:right w:val="none" w:sz="0" w:space="0" w:color="auto"/>
      </w:divBdr>
    </w:div>
    <w:div w:id="1489202428">
      <w:bodyDiv w:val="1"/>
      <w:marLeft w:val="0"/>
      <w:marRight w:val="0"/>
      <w:marTop w:val="0"/>
      <w:marBottom w:val="0"/>
      <w:divBdr>
        <w:top w:val="none" w:sz="0" w:space="0" w:color="auto"/>
        <w:left w:val="none" w:sz="0" w:space="0" w:color="auto"/>
        <w:bottom w:val="none" w:sz="0" w:space="0" w:color="auto"/>
        <w:right w:val="none" w:sz="0" w:space="0" w:color="auto"/>
      </w:divBdr>
    </w:div>
    <w:div w:id="1564365799">
      <w:bodyDiv w:val="1"/>
      <w:marLeft w:val="0"/>
      <w:marRight w:val="0"/>
      <w:marTop w:val="0"/>
      <w:marBottom w:val="0"/>
      <w:divBdr>
        <w:top w:val="none" w:sz="0" w:space="0" w:color="auto"/>
        <w:left w:val="none" w:sz="0" w:space="0" w:color="auto"/>
        <w:bottom w:val="none" w:sz="0" w:space="0" w:color="auto"/>
        <w:right w:val="none" w:sz="0" w:space="0" w:color="auto"/>
      </w:divBdr>
    </w:div>
    <w:div w:id="1711297698">
      <w:bodyDiv w:val="1"/>
      <w:marLeft w:val="0"/>
      <w:marRight w:val="0"/>
      <w:marTop w:val="0"/>
      <w:marBottom w:val="0"/>
      <w:divBdr>
        <w:top w:val="none" w:sz="0" w:space="0" w:color="auto"/>
        <w:left w:val="none" w:sz="0" w:space="0" w:color="auto"/>
        <w:bottom w:val="none" w:sz="0" w:space="0" w:color="auto"/>
        <w:right w:val="none" w:sz="0" w:space="0" w:color="auto"/>
      </w:divBdr>
    </w:div>
    <w:div w:id="1800223298">
      <w:bodyDiv w:val="1"/>
      <w:marLeft w:val="0"/>
      <w:marRight w:val="0"/>
      <w:marTop w:val="0"/>
      <w:marBottom w:val="0"/>
      <w:divBdr>
        <w:top w:val="none" w:sz="0" w:space="0" w:color="auto"/>
        <w:left w:val="none" w:sz="0" w:space="0" w:color="auto"/>
        <w:bottom w:val="none" w:sz="0" w:space="0" w:color="auto"/>
        <w:right w:val="none" w:sz="0" w:space="0" w:color="auto"/>
      </w:divBdr>
    </w:div>
    <w:div w:id="1912811662">
      <w:bodyDiv w:val="1"/>
      <w:marLeft w:val="0"/>
      <w:marRight w:val="0"/>
      <w:marTop w:val="0"/>
      <w:marBottom w:val="0"/>
      <w:divBdr>
        <w:top w:val="none" w:sz="0" w:space="0" w:color="auto"/>
        <w:left w:val="none" w:sz="0" w:space="0" w:color="auto"/>
        <w:bottom w:val="none" w:sz="0" w:space="0" w:color="auto"/>
        <w:right w:val="none" w:sz="0" w:space="0" w:color="auto"/>
      </w:divBdr>
    </w:div>
    <w:div w:id="1923250811">
      <w:bodyDiv w:val="1"/>
      <w:marLeft w:val="0"/>
      <w:marRight w:val="0"/>
      <w:marTop w:val="0"/>
      <w:marBottom w:val="0"/>
      <w:divBdr>
        <w:top w:val="none" w:sz="0" w:space="0" w:color="auto"/>
        <w:left w:val="none" w:sz="0" w:space="0" w:color="auto"/>
        <w:bottom w:val="none" w:sz="0" w:space="0" w:color="auto"/>
        <w:right w:val="none" w:sz="0" w:space="0" w:color="auto"/>
      </w:divBdr>
    </w:div>
    <w:div w:id="202794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2260&amp;date=06.07.2026&amp;dst=101366&amp;field=134" TargetMode="External"/><Relationship Id="rId21" Type="http://schemas.openxmlformats.org/officeDocument/2006/relationships/hyperlink" Target="https://login.consultant.ru/link/?req=doc&amp;base=LAW&amp;n=532260&amp;date=06.07.2026&amp;dst=100529&amp;field=134" TargetMode="External"/><Relationship Id="rId34" Type="http://schemas.openxmlformats.org/officeDocument/2006/relationships/hyperlink" Target="https://login.consultant.ru/link/?req=doc&amp;base=LAW&amp;n=532260&amp;date=06.07.2026&amp;dst=100638&amp;field=134" TargetMode="External"/><Relationship Id="rId42" Type="http://schemas.openxmlformats.org/officeDocument/2006/relationships/hyperlink" Target="https://login.consultant.ru/link/?req=doc&amp;base=LAW&amp;n=532260&amp;date=06.07.2026&amp;dst=101410&amp;field=134" TargetMode="External"/><Relationship Id="rId47" Type="http://schemas.openxmlformats.org/officeDocument/2006/relationships/hyperlink" Target="https://login.consultant.ru/link/?req=doc&amp;base=LAW&amp;n=532260&amp;date=06.07.2026&amp;dst=100733&amp;field=134" TargetMode="External"/><Relationship Id="rId50" Type="http://schemas.openxmlformats.org/officeDocument/2006/relationships/hyperlink" Target="https://login.consultant.ru/link/?req=doc&amp;base=LAW&amp;n=532260&amp;date=06.07.2026&amp;dst=100708&amp;field=134" TargetMode="External"/><Relationship Id="rId55" Type="http://schemas.openxmlformats.org/officeDocument/2006/relationships/hyperlink" Target="https://login.consultant.ru/link/?req=doc&amp;base=LAW&amp;n=532260&amp;date=06.07.2026&amp;dst=100468&amp;field=134" TargetMode="External"/><Relationship Id="rId63" Type="http://schemas.openxmlformats.org/officeDocument/2006/relationships/hyperlink" Target="https://login.consultant.ru/link/?req=doc&amp;base=LAW&amp;n=537943&amp;date=06.07.2026&amp;dst=7089&amp;field=1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538095&amp;date=06.07.2026" TargetMode="External"/><Relationship Id="rId29" Type="http://schemas.openxmlformats.org/officeDocument/2006/relationships/hyperlink" Target="https://login.consultant.ru/link/?req=doc&amp;base=LAW&amp;n=532260&amp;date=06.07.2026&amp;dst=101177&amp;field=134" TargetMode="External"/><Relationship Id="rId11" Type="http://schemas.openxmlformats.org/officeDocument/2006/relationships/hyperlink" Target="https://login.consultant.ru/link/?req=doc&amp;base=LAW&amp;n=541082&amp;dst=101313&amp;field=134&amp;date=25.08.2026" TargetMode="External"/><Relationship Id="rId24" Type="http://schemas.openxmlformats.org/officeDocument/2006/relationships/hyperlink" Target="https://login.consultant.ru/link/?req=doc&amp;base=LAW&amp;n=494960&amp;date=06.07.2026" TargetMode="External"/><Relationship Id="rId32" Type="http://schemas.openxmlformats.org/officeDocument/2006/relationships/hyperlink" Target="https://login.consultant.ru/link/?req=doc&amp;base=LAW&amp;n=532260&amp;date=06.07.2026&amp;dst=100634&amp;field=134" TargetMode="External"/><Relationship Id="rId37" Type="http://schemas.openxmlformats.org/officeDocument/2006/relationships/hyperlink" Target="https://login.consultant.ru/link/?req=doc&amp;base=LAW&amp;n=532260&amp;date=06.07.2026&amp;dst=100851&amp;field=134" TargetMode="External"/><Relationship Id="rId40" Type="http://schemas.openxmlformats.org/officeDocument/2006/relationships/hyperlink" Target="https://login.consultant.ru/link/?req=doc&amp;base=LAW&amp;n=532260&amp;date=06.07.2026&amp;dst=100728&amp;field=134" TargetMode="External"/><Relationship Id="rId45" Type="http://schemas.openxmlformats.org/officeDocument/2006/relationships/hyperlink" Target="https://login.consultant.ru/link/?req=doc&amp;base=LAW&amp;n=532260&amp;date=06.07.2026&amp;dst=100728&amp;field=134" TargetMode="External"/><Relationship Id="rId53" Type="http://schemas.openxmlformats.org/officeDocument/2006/relationships/hyperlink" Target="https://login.consultant.ru/link/?req=doc&amp;base=LAW&amp;n=532260&amp;date=06.07.2026&amp;dst=100225&amp;field=134" TargetMode="External"/><Relationship Id="rId58" Type="http://schemas.openxmlformats.org/officeDocument/2006/relationships/header" Target="header3.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537943&amp;date=06.07.2026&amp;dst=7089&amp;field=134" TargetMode="External"/><Relationship Id="rId19" Type="http://schemas.openxmlformats.org/officeDocument/2006/relationships/hyperlink" Target="https://login.consultant.ru/link/?req=doc&amp;base=LAW&amp;n=532260&amp;date=06.07.2026&amp;dst=100509&amp;field=134" TargetMode="External"/><Relationship Id="rId14" Type="http://schemas.openxmlformats.org/officeDocument/2006/relationships/hyperlink" Target="https://login.consultant.ru/link/?req=doc&amp;base=LAW&amp;n=499943&amp;date=06.07.2026" TargetMode="External"/><Relationship Id="rId22" Type="http://schemas.openxmlformats.org/officeDocument/2006/relationships/hyperlink" Target="https://login.consultant.ru/link/?req=doc&amp;base=LAW&amp;n=532260&amp;date=06.07.2026&amp;dst=100547&amp;field=134" TargetMode="External"/><Relationship Id="rId27" Type="http://schemas.openxmlformats.org/officeDocument/2006/relationships/hyperlink" Target="https://login.consultant.ru/link/?req=doc&amp;base=LAW&amp;n=532260&amp;date=06.07.2026&amp;dst=101391&amp;field=134" TargetMode="External"/><Relationship Id="rId30" Type="http://schemas.openxmlformats.org/officeDocument/2006/relationships/hyperlink" Target="https://login.consultant.ru/link/?req=doc&amp;base=LAW&amp;n=532260&amp;date=06.07.2026&amp;dst=101181&amp;field=134" TargetMode="External"/><Relationship Id="rId35" Type="http://schemas.openxmlformats.org/officeDocument/2006/relationships/hyperlink" Target="https://login.consultant.ru/link/?req=doc&amp;base=LAW&amp;n=532260&amp;date=06.07.2026&amp;dst=101411&amp;field=134" TargetMode="External"/><Relationship Id="rId43" Type="http://schemas.openxmlformats.org/officeDocument/2006/relationships/hyperlink" Target="https://login.consultant.ru/link/?req=doc&amp;base=LAW&amp;n=532260&amp;date=06.07.2026&amp;dst=101413&amp;field=134" TargetMode="External"/><Relationship Id="rId48" Type="http://schemas.openxmlformats.org/officeDocument/2006/relationships/hyperlink" Target="https://login.consultant.ru/link/?req=doc&amp;base=LAW&amp;n=499943&amp;date=06.07.2026" TargetMode="External"/><Relationship Id="rId56" Type="http://schemas.openxmlformats.org/officeDocument/2006/relationships/header" Target="header2.xml"/><Relationship Id="rId64"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hyperlink" Target="https://login.consultant.ru/link/?req=doc&amp;base=LAW&amp;n=532260&amp;date=06.07.2026&amp;dst=100711&amp;field=134"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ogin.consultant.ru/link/?req=doc&amp;base=LAW&amp;n=436710&amp;date=06.07.2026" TargetMode="External"/><Relationship Id="rId25" Type="http://schemas.openxmlformats.org/officeDocument/2006/relationships/hyperlink" Target="https://login.consultant.ru/link/?req=doc&amp;base=LAW&amp;n=532260&amp;date=06.07.2026&amp;dst=101361&amp;field=134" TargetMode="External"/><Relationship Id="rId33" Type="http://schemas.openxmlformats.org/officeDocument/2006/relationships/hyperlink" Target="https://login.consultant.ru/link/?req=doc&amp;base=LAW&amp;n=532260&amp;date=06.07.2026&amp;dst=100636&amp;field=134" TargetMode="External"/><Relationship Id="rId38" Type="http://schemas.openxmlformats.org/officeDocument/2006/relationships/hyperlink" Target="https://login.consultant.ru/link/?req=doc&amp;base=LAW&amp;n=532260&amp;date=06.07.2026&amp;dst=100864&amp;field=134" TargetMode="External"/><Relationship Id="rId46" Type="http://schemas.openxmlformats.org/officeDocument/2006/relationships/hyperlink" Target="https://login.consultant.ru/link/?req=doc&amp;base=LAW&amp;n=532260&amp;date=06.07.2026&amp;dst=101416&amp;field=134" TargetMode="External"/><Relationship Id="rId59" Type="http://schemas.openxmlformats.org/officeDocument/2006/relationships/footer" Target="footer2.xml"/><Relationship Id="rId67" Type="http://schemas.openxmlformats.org/officeDocument/2006/relationships/theme" Target="theme/theme1.xml"/><Relationship Id="rId20" Type="http://schemas.openxmlformats.org/officeDocument/2006/relationships/hyperlink" Target="https://login.consultant.ru/link/?req=doc&amp;base=LAW&amp;n=538070&amp;date=06.07.2026" TargetMode="External"/><Relationship Id="rId41" Type="http://schemas.openxmlformats.org/officeDocument/2006/relationships/hyperlink" Target="https://login.consultant.ru/link/?req=doc&amp;base=LAW&amp;n=532260&amp;date=06.07.2026&amp;dst=101409&amp;field=134" TargetMode="External"/><Relationship Id="rId54" Type="http://schemas.openxmlformats.org/officeDocument/2006/relationships/hyperlink" Target="https://login.consultant.ru/link/?req=doc&amp;base=LAW&amp;n=532260&amp;date=06.07.2026&amp;dst=100422&amp;field=134" TargetMode="External"/><Relationship Id="rId62" Type="http://schemas.openxmlformats.org/officeDocument/2006/relationships/hyperlink" Target="https://login.consultant.ru/link/?req=doc&amp;base=LAW&amp;n=537943&amp;date=06.07.2026&amp;dst=1175&amp;field=1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11312&amp;date=06.07.2026" TargetMode="External"/><Relationship Id="rId23" Type="http://schemas.openxmlformats.org/officeDocument/2006/relationships/hyperlink" Target="https://login.consultant.ru/link/?req=doc&amp;base=LAW&amp;n=532260&amp;date=06.07.2026&amp;dst=100553&amp;field=134" TargetMode="External"/><Relationship Id="rId28" Type="http://schemas.openxmlformats.org/officeDocument/2006/relationships/hyperlink" Target="https://login.consultant.ru/link/?req=doc&amp;base=LAW&amp;n=506017&amp;date=06.07.2026&amp;dst=100011&amp;field=134" TargetMode="External"/><Relationship Id="rId36" Type="http://schemas.openxmlformats.org/officeDocument/2006/relationships/hyperlink" Target="https://login.consultant.ru/link/?req=doc&amp;base=LAW&amp;n=532260&amp;date=06.07.2026&amp;dst=101413&amp;field=134" TargetMode="External"/><Relationship Id="rId49" Type="http://schemas.openxmlformats.org/officeDocument/2006/relationships/hyperlink" Target="https://login.consultant.ru/link/?req=doc&amp;base=LAW&amp;n=532260&amp;date=06.07.2026&amp;dst=100980&amp;field=134" TargetMode="External"/><Relationship Id="rId57" Type="http://schemas.openxmlformats.org/officeDocument/2006/relationships/footer" Target="footer1.xml"/><Relationship Id="rId10" Type="http://schemas.openxmlformats.org/officeDocument/2006/relationships/hyperlink" Target="https://login.consultant.ru/link/?req=doc&amp;base=LAW&amp;n=541082&amp;dst=101313&amp;field=134&amp;date=25.08.2026" TargetMode="External"/><Relationship Id="rId31" Type="http://schemas.openxmlformats.org/officeDocument/2006/relationships/hyperlink" Target="https://login.consultant.ru/link/?req=doc&amp;base=LAW&amp;n=532260&amp;date=06.07.2026&amp;dst=100664&amp;field=134" TargetMode="External"/><Relationship Id="rId44" Type="http://schemas.openxmlformats.org/officeDocument/2006/relationships/hyperlink" Target="https://login.consultant.ru/link/?req=doc&amp;base=LAW&amp;n=532260&amp;date=06.07.2026&amp;dst=101414&amp;field=134" TargetMode="External"/><Relationship Id="rId52" Type="http://schemas.openxmlformats.org/officeDocument/2006/relationships/hyperlink" Target="https://login.consultant.ru/link/?req=doc&amp;base=LAW&amp;n=532260&amp;date=06.07.2026" TargetMode="External"/><Relationship Id="rId60" Type="http://schemas.openxmlformats.org/officeDocument/2006/relationships/hyperlink" Target="https://login.consultant.ru/link/?req=doc&amp;base=LAW&amp;n=537943&amp;date=06.07.2026&amp;dst=1175&amp;field=134" TargetMode="External"/><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login.consultant.ru/link/?req=doc&amp;base=LAW&amp;n=541082&amp;dst=101313&amp;field=134&amp;date=25.08.2026" TargetMode="External"/><Relationship Id="rId13" Type="http://schemas.openxmlformats.org/officeDocument/2006/relationships/hyperlink" Target="https://login.consultant.ru/link/?req=doc&amp;base=LAW&amp;n=532260&amp;date=06.07.2026" TargetMode="External"/><Relationship Id="rId18" Type="http://schemas.openxmlformats.org/officeDocument/2006/relationships/hyperlink" Target="https://login.consultant.ru/link/?req=doc&amp;base=LAW&amp;n=528372&amp;date=06.07.2026" TargetMode="External"/><Relationship Id="rId39" Type="http://schemas.openxmlformats.org/officeDocument/2006/relationships/hyperlink" Target="https://login.consultant.ru/link/?req=doc&amp;base=LAW&amp;n=532260&amp;date=06.07.2026&amp;dst=10063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456D-1474-4D3D-9DED-0D8596651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3043</TotalTime>
  <Pages>29</Pages>
  <Words>11313</Words>
  <Characters>64487</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Министерство труда</vt:lpstr>
    </vt:vector>
  </TitlesOfParts>
  <Company/>
  <LinksUpToDate>false</LinksUpToDate>
  <CharactersWithSpaces>75649</CharactersWithSpaces>
  <SharedDoc>false</SharedDoc>
  <HLinks>
    <vt:vector size="12" baseType="variant">
      <vt:variant>
        <vt:i4>3866671</vt:i4>
      </vt:variant>
      <vt:variant>
        <vt:i4>3</vt:i4>
      </vt:variant>
      <vt:variant>
        <vt:i4>0</vt:i4>
      </vt:variant>
      <vt:variant>
        <vt:i4>5</vt:i4>
      </vt:variant>
      <vt:variant>
        <vt:lpwstr>http://internet.garant.ru/document/redirect/10900200/21779</vt:lpwstr>
      </vt:variant>
      <vt:variant>
        <vt:lpwstr/>
      </vt:variant>
      <vt:variant>
        <vt:i4>2293776</vt:i4>
      </vt:variant>
      <vt:variant>
        <vt:i4>0</vt:i4>
      </vt:variant>
      <vt:variant>
        <vt:i4>0</vt:i4>
      </vt:variant>
      <vt:variant>
        <vt:i4>5</vt:i4>
      </vt:variant>
      <vt:variant>
        <vt:lpwstr/>
      </vt:variant>
      <vt:variant>
        <vt:lpwstr>sub_1009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dc:title>
  <dc:subject/>
  <dc:creator>User</dc:creator>
  <cp:keywords/>
  <cp:lastModifiedBy>Сметанина Татьяна Иннокентьевна</cp:lastModifiedBy>
  <cp:revision>97</cp:revision>
  <cp:lastPrinted>2024-02-06T08:01:00Z</cp:lastPrinted>
  <dcterms:created xsi:type="dcterms:W3CDTF">2025-09-29T00:11:00Z</dcterms:created>
  <dcterms:modified xsi:type="dcterms:W3CDTF">2026-10-06T08:34:00Z</dcterms:modified>
</cp:coreProperties>
</file>