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077"/>
        <w:gridCol w:w="1593"/>
        <w:gridCol w:w="4076"/>
      </w:tblGrid>
      <w:tr w:rsidR="00ED7A45" w:rsidRPr="00634590" w:rsidTr="00567017"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3B6150" w:rsidRDefault="00ED7A45" w:rsidP="00ED7A45">
            <w:pPr>
              <w:ind w:left="-142" w:right="-108"/>
              <w:jc w:val="center"/>
              <w:rPr>
                <w:b/>
                <w:spacing w:val="6"/>
                <w:sz w:val="26"/>
                <w:szCs w:val="26"/>
              </w:rPr>
            </w:pPr>
            <w:r w:rsidRPr="003B6150">
              <w:rPr>
                <w:b/>
                <w:spacing w:val="6"/>
                <w:sz w:val="26"/>
                <w:szCs w:val="26"/>
              </w:rPr>
              <w:t xml:space="preserve">Государственный </w:t>
            </w:r>
          </w:p>
          <w:p w:rsidR="00ED7A45" w:rsidRPr="003B6150" w:rsidRDefault="00ED7A45" w:rsidP="00ED7A45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3B6150">
              <w:rPr>
                <w:b/>
                <w:spacing w:val="6"/>
                <w:sz w:val="26"/>
                <w:szCs w:val="26"/>
              </w:rPr>
              <w:t>комитет по ценовой политике Республики Саха (Якутия)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3B6150" w:rsidRDefault="00ED7A45" w:rsidP="00ED7A45">
            <w:pPr>
              <w:ind w:left="-108" w:right="-109"/>
              <w:jc w:val="center"/>
              <w:rPr>
                <w:sz w:val="26"/>
                <w:szCs w:val="26"/>
              </w:rPr>
            </w:pPr>
            <w:r w:rsidRPr="003B6150">
              <w:rPr>
                <w:b/>
                <w:noProof/>
                <w:sz w:val="26"/>
                <w:szCs w:val="26"/>
              </w:rPr>
              <w:drawing>
                <wp:inline distT="0" distB="0" distL="0" distR="0" wp14:anchorId="309AC19E" wp14:editId="3C029ED8">
                  <wp:extent cx="714375" cy="714375"/>
                  <wp:effectExtent l="0" t="0" r="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7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3B6150" w:rsidRDefault="00ED7A45" w:rsidP="00ED7A45">
            <w:pPr>
              <w:jc w:val="center"/>
              <w:rPr>
                <w:b/>
                <w:spacing w:val="6"/>
                <w:sz w:val="26"/>
                <w:szCs w:val="26"/>
              </w:rPr>
            </w:pPr>
            <w:r w:rsidRPr="003B6150">
              <w:rPr>
                <w:b/>
                <w:spacing w:val="6"/>
                <w:sz w:val="26"/>
                <w:szCs w:val="26"/>
              </w:rPr>
              <w:t xml:space="preserve">Саха Өрөспүүбүлүкэтин </w:t>
            </w:r>
          </w:p>
          <w:p w:rsidR="00ED7A45" w:rsidRPr="003B6150" w:rsidRDefault="00ED7A45" w:rsidP="00ED7A45">
            <w:pPr>
              <w:jc w:val="center"/>
              <w:rPr>
                <w:b/>
                <w:spacing w:val="6"/>
                <w:sz w:val="26"/>
                <w:szCs w:val="26"/>
              </w:rPr>
            </w:pPr>
            <w:r w:rsidRPr="003B6150">
              <w:rPr>
                <w:b/>
                <w:spacing w:val="6"/>
                <w:sz w:val="26"/>
                <w:szCs w:val="26"/>
              </w:rPr>
              <w:t>сыана бэлиитикэтигэр судаарыстыбаннай кэмитиэтэ</w:t>
            </w:r>
          </w:p>
        </w:tc>
      </w:tr>
    </w:tbl>
    <w:p w:rsidR="00ED7A45" w:rsidRPr="00634590" w:rsidRDefault="00ED7A45" w:rsidP="00ED7A45">
      <w:pPr>
        <w:jc w:val="center"/>
        <w:rPr>
          <w:sz w:val="28"/>
          <w:szCs w:val="28"/>
        </w:rPr>
      </w:pPr>
    </w:p>
    <w:p w:rsidR="00ED7A45" w:rsidRPr="00634590" w:rsidRDefault="00ED7A45" w:rsidP="00ED7A45">
      <w:pPr>
        <w:jc w:val="center"/>
        <w:rPr>
          <w:b/>
          <w:sz w:val="28"/>
          <w:szCs w:val="28"/>
        </w:rPr>
      </w:pPr>
      <w:r w:rsidRPr="00634590">
        <w:rPr>
          <w:b/>
          <w:sz w:val="28"/>
          <w:szCs w:val="28"/>
        </w:rPr>
        <w:t>ПРИКАЗ</w:t>
      </w:r>
    </w:p>
    <w:p w:rsidR="00ED7A45" w:rsidRPr="00634590" w:rsidRDefault="00ED7A45" w:rsidP="00ED7A45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49"/>
        <w:gridCol w:w="4789"/>
      </w:tblGrid>
      <w:tr w:rsidR="00ED7A45" w:rsidRPr="00634590" w:rsidTr="00567017">
        <w:tc>
          <w:tcPr>
            <w:tcW w:w="4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634590" w:rsidRDefault="00ED7A45" w:rsidP="00ED7A45">
            <w:pPr>
              <w:jc w:val="center"/>
              <w:rPr>
                <w:sz w:val="28"/>
                <w:szCs w:val="28"/>
              </w:rPr>
            </w:pPr>
            <w:bookmarkStart w:id="0" w:name="REGDATESTAMP"/>
            <w:r w:rsidRPr="00634590">
              <w:rPr>
                <w:sz w:val="28"/>
                <w:szCs w:val="28"/>
              </w:rPr>
              <w:t>«___»_____________ 20__ г.</w:t>
            </w:r>
            <w:r w:rsidRPr="00634590">
              <w:rPr>
                <w:sz w:val="28"/>
                <w:szCs w:val="28"/>
              </w:rPr>
              <w:tab/>
            </w:r>
            <w:bookmarkEnd w:id="0"/>
          </w:p>
        </w:tc>
        <w:tc>
          <w:tcPr>
            <w:tcW w:w="47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634590" w:rsidRDefault="002344FC" w:rsidP="00ED7A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</w:t>
            </w:r>
            <w:bookmarkStart w:id="1" w:name="REGNUMSTAMP"/>
            <w:r w:rsidR="00ED7A45" w:rsidRPr="00634590">
              <w:rPr>
                <w:sz w:val="28"/>
                <w:szCs w:val="28"/>
              </w:rPr>
              <w:t>№____ /___</w:t>
            </w:r>
            <w:bookmarkEnd w:id="1"/>
          </w:p>
        </w:tc>
      </w:tr>
    </w:tbl>
    <w:p w:rsidR="00ED7A45" w:rsidRPr="00634590" w:rsidRDefault="00ED7A45" w:rsidP="00ED7A45">
      <w:pPr>
        <w:jc w:val="both"/>
        <w:rPr>
          <w:sz w:val="28"/>
          <w:szCs w:val="28"/>
        </w:rPr>
      </w:pPr>
    </w:p>
    <w:p w:rsidR="00ED7A45" w:rsidRPr="00634590" w:rsidRDefault="00ED7A45" w:rsidP="00ED7A45">
      <w:pPr>
        <w:jc w:val="center"/>
        <w:rPr>
          <w:sz w:val="28"/>
          <w:szCs w:val="28"/>
        </w:rPr>
      </w:pPr>
      <w:r w:rsidRPr="00634590">
        <w:rPr>
          <w:sz w:val="28"/>
          <w:szCs w:val="28"/>
        </w:rPr>
        <w:t>г. Якутск</w:t>
      </w:r>
    </w:p>
    <w:p w:rsidR="00ED7A45" w:rsidRPr="00634590" w:rsidRDefault="00ED7A45" w:rsidP="00ED7A45">
      <w:pPr>
        <w:jc w:val="center"/>
        <w:rPr>
          <w:sz w:val="28"/>
          <w:szCs w:val="28"/>
        </w:rPr>
      </w:pPr>
    </w:p>
    <w:p w:rsidR="00ED7A45" w:rsidRPr="00634590" w:rsidRDefault="00ED7A45" w:rsidP="00ED7A45">
      <w:pPr>
        <w:jc w:val="both"/>
        <w:rPr>
          <w:sz w:val="28"/>
          <w:szCs w:val="28"/>
        </w:rPr>
      </w:pPr>
    </w:p>
    <w:p w:rsidR="00ED7A45" w:rsidRPr="00634590" w:rsidRDefault="00E86954" w:rsidP="00ED7A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приказ Государственного комитета по ценовой политике Республики Саха (Якутия) от 28.02.2025 № 5 «Об утверждении Методических рекомендаций по формированию тарифов на перевозку грузов речным транспортом на паромных переправах»</w:t>
      </w:r>
    </w:p>
    <w:p w:rsidR="00ED7A45" w:rsidRPr="00634590" w:rsidRDefault="00ED7A45" w:rsidP="00ED7A45">
      <w:pPr>
        <w:jc w:val="center"/>
        <w:rPr>
          <w:sz w:val="28"/>
          <w:szCs w:val="28"/>
        </w:rPr>
      </w:pPr>
    </w:p>
    <w:p w:rsidR="00ED7A45" w:rsidRPr="00634590" w:rsidRDefault="00ED7A45" w:rsidP="00ED7A45">
      <w:pPr>
        <w:jc w:val="center"/>
        <w:rPr>
          <w:sz w:val="28"/>
          <w:szCs w:val="28"/>
        </w:rPr>
      </w:pPr>
    </w:p>
    <w:p w:rsidR="00ED7A45" w:rsidRPr="00634590" w:rsidRDefault="00E86954" w:rsidP="00ED7A4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Правительства Республики Саха (Якутия) от 22.11.2007 № 468 «Об утверждении Положения о Государственном комитете по ценовой политике Республики Саха (Якутия)», постановлением Правительства Республики Саха (Якутия) от 24.09.2024 № 437 «Об утверждении Основ регулирования цен и тарифов на территории Республики Саха (Якутия)</w:t>
      </w:r>
      <w:r w:rsidR="00FF7F1E">
        <w:rPr>
          <w:sz w:val="28"/>
          <w:szCs w:val="28"/>
        </w:rPr>
        <w:t xml:space="preserve">» </w:t>
      </w:r>
      <w:r w:rsidR="00ED7A45" w:rsidRPr="00634590">
        <w:rPr>
          <w:sz w:val="28"/>
          <w:szCs w:val="28"/>
        </w:rPr>
        <w:t xml:space="preserve">п р и </w:t>
      </w:r>
      <w:proofErr w:type="gramStart"/>
      <w:r w:rsidR="00ED7A45" w:rsidRPr="00634590">
        <w:rPr>
          <w:sz w:val="28"/>
          <w:szCs w:val="28"/>
        </w:rPr>
        <w:t>к</w:t>
      </w:r>
      <w:proofErr w:type="gramEnd"/>
      <w:r w:rsidR="00ED7A45" w:rsidRPr="00634590">
        <w:rPr>
          <w:sz w:val="28"/>
          <w:szCs w:val="28"/>
        </w:rPr>
        <w:t xml:space="preserve"> а з ы в а ю:</w:t>
      </w:r>
    </w:p>
    <w:p w:rsidR="00676666" w:rsidRPr="00676666" w:rsidRDefault="00E86954" w:rsidP="00676666">
      <w:pPr>
        <w:pStyle w:val="a3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86954">
        <w:rPr>
          <w:sz w:val="28"/>
          <w:szCs w:val="28"/>
        </w:rPr>
        <w:t>Внести в приказ Государственного комитета по ценовой политике Республики Саха (Якутия) от 28.02.2025 № 5 «Об утверждении Методических рекомендаций по формированию тарифов на перевозку грузов речным транспортом на паромных переправах» следующие изменения:</w:t>
      </w:r>
    </w:p>
    <w:p w:rsidR="00676666" w:rsidRPr="009D6D9B" w:rsidRDefault="00676666" w:rsidP="00676666">
      <w:pPr>
        <w:pStyle w:val="a3"/>
        <w:numPr>
          <w:ilvl w:val="1"/>
          <w:numId w:val="5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D6D9B">
        <w:rPr>
          <w:sz w:val="28"/>
          <w:szCs w:val="28"/>
        </w:rPr>
        <w:t xml:space="preserve">одпункт 2 пункта 4 </w:t>
      </w:r>
      <w:r>
        <w:rPr>
          <w:sz w:val="28"/>
          <w:szCs w:val="28"/>
        </w:rPr>
        <w:t xml:space="preserve">раздела </w:t>
      </w:r>
      <w:r>
        <w:rPr>
          <w:sz w:val="28"/>
          <w:szCs w:val="28"/>
          <w:lang w:val="en-US"/>
        </w:rPr>
        <w:t>I</w:t>
      </w:r>
      <w:r w:rsidRPr="00A169D2">
        <w:rPr>
          <w:sz w:val="28"/>
          <w:szCs w:val="28"/>
        </w:rPr>
        <w:t xml:space="preserve">. </w:t>
      </w:r>
      <w:r>
        <w:rPr>
          <w:sz w:val="28"/>
          <w:szCs w:val="28"/>
        </w:rPr>
        <w:t>«</w:t>
      </w:r>
      <w:r w:rsidRPr="00A169D2">
        <w:rPr>
          <w:sz w:val="28"/>
          <w:szCs w:val="28"/>
        </w:rPr>
        <w:t>Общие положения</w:t>
      </w:r>
      <w:r>
        <w:rPr>
          <w:sz w:val="28"/>
          <w:szCs w:val="28"/>
        </w:rPr>
        <w:t xml:space="preserve">» </w:t>
      </w:r>
      <w:r w:rsidRPr="009D6D9B">
        <w:rPr>
          <w:sz w:val="28"/>
          <w:szCs w:val="28"/>
        </w:rPr>
        <w:t>изложить в следующей редакции:</w:t>
      </w:r>
    </w:p>
    <w:p w:rsidR="00676666" w:rsidRPr="009D6D9B" w:rsidRDefault="00676666" w:rsidP="00676666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096CE8">
        <w:rPr>
          <w:sz w:val="28"/>
          <w:szCs w:val="28"/>
        </w:rPr>
        <w:t>2) паромная переп</w:t>
      </w:r>
      <w:r>
        <w:rPr>
          <w:sz w:val="28"/>
          <w:szCs w:val="28"/>
        </w:rPr>
        <w:t>рава на внутренних водных путях –</w:t>
      </w:r>
      <w:r w:rsidRPr="00096CE8">
        <w:rPr>
          <w:sz w:val="28"/>
          <w:szCs w:val="28"/>
        </w:rPr>
        <w:t xml:space="preserve"> участок водного пути, на котором осуществляется перевозка сухопутных транспортных средств, грузов и пассажиров между береговыми пунктами рек Республики Саха (Якутия), расположенных на пересечении автодорог федеральног</w:t>
      </w:r>
      <w:r>
        <w:rPr>
          <w:sz w:val="28"/>
          <w:szCs w:val="28"/>
        </w:rPr>
        <w:t xml:space="preserve">о и регионального значения. </w:t>
      </w:r>
    </w:p>
    <w:p w:rsidR="00676666" w:rsidRPr="009D6D9B" w:rsidRDefault="00676666" w:rsidP="00676666">
      <w:pPr>
        <w:pStyle w:val="a3"/>
        <w:numPr>
          <w:ilvl w:val="1"/>
          <w:numId w:val="5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96CE8">
        <w:rPr>
          <w:sz w:val="28"/>
          <w:szCs w:val="28"/>
        </w:rPr>
        <w:t xml:space="preserve">одпункт 14 пункта 4 </w:t>
      </w:r>
      <w:r>
        <w:rPr>
          <w:sz w:val="28"/>
          <w:szCs w:val="28"/>
        </w:rPr>
        <w:t xml:space="preserve">раздела </w:t>
      </w:r>
      <w:r>
        <w:rPr>
          <w:sz w:val="28"/>
          <w:szCs w:val="28"/>
          <w:lang w:val="en-US"/>
        </w:rPr>
        <w:t>I</w:t>
      </w:r>
      <w:r w:rsidRPr="00A169D2">
        <w:rPr>
          <w:sz w:val="28"/>
          <w:szCs w:val="28"/>
        </w:rPr>
        <w:t xml:space="preserve">. </w:t>
      </w:r>
      <w:r>
        <w:rPr>
          <w:sz w:val="28"/>
          <w:szCs w:val="28"/>
        </w:rPr>
        <w:t>«</w:t>
      </w:r>
      <w:r w:rsidRPr="00A169D2">
        <w:rPr>
          <w:sz w:val="28"/>
          <w:szCs w:val="28"/>
        </w:rPr>
        <w:t>Общие положения</w:t>
      </w:r>
      <w:r>
        <w:rPr>
          <w:sz w:val="28"/>
          <w:szCs w:val="28"/>
        </w:rPr>
        <w:t xml:space="preserve">» </w:t>
      </w:r>
      <w:r w:rsidRPr="00096CE8">
        <w:rPr>
          <w:sz w:val="28"/>
          <w:szCs w:val="28"/>
        </w:rPr>
        <w:t>изложить в следующей редакции:</w:t>
      </w:r>
    </w:p>
    <w:p w:rsidR="00676666" w:rsidRPr="00676666" w:rsidRDefault="00676666" w:rsidP="00676666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96CE8">
        <w:rPr>
          <w:sz w:val="28"/>
          <w:szCs w:val="28"/>
        </w:rPr>
        <w:t>14) полезная площадь палубы – часть площади палубы судна, свободная от постоянных конструкций, оборудования и механизмов, препятствующих размещению груза, а также обеспечивающая возможность безопасной загрузк</w:t>
      </w:r>
      <w:r>
        <w:rPr>
          <w:sz w:val="28"/>
          <w:szCs w:val="28"/>
        </w:rPr>
        <w:t xml:space="preserve">и, выгрузки и крепления грузов. </w:t>
      </w:r>
    </w:p>
    <w:p w:rsidR="00E86954" w:rsidRPr="006869A5" w:rsidRDefault="006869A5" w:rsidP="00676666">
      <w:pPr>
        <w:pStyle w:val="a3"/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II</w:t>
      </w:r>
      <w:r w:rsidR="000B07A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9111A">
        <w:rPr>
          <w:sz w:val="28"/>
          <w:szCs w:val="28"/>
        </w:rPr>
        <w:t>«</w:t>
      </w:r>
      <w:r>
        <w:rPr>
          <w:sz w:val="28"/>
          <w:szCs w:val="28"/>
        </w:rPr>
        <w:t>П</w:t>
      </w:r>
      <w:r w:rsidRPr="006869A5">
        <w:rPr>
          <w:sz w:val="28"/>
          <w:szCs w:val="28"/>
        </w:rPr>
        <w:t>ринципы формирования тарифов</w:t>
      </w:r>
      <w:r w:rsidR="0039111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E86954" w:rsidRPr="006869A5">
        <w:rPr>
          <w:sz w:val="28"/>
          <w:szCs w:val="28"/>
        </w:rPr>
        <w:t>дополнить</w:t>
      </w:r>
      <w:r w:rsidR="00A169D2">
        <w:rPr>
          <w:sz w:val="28"/>
          <w:szCs w:val="28"/>
        </w:rPr>
        <w:t xml:space="preserve"> следующими</w:t>
      </w:r>
      <w:r w:rsidR="00E86954" w:rsidRPr="006869A5">
        <w:rPr>
          <w:sz w:val="28"/>
          <w:szCs w:val="28"/>
        </w:rPr>
        <w:t xml:space="preserve"> пунктами:</w:t>
      </w:r>
      <w:r w:rsidR="00676666">
        <w:rPr>
          <w:sz w:val="28"/>
          <w:szCs w:val="28"/>
        </w:rPr>
        <w:t xml:space="preserve">  </w:t>
      </w:r>
    </w:p>
    <w:p w:rsidR="00E86954" w:rsidRPr="00E86954" w:rsidRDefault="00E86954" w:rsidP="006869A5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86954">
        <w:rPr>
          <w:sz w:val="28"/>
          <w:szCs w:val="28"/>
        </w:rPr>
        <w:t>6</w:t>
      </w:r>
      <w:r w:rsidR="00A169D2">
        <w:rPr>
          <w:sz w:val="28"/>
          <w:szCs w:val="28"/>
        </w:rPr>
        <w:t>.1</w:t>
      </w:r>
      <w:r w:rsidRPr="00E86954">
        <w:rPr>
          <w:sz w:val="28"/>
          <w:szCs w:val="28"/>
        </w:rPr>
        <w:t>. Орган регулирования по окончании срока приема заявлений на установление предельных максимальных тарифов на перевозку грузов речным транспортом проводит анализ всех поступивших заявок на предмет соответствия требованиям, установленным разделом V настоящих Методических указаний.</w:t>
      </w:r>
    </w:p>
    <w:p w:rsidR="00E86954" w:rsidRPr="00E86954" w:rsidRDefault="00A169D2" w:rsidP="00E86954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="00E86954" w:rsidRPr="00E86954">
        <w:rPr>
          <w:sz w:val="28"/>
          <w:szCs w:val="28"/>
        </w:rPr>
        <w:t xml:space="preserve">В случае несоответствия всех представленных заявок регулируемых организаций установленным требованиям и/или представления заявок менее чем 50 процентов регулируемых организаций, осуществляющих перевозку речным транспортом на конкретной переправе, орган регулирования в течение 10 рабочих дней со дня подачи регулируемой организацией заявления об </w:t>
      </w:r>
      <w:r w:rsidR="00E86954" w:rsidRPr="00E86954">
        <w:rPr>
          <w:sz w:val="28"/>
          <w:szCs w:val="28"/>
        </w:rPr>
        <w:lastRenderedPageBreak/>
        <w:t>установлении тарифов направляет в адрес регулируемых организаций уведомление о нео</w:t>
      </w:r>
      <w:r>
        <w:rPr>
          <w:sz w:val="28"/>
          <w:szCs w:val="28"/>
        </w:rPr>
        <w:t>бходимости представления заявок/</w:t>
      </w:r>
      <w:r w:rsidR="00E86954" w:rsidRPr="00E86954">
        <w:rPr>
          <w:sz w:val="28"/>
          <w:szCs w:val="28"/>
        </w:rPr>
        <w:t>дополнительных материалов в полном объеме.</w:t>
      </w:r>
    </w:p>
    <w:p w:rsidR="00E86954" w:rsidRDefault="00A169D2" w:rsidP="00E86954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E86954" w:rsidRPr="00E86954">
        <w:rPr>
          <w:sz w:val="28"/>
          <w:szCs w:val="28"/>
        </w:rPr>
        <w:t>3. В случае непредставления регулируемыми организациями обосновывающих материалов в течение 5 рабочих дней со дня получения уведомления, указанного в пункте 6(2) настоящих Методических рекомендаций, орган регулирования в срок не позднее 5 рабочих дней принимает решение об установлении предельных максимальных тарифов на перевозку автотранспортных средств речным транспортом по собственной инициативе. В указанном случае предельные максимальные тарифы устанавливаются в соответствии с определенным в настоящих Методических рекомендациях составом экономически обоснованных расходов, с учетом анализа необходимой валовой выручки перевозчиков, осуществляющих деятельность на иных паромных переправах в сопоставимых условиях.</w:t>
      </w:r>
    </w:p>
    <w:p w:rsidR="007A2DCE" w:rsidRDefault="007A2DCE" w:rsidP="00E86954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16.1. </w:t>
      </w:r>
      <w:r w:rsidRPr="007A2DCE">
        <w:rPr>
          <w:sz w:val="28"/>
          <w:szCs w:val="28"/>
        </w:rPr>
        <w:t>Единицей измерения регулируемых тарифов при перевозке грузов речным транспортом на паромных переправах от пункта отправления до пункта назначения является стоимость в рублях за одно автотранспортное средство за одну поездку. При определении регулируемых тарифов округление производится до целого рубля.</w:t>
      </w:r>
    </w:p>
    <w:p w:rsidR="00E86954" w:rsidRPr="00E86954" w:rsidRDefault="00A169D2" w:rsidP="00E86954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17.1</w:t>
      </w:r>
      <w:r w:rsidR="00E86954" w:rsidRPr="00E86954">
        <w:rPr>
          <w:sz w:val="28"/>
          <w:szCs w:val="28"/>
        </w:rPr>
        <w:t>. Полезная площадь палубы является расчетным показателем, в которую включаются области, доступные для размещения и н</w:t>
      </w:r>
      <w:r>
        <w:rPr>
          <w:sz w:val="28"/>
          <w:szCs w:val="28"/>
        </w:rPr>
        <w:t>адёжного закрепления груза с уче</w:t>
      </w:r>
      <w:r w:rsidR="00E86954" w:rsidRPr="00E86954">
        <w:rPr>
          <w:sz w:val="28"/>
          <w:szCs w:val="28"/>
        </w:rPr>
        <w:t>том допустимых по прочности нагрузок.</w:t>
      </w:r>
    </w:p>
    <w:p w:rsidR="00E86954" w:rsidRPr="00E86954" w:rsidRDefault="00E86954" w:rsidP="00E86954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E86954">
        <w:rPr>
          <w:sz w:val="28"/>
          <w:szCs w:val="28"/>
        </w:rPr>
        <w:t xml:space="preserve">Полезная площадь палубы определяется регулируемой организацией исходя из нормативно-технических характеристик судна исключая из общей площади палубы судна площадь занятых и непригодных зон палубы для размещения груза по следующей формуле: </w:t>
      </w:r>
    </w:p>
    <w:p w:rsidR="00E86954" w:rsidRPr="00E86954" w:rsidRDefault="00E86954" w:rsidP="00096CE8">
      <w:pPr>
        <w:pStyle w:val="ConsPlusNormal"/>
        <w:spacing w:line="360" w:lineRule="auto"/>
        <w:jc w:val="center"/>
        <w:rPr>
          <w:sz w:val="28"/>
          <w:szCs w:val="28"/>
        </w:rPr>
      </w:pPr>
      <w:r w:rsidRPr="00E86954">
        <w:rPr>
          <w:sz w:val="28"/>
          <w:szCs w:val="28"/>
        </w:rPr>
        <w:t>А</w:t>
      </w:r>
      <w:r w:rsidRPr="00E86954">
        <w:rPr>
          <w:sz w:val="28"/>
          <w:szCs w:val="28"/>
          <w:vertAlign w:val="subscript"/>
        </w:rPr>
        <w:t xml:space="preserve">ППС </w:t>
      </w:r>
      <w:r w:rsidRPr="00E86954">
        <w:rPr>
          <w:sz w:val="28"/>
          <w:szCs w:val="28"/>
        </w:rPr>
        <w:t>= А</w:t>
      </w:r>
      <w:r w:rsidRPr="00E86954">
        <w:rPr>
          <w:sz w:val="28"/>
          <w:szCs w:val="28"/>
          <w:vertAlign w:val="subscript"/>
        </w:rPr>
        <w:t>ОПП</w:t>
      </w:r>
      <w:r w:rsidRPr="00E86954">
        <w:rPr>
          <w:sz w:val="28"/>
          <w:szCs w:val="28"/>
        </w:rPr>
        <w:t xml:space="preserve"> – А</w:t>
      </w:r>
      <w:r w:rsidRPr="00E86954">
        <w:rPr>
          <w:sz w:val="28"/>
          <w:szCs w:val="28"/>
          <w:vertAlign w:val="subscript"/>
        </w:rPr>
        <w:t>ЗНЗП</w:t>
      </w:r>
    </w:p>
    <w:p w:rsidR="00E86954" w:rsidRPr="00E86954" w:rsidRDefault="00E86954" w:rsidP="00255C64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86954">
        <w:rPr>
          <w:sz w:val="28"/>
          <w:szCs w:val="28"/>
        </w:rPr>
        <w:t>1.</w:t>
      </w:r>
      <w:r w:rsidRPr="00E86954">
        <w:rPr>
          <w:sz w:val="28"/>
          <w:szCs w:val="28"/>
        </w:rPr>
        <w:tab/>
        <w:t>Определение общей площади палубы: А</w:t>
      </w:r>
      <w:r w:rsidRPr="00E86954">
        <w:rPr>
          <w:sz w:val="28"/>
          <w:szCs w:val="28"/>
          <w:vertAlign w:val="subscript"/>
        </w:rPr>
        <w:t>ОПП</w:t>
      </w:r>
      <w:r w:rsidRPr="00E86954">
        <w:rPr>
          <w:sz w:val="28"/>
          <w:szCs w:val="28"/>
        </w:rPr>
        <w:t xml:space="preserve"> = Ширина Х Длина </w:t>
      </w:r>
    </w:p>
    <w:p w:rsidR="00E86954" w:rsidRPr="00E86954" w:rsidRDefault="00E86954" w:rsidP="00255C64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86954">
        <w:rPr>
          <w:sz w:val="28"/>
          <w:szCs w:val="28"/>
        </w:rPr>
        <w:t>2.</w:t>
      </w:r>
      <w:r w:rsidRPr="00E86954">
        <w:rPr>
          <w:sz w:val="28"/>
          <w:szCs w:val="28"/>
        </w:rPr>
        <w:tab/>
        <w:t xml:space="preserve"> Определение площади занятых и непри</w:t>
      </w:r>
      <w:r>
        <w:rPr>
          <w:sz w:val="28"/>
          <w:szCs w:val="28"/>
        </w:rPr>
        <w:t xml:space="preserve">годных зон палубы: </w:t>
      </w:r>
      <w:r w:rsidRPr="00E86954">
        <w:rPr>
          <w:sz w:val="28"/>
          <w:szCs w:val="28"/>
        </w:rPr>
        <w:t>А</w:t>
      </w:r>
      <w:r w:rsidRPr="00E86954">
        <w:rPr>
          <w:sz w:val="28"/>
          <w:szCs w:val="28"/>
          <w:vertAlign w:val="subscript"/>
        </w:rPr>
        <w:t>ЗНЗП</w:t>
      </w:r>
      <w:r w:rsidRPr="00E86954">
        <w:rPr>
          <w:sz w:val="28"/>
          <w:szCs w:val="28"/>
        </w:rPr>
        <w:t xml:space="preserve"> = А1 + А2 + А…, </w:t>
      </w:r>
    </w:p>
    <w:p w:rsidR="00E86954" w:rsidRPr="00E86954" w:rsidRDefault="00E86954" w:rsidP="00E86954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E86954">
        <w:rPr>
          <w:sz w:val="28"/>
          <w:szCs w:val="28"/>
        </w:rPr>
        <w:t>где А1 + А2 + А… сумма зон палубы: машинные отделения (помещения, содержащие двигатели, генераторы и другое оборудование, необходимое для движения судна), навигационные рубки, грузовые люки и шахты, спасательные средства, швартовочные устройства, якорные устройства, подъемные краны и стрелы, фальшборта и леерные ограж</w:t>
      </w:r>
      <w:r w:rsidR="00184D3E">
        <w:rPr>
          <w:sz w:val="28"/>
          <w:szCs w:val="28"/>
        </w:rPr>
        <w:t>дения, траппы и сходни и т.д.</w:t>
      </w:r>
    </w:p>
    <w:p w:rsidR="00E86954" w:rsidRPr="00E86954" w:rsidRDefault="00E86954" w:rsidP="00E86954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E86954">
        <w:rPr>
          <w:sz w:val="28"/>
          <w:szCs w:val="28"/>
        </w:rPr>
        <w:lastRenderedPageBreak/>
        <w:t>Площадь занятых и непригодных зон палубы для размещения груза определяется путем измерения перевозчиком площади, занимаемой следующими элементами: машинные отделения (помещения, содержащие двигатели, генераторы и другое оборудование, необходимое для движения судна), навигационные рубки, грузовые люки и шахты, спасательные средства, швартовочные устройства, якорные устройства, подъемные краны и стрелы, фальшборта и леерны</w:t>
      </w:r>
      <w:r w:rsidR="00BA4EFD">
        <w:rPr>
          <w:sz w:val="28"/>
          <w:szCs w:val="28"/>
        </w:rPr>
        <w:t>е ограждения, траппы и сходни.</w:t>
      </w:r>
    </w:p>
    <w:p w:rsidR="00CC240C" w:rsidRPr="00CC240C" w:rsidRDefault="00E86954" w:rsidP="00CC240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E86954">
        <w:rPr>
          <w:sz w:val="28"/>
          <w:szCs w:val="28"/>
        </w:rPr>
        <w:t>Орган регулирования проводит анализ достоверности представляемых перевозчиками объемов полезной площади палубы в том числе путем выездного осмотра палуб.</w:t>
      </w:r>
    </w:p>
    <w:p w:rsidR="00096CE8" w:rsidRPr="009D6D9B" w:rsidRDefault="00676666" w:rsidP="009D6D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9D6D9B">
        <w:rPr>
          <w:sz w:val="28"/>
          <w:szCs w:val="28"/>
        </w:rPr>
        <w:t xml:space="preserve"> </w:t>
      </w:r>
      <w:r w:rsidR="006B67DC">
        <w:rPr>
          <w:sz w:val="28"/>
          <w:szCs w:val="28"/>
        </w:rPr>
        <w:t>П</w:t>
      </w:r>
      <w:r w:rsidR="00096CE8" w:rsidRPr="009D6D9B">
        <w:rPr>
          <w:sz w:val="28"/>
          <w:szCs w:val="28"/>
        </w:rPr>
        <w:t xml:space="preserve">ункт 25 </w:t>
      </w:r>
      <w:r w:rsidR="00184D3E">
        <w:rPr>
          <w:sz w:val="28"/>
          <w:szCs w:val="28"/>
        </w:rPr>
        <w:t xml:space="preserve">раздела </w:t>
      </w:r>
      <w:r w:rsidR="00184D3E">
        <w:rPr>
          <w:sz w:val="28"/>
          <w:szCs w:val="28"/>
          <w:lang w:val="en-US"/>
        </w:rPr>
        <w:t>IV</w:t>
      </w:r>
      <w:r w:rsidR="00184D3E">
        <w:rPr>
          <w:sz w:val="28"/>
          <w:szCs w:val="28"/>
        </w:rPr>
        <w:t xml:space="preserve">. «Расчет предельного максимального тарифа на перевозку речным транспортом методом экономически обоснованных расходов» </w:t>
      </w:r>
      <w:r w:rsidR="00096CE8" w:rsidRPr="009D6D9B">
        <w:rPr>
          <w:sz w:val="28"/>
          <w:szCs w:val="28"/>
        </w:rPr>
        <w:t>изложить в следующей редакции:</w:t>
      </w:r>
      <w:r w:rsidR="00184D3E">
        <w:rPr>
          <w:sz w:val="28"/>
          <w:szCs w:val="28"/>
        </w:rPr>
        <w:t xml:space="preserve"> </w:t>
      </w:r>
    </w:p>
    <w:p w:rsidR="00096CE8" w:rsidRPr="00096CE8" w:rsidRDefault="00096CE8" w:rsidP="00FF65E8">
      <w:pPr>
        <w:pStyle w:val="ConsPlusNormal"/>
        <w:tabs>
          <w:tab w:val="left" w:pos="1134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0330E6">
        <w:rPr>
          <w:sz w:val="28"/>
          <w:szCs w:val="28"/>
        </w:rPr>
        <w:t xml:space="preserve">25. </w:t>
      </w:r>
      <w:r w:rsidRPr="00096CE8">
        <w:rPr>
          <w:sz w:val="28"/>
          <w:szCs w:val="28"/>
        </w:rPr>
        <w:t>Расчет предельного максимального тарифа на перевозку автотранспортного средства речным транспортом определяется по формуле:</w:t>
      </w:r>
    </w:p>
    <w:p w:rsidR="00096CE8" w:rsidRPr="00096CE8" w:rsidRDefault="00096CE8" w:rsidP="00096CE8">
      <w:pPr>
        <w:pStyle w:val="ConsPlusNormal"/>
        <w:spacing w:line="360" w:lineRule="auto"/>
        <w:jc w:val="center"/>
        <w:rPr>
          <w:sz w:val="28"/>
          <w:szCs w:val="28"/>
        </w:rPr>
      </w:pPr>
      <w:proofErr w:type="spellStart"/>
      <w:r w:rsidRPr="00096CE8">
        <w:rPr>
          <w:sz w:val="28"/>
          <w:szCs w:val="28"/>
        </w:rPr>
        <w:t>Т</w:t>
      </w:r>
      <w:r w:rsidRPr="00096CE8">
        <w:rPr>
          <w:sz w:val="28"/>
          <w:szCs w:val="28"/>
          <w:vertAlign w:val="subscript"/>
        </w:rPr>
        <w:t>максi</w:t>
      </w:r>
      <w:proofErr w:type="spellEnd"/>
      <w:r w:rsidRPr="00096CE8">
        <w:rPr>
          <w:sz w:val="28"/>
          <w:szCs w:val="28"/>
        </w:rPr>
        <w:t xml:space="preserve"> = </w:t>
      </w:r>
      <w:proofErr w:type="spellStart"/>
      <w:r w:rsidRPr="00096CE8">
        <w:rPr>
          <w:sz w:val="28"/>
          <w:szCs w:val="28"/>
        </w:rPr>
        <w:t>Cs</w:t>
      </w:r>
      <w:r w:rsidRPr="00752A28">
        <w:rPr>
          <w:sz w:val="28"/>
          <w:szCs w:val="28"/>
          <w:vertAlign w:val="subscript"/>
        </w:rPr>
        <w:t>сред</w:t>
      </w:r>
      <w:proofErr w:type="spellEnd"/>
      <w:r w:rsidRPr="00096CE8">
        <w:rPr>
          <w:sz w:val="28"/>
          <w:szCs w:val="28"/>
        </w:rPr>
        <w:t xml:space="preserve"> * </w:t>
      </w:r>
      <w:proofErr w:type="spellStart"/>
      <w:r w:rsidRPr="00096CE8">
        <w:rPr>
          <w:sz w:val="28"/>
          <w:szCs w:val="28"/>
        </w:rPr>
        <w:t>Si</w:t>
      </w:r>
      <w:proofErr w:type="spellEnd"/>
      <w:r w:rsidRPr="00096CE8">
        <w:rPr>
          <w:sz w:val="28"/>
          <w:szCs w:val="28"/>
        </w:rPr>
        <w:t>, (5)</w:t>
      </w:r>
    </w:p>
    <w:p w:rsidR="00096CE8" w:rsidRPr="00096CE8" w:rsidRDefault="00096CE8" w:rsidP="00096CE8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096CE8">
        <w:rPr>
          <w:sz w:val="28"/>
          <w:szCs w:val="28"/>
        </w:rPr>
        <w:t>где</w:t>
      </w:r>
      <w:r>
        <w:rPr>
          <w:sz w:val="28"/>
          <w:szCs w:val="28"/>
        </w:rPr>
        <w:t xml:space="preserve"> </w:t>
      </w:r>
      <w:proofErr w:type="spellStart"/>
      <w:r w:rsidRPr="00096CE8">
        <w:rPr>
          <w:sz w:val="28"/>
          <w:szCs w:val="28"/>
        </w:rPr>
        <w:t>Si</w:t>
      </w:r>
      <w:proofErr w:type="spellEnd"/>
      <w:r w:rsidRPr="00096CE8">
        <w:rPr>
          <w:sz w:val="28"/>
          <w:szCs w:val="28"/>
        </w:rPr>
        <w:t xml:space="preserve"> – площадь, занимаемая одним автотранспортным средством, единицей груза и т.д.</w:t>
      </w:r>
    </w:p>
    <w:p w:rsidR="00096CE8" w:rsidRPr="000330E6" w:rsidRDefault="00096CE8" w:rsidP="00096CE8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096CE8">
        <w:rPr>
          <w:sz w:val="28"/>
          <w:szCs w:val="28"/>
        </w:rPr>
        <w:t>Площадь занимаемого</w:t>
      </w:r>
      <w:r w:rsidRPr="000330E6">
        <w:rPr>
          <w:sz w:val="28"/>
          <w:szCs w:val="28"/>
        </w:rPr>
        <w:t xml:space="preserve"> одним автотранспортным средством (единицей груза) и т.д. определяется перевозчиком дифференцированно по каждому виду техники (груза), как произведение его длины на ширину с учетом зазоров между бортами и бамперами. При определении занимаемой площади округление производится до одного целого квадратного метра.</w:t>
      </w:r>
    </w:p>
    <w:p w:rsidR="00096CE8" w:rsidRDefault="00096CE8" w:rsidP="009D6D9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0330E6">
        <w:rPr>
          <w:sz w:val="28"/>
          <w:szCs w:val="28"/>
        </w:rPr>
        <w:t>Погрузка, выгрузка, размещение перевозимого автотранспортного средства (груза) на палубу судна производится с учетом требований безопасности и нормативно-технических характеристик судна.</w:t>
      </w:r>
    </w:p>
    <w:p w:rsidR="001E6363" w:rsidRPr="001E6363" w:rsidRDefault="001E6363" w:rsidP="00FF65E8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1E6363">
        <w:rPr>
          <w:sz w:val="28"/>
          <w:szCs w:val="28"/>
        </w:rPr>
        <w:t>2. Настоящий приказ вступает в силу со дня его официального опубликования.</w:t>
      </w:r>
    </w:p>
    <w:p w:rsidR="001E6363" w:rsidRPr="00096CE8" w:rsidRDefault="001E6363" w:rsidP="00FF65E8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1E6363">
        <w:rPr>
          <w:sz w:val="28"/>
          <w:szCs w:val="28"/>
        </w:rPr>
        <w:t>3. Опубликовать настоящий приказ в официальных средствах массовой информации.</w:t>
      </w:r>
      <w:r>
        <w:rPr>
          <w:sz w:val="28"/>
          <w:szCs w:val="28"/>
        </w:rPr>
        <w:t xml:space="preserve">  </w:t>
      </w:r>
    </w:p>
    <w:p w:rsidR="00ED7A45" w:rsidRPr="00634590" w:rsidRDefault="00ED7A45" w:rsidP="00ED7A45">
      <w:pPr>
        <w:jc w:val="both"/>
        <w:rPr>
          <w:sz w:val="28"/>
          <w:szCs w:val="28"/>
        </w:rPr>
      </w:pPr>
    </w:p>
    <w:p w:rsidR="005B5DDE" w:rsidRPr="00634590" w:rsidRDefault="005B5DDE">
      <w:pPr>
        <w:rPr>
          <w:b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13"/>
        <w:gridCol w:w="4517"/>
        <w:gridCol w:w="2908"/>
      </w:tblGrid>
      <w:tr w:rsidR="005B5DDE" w:rsidRPr="001926E6">
        <w:trPr>
          <w:trHeight w:val="700"/>
        </w:trPr>
        <w:tc>
          <w:tcPr>
            <w:tcW w:w="2213" w:type="dxa"/>
            <w:shd w:val="clear" w:color="auto" w:fill="auto"/>
          </w:tcPr>
          <w:p w:rsidR="005B5DDE" w:rsidRPr="001926E6" w:rsidRDefault="00931DDD">
            <w:pPr>
              <w:spacing w:after="160" w:line="264" w:lineRule="auto"/>
              <w:rPr>
                <w:rFonts w:ascii="XO Thames" w:hAnsi="XO Thames"/>
                <w:sz w:val="28"/>
                <w:szCs w:val="28"/>
              </w:rPr>
            </w:pPr>
            <w:bookmarkStart w:id="2" w:name="SIGNERPOST1"/>
            <w:r w:rsidRPr="001926E6">
              <w:rPr>
                <w:rFonts w:ascii="XO Thames" w:hAnsi="XO Thames"/>
                <w:sz w:val="28"/>
                <w:szCs w:val="28"/>
              </w:rPr>
              <w:t>Должность</w:t>
            </w:r>
            <w:bookmarkEnd w:id="2"/>
          </w:p>
        </w:tc>
        <w:tc>
          <w:tcPr>
            <w:tcW w:w="4517" w:type="dxa"/>
            <w:shd w:val="clear" w:color="auto" w:fill="auto"/>
          </w:tcPr>
          <w:p w:rsidR="005B5DDE" w:rsidRPr="001926E6" w:rsidRDefault="00931DDD">
            <w:pPr>
              <w:spacing w:after="160" w:line="264" w:lineRule="auto"/>
              <w:rPr>
                <w:rFonts w:ascii="XO Thames" w:hAnsi="XO Thames"/>
                <w:sz w:val="28"/>
                <w:szCs w:val="28"/>
              </w:rPr>
            </w:pPr>
            <w:bookmarkStart w:id="3" w:name="SIGNERSTAMP1"/>
            <w:r w:rsidRPr="001926E6">
              <w:rPr>
                <w:rFonts w:ascii="XO Thames" w:hAnsi="XO Thames"/>
                <w:sz w:val="28"/>
                <w:szCs w:val="28"/>
              </w:rPr>
              <w:t>ШТАМП</w:t>
            </w:r>
            <w:bookmarkEnd w:id="3"/>
          </w:p>
        </w:tc>
        <w:tc>
          <w:tcPr>
            <w:tcW w:w="2908" w:type="dxa"/>
            <w:shd w:val="clear" w:color="auto" w:fill="auto"/>
          </w:tcPr>
          <w:p w:rsidR="005B5DDE" w:rsidRPr="001926E6" w:rsidRDefault="00931DDD">
            <w:pPr>
              <w:spacing w:after="160" w:line="264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bookmarkStart w:id="4" w:name="SIGNERNAME1"/>
            <w:proofErr w:type="spellStart"/>
            <w:r w:rsidRPr="001926E6">
              <w:rPr>
                <w:rFonts w:ascii="XO Thames" w:hAnsi="XO Thames"/>
                <w:sz w:val="28"/>
                <w:szCs w:val="28"/>
              </w:rPr>
              <w:t>И</w:t>
            </w:r>
            <w:r w:rsidR="00ED7A45" w:rsidRPr="001926E6">
              <w:rPr>
                <w:rFonts w:ascii="XO Thames" w:hAnsi="XO Thames"/>
                <w:sz w:val="28"/>
                <w:szCs w:val="28"/>
              </w:rPr>
              <w:t>.</w:t>
            </w:r>
            <w:r w:rsidRPr="001926E6">
              <w:rPr>
                <w:rFonts w:ascii="XO Thames" w:hAnsi="XO Thames"/>
                <w:sz w:val="28"/>
                <w:szCs w:val="28"/>
              </w:rPr>
              <w:t>О</w:t>
            </w:r>
            <w:r w:rsidR="00ED7A45" w:rsidRPr="001926E6">
              <w:rPr>
                <w:rFonts w:ascii="XO Thames" w:hAnsi="XO Thames"/>
                <w:sz w:val="28"/>
                <w:szCs w:val="28"/>
              </w:rPr>
              <w:t>.Фамилия</w:t>
            </w:r>
            <w:bookmarkEnd w:id="4"/>
            <w:proofErr w:type="spellEnd"/>
          </w:p>
        </w:tc>
      </w:tr>
    </w:tbl>
    <w:p w:rsidR="005B5DDE" w:rsidRPr="001926E6" w:rsidRDefault="00931DDD">
      <w:pPr>
        <w:ind w:left="2124"/>
        <w:rPr>
          <w:rFonts w:ascii="XO Thames" w:hAnsi="XO Thames"/>
          <w:i/>
          <w:sz w:val="28"/>
          <w:szCs w:val="28"/>
        </w:rPr>
      </w:pPr>
      <w:r w:rsidRPr="001926E6">
        <w:rPr>
          <w:rFonts w:ascii="XO Thames" w:hAnsi="XO Thames"/>
          <w:i/>
          <w:sz w:val="28"/>
          <w:szCs w:val="28"/>
        </w:rPr>
        <w:t xml:space="preserve">        (Документ создан в электронной форме в ГКЦ РС(Я))</w:t>
      </w:r>
    </w:p>
    <w:p w:rsidR="005B5DDE" w:rsidRPr="001926E6" w:rsidRDefault="005B5DDE">
      <w:pPr>
        <w:jc w:val="center"/>
        <w:rPr>
          <w:rFonts w:ascii="XO Thames" w:hAnsi="XO Thames"/>
          <w:b/>
          <w:sz w:val="28"/>
          <w:szCs w:val="28"/>
        </w:rPr>
      </w:pPr>
      <w:bookmarkStart w:id="5" w:name="_GoBack"/>
      <w:bookmarkEnd w:id="5"/>
    </w:p>
    <w:sectPr w:rsidR="005B5DDE" w:rsidRPr="001926E6" w:rsidSect="0046257C">
      <w:footerReference w:type="first" r:id="rId8"/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DDD" w:rsidRDefault="00931DDD">
      <w:r>
        <w:separator/>
      </w:r>
    </w:p>
  </w:endnote>
  <w:endnote w:type="continuationSeparator" w:id="0">
    <w:p w:rsidR="00931DDD" w:rsidRDefault="00931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DDE" w:rsidRDefault="005B5DDE">
    <w:pPr>
      <w:pStyle w:val="ac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DDD" w:rsidRDefault="00931DDD">
      <w:r>
        <w:separator/>
      </w:r>
    </w:p>
  </w:footnote>
  <w:footnote w:type="continuationSeparator" w:id="0">
    <w:p w:rsidR="00931DDD" w:rsidRDefault="00931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70000"/>
    <w:multiLevelType w:val="multilevel"/>
    <w:tmpl w:val="DDA243A2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B856C31"/>
    <w:multiLevelType w:val="hybridMultilevel"/>
    <w:tmpl w:val="44A0FA60"/>
    <w:lvl w:ilvl="0" w:tplc="0EC2680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F83805"/>
    <w:multiLevelType w:val="multilevel"/>
    <w:tmpl w:val="1884E78A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32D96803"/>
    <w:multiLevelType w:val="multilevel"/>
    <w:tmpl w:val="EEE8F4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508D7DD7"/>
    <w:multiLevelType w:val="hybridMultilevel"/>
    <w:tmpl w:val="046AB74E"/>
    <w:lvl w:ilvl="0" w:tplc="0832D10E">
      <w:start w:val="1"/>
      <w:numFmt w:val="decimal"/>
      <w:lvlText w:val="%1.4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DE"/>
    <w:rsid w:val="00077C52"/>
    <w:rsid w:val="000948D9"/>
    <w:rsid w:val="00096CE8"/>
    <w:rsid w:val="000B07AD"/>
    <w:rsid w:val="00184D3E"/>
    <w:rsid w:val="001926E6"/>
    <w:rsid w:val="001E6363"/>
    <w:rsid w:val="00215B6C"/>
    <w:rsid w:val="002344FC"/>
    <w:rsid w:val="0023626A"/>
    <w:rsid w:val="00255C64"/>
    <w:rsid w:val="0032293B"/>
    <w:rsid w:val="003365A1"/>
    <w:rsid w:val="0039111A"/>
    <w:rsid w:val="003B6150"/>
    <w:rsid w:val="0046257C"/>
    <w:rsid w:val="004F1EBC"/>
    <w:rsid w:val="005A2C8C"/>
    <w:rsid w:val="005B5DDE"/>
    <w:rsid w:val="00634590"/>
    <w:rsid w:val="00676666"/>
    <w:rsid w:val="006869A5"/>
    <w:rsid w:val="00692156"/>
    <w:rsid w:val="006B67DC"/>
    <w:rsid w:val="0072647A"/>
    <w:rsid w:val="00752A28"/>
    <w:rsid w:val="007A2DCE"/>
    <w:rsid w:val="007B4042"/>
    <w:rsid w:val="00915DB9"/>
    <w:rsid w:val="00931DDD"/>
    <w:rsid w:val="009D6D9B"/>
    <w:rsid w:val="00A169D2"/>
    <w:rsid w:val="00B20DF6"/>
    <w:rsid w:val="00BA4EFD"/>
    <w:rsid w:val="00CC240C"/>
    <w:rsid w:val="00E11875"/>
    <w:rsid w:val="00E86954"/>
    <w:rsid w:val="00ED7A45"/>
    <w:rsid w:val="00FF3208"/>
    <w:rsid w:val="00FF65E8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DB7CA0-92F9-4CA2-98B7-1EA8C7E3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right"/>
      <w:outlineLvl w:val="2"/>
    </w:pPr>
    <w:rPr>
      <w:b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24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sz w:val="24"/>
    </w:rPr>
  </w:style>
  <w:style w:type="paragraph" w:styleId="a5">
    <w:name w:val="header"/>
    <w:basedOn w:val="a"/>
    <w:link w:val="a6"/>
    <w:pPr>
      <w:tabs>
        <w:tab w:val="center" w:pos="4819"/>
        <w:tab w:val="right" w:pos="9071"/>
      </w:tabs>
    </w:pPr>
    <w:rPr>
      <w:sz w:val="20"/>
    </w:rPr>
  </w:style>
  <w:style w:type="character" w:customStyle="1" w:styleId="a6">
    <w:name w:val="Верхний колонтитул Знак"/>
    <w:basedOn w:val="1"/>
    <w:link w:val="a5"/>
    <w:rPr>
      <w:sz w:val="20"/>
    </w:rPr>
  </w:style>
  <w:style w:type="paragraph" w:styleId="a7">
    <w:name w:val="Balloon Text"/>
    <w:basedOn w:val="a"/>
    <w:link w:val="a8"/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sz w:val="18"/>
    </w:rPr>
  </w:style>
  <w:style w:type="paragraph" w:customStyle="1" w:styleId="FontStyle30">
    <w:name w:val="Font Style30"/>
    <w:link w:val="FontStyle300"/>
    <w:rPr>
      <w:b/>
      <w:sz w:val="26"/>
    </w:rPr>
  </w:style>
  <w:style w:type="character" w:customStyle="1" w:styleId="FontStyle300">
    <w:name w:val="Font Style30"/>
    <w:link w:val="FontStyle30"/>
    <w:rPr>
      <w:rFonts w:ascii="Times New Roman" w:hAnsi="Times New Roman"/>
      <w:b/>
      <w:color w:val="000000"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sz w:val="24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Style6">
    <w:name w:val="Style6"/>
    <w:basedOn w:val="a"/>
    <w:link w:val="Style60"/>
    <w:pPr>
      <w:widowControl w:val="0"/>
      <w:spacing w:line="326" w:lineRule="exact"/>
      <w:jc w:val="center"/>
    </w:pPr>
  </w:style>
  <w:style w:type="character" w:customStyle="1" w:styleId="Style60">
    <w:name w:val="Style6"/>
    <w:basedOn w:val="1"/>
    <w:link w:val="Style6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table" w:styleId="a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E86954"/>
    <w:pPr>
      <w:widowControl w:val="0"/>
      <w:autoSpaceDE w:val="0"/>
      <w:autoSpaceDN w:val="0"/>
    </w:pPr>
    <w:rPr>
      <w:rFonts w:eastAsiaTheme="minorEastAsia"/>
      <w:color w:val="auto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0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Нестерович Марианна Ивановна</dc:creator>
  <cp:lastModifiedBy>Ксенофонтова Дария Кузьминична</cp:lastModifiedBy>
  <cp:revision>37</cp:revision>
  <dcterms:created xsi:type="dcterms:W3CDTF">2024-09-11T05:43:00Z</dcterms:created>
  <dcterms:modified xsi:type="dcterms:W3CDTF">2026-03-18T05:51:00Z</dcterms:modified>
</cp:coreProperties>
</file>