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jc w:val="right"/>
        <w:rPr>
          <w:rFonts w:ascii="Times New Roman" w:hAnsi="Times New Roman"/>
          <w:sz w:val="28"/>
        </w:rPr>
      </w:pPr>
      <w:r>
        <w:rPr>
          <w:rFonts w:ascii="Times New Roman" w:hAnsi="Times New Roman"/>
          <w:sz w:val="28"/>
        </w:rPr>
        <w:t xml:space="preserve">     </w:t>
      </w:r>
      <w:r>
        <w:rPr>
          <w:rFonts w:ascii="Times New Roman" w:hAnsi="Times New Roman"/>
          <w:sz w:val="28"/>
        </w:rPr>
        <w:t>ПРОЕКТ</w:t>
      </w:r>
    </w:p>
    <w:p w14:paraId="02000000">
      <w:pPr>
        <w:ind/>
        <w:jc w:val="right"/>
        <w:rPr>
          <w:rFonts w:ascii="Times New Roman" w:hAnsi="Times New Roman"/>
          <w:sz w:val="28"/>
        </w:rPr>
      </w:pPr>
    </w:p>
    <w:p w14:paraId="03000000">
      <w:pPr>
        <w:spacing w:after="0" w:line="240" w:lineRule="auto"/>
        <w:ind/>
        <w:jc w:val="center"/>
        <w:rPr>
          <w:rFonts w:ascii="PT Astra Serif" w:hAnsi="PT Astra Serif"/>
          <w:b w:val="1"/>
          <w:sz w:val="28"/>
        </w:rPr>
      </w:pPr>
      <w:r>
        <w:rPr>
          <w:rFonts w:ascii="PT Astra Serif" w:hAnsi="PT Astra Serif"/>
          <w:b w:val="1"/>
          <w:sz w:val="28"/>
        </w:rPr>
        <w:t>ПРАВИТЕЛЬСТВО РЕСПУБЛИКИ САХА (ЯКУТИЯ)</w:t>
      </w:r>
    </w:p>
    <w:p w14:paraId="04000000">
      <w:pPr>
        <w:spacing w:after="0" w:line="240" w:lineRule="auto"/>
        <w:ind/>
        <w:jc w:val="center"/>
        <w:rPr>
          <w:rFonts w:ascii="PT Astra Serif" w:hAnsi="PT Astra Serif"/>
          <w:b w:val="1"/>
          <w:caps w:val="1"/>
          <w:sz w:val="28"/>
        </w:rPr>
      </w:pPr>
      <w:r>
        <w:rPr>
          <w:rFonts w:ascii="PT Astra Serif" w:hAnsi="PT Astra Serif"/>
          <w:b w:val="1"/>
          <w:caps w:val="1"/>
          <w:sz w:val="28"/>
        </w:rPr>
        <w:t>Постановление</w:t>
      </w:r>
    </w:p>
    <w:p w14:paraId="05000000">
      <w:pPr>
        <w:widowControl w:val="0"/>
        <w:spacing w:after="0" w:line="240" w:lineRule="auto"/>
        <w:ind/>
        <w:jc w:val="both"/>
        <w:rPr>
          <w:rFonts w:ascii="PT Astra Serif" w:hAnsi="PT Astra Serif"/>
          <w:sz w:val="28"/>
        </w:rPr>
      </w:pPr>
    </w:p>
    <w:p w14:paraId="06000000">
      <w:pPr>
        <w:widowControl w:val="0"/>
        <w:tabs>
          <w:tab w:leader="none" w:pos="10206" w:val="right"/>
        </w:tabs>
        <w:spacing w:after="0" w:line="240" w:lineRule="auto"/>
        <w:ind/>
        <w:jc w:val="both"/>
        <w:rPr>
          <w:rFonts w:ascii="PT Astra Serif" w:hAnsi="PT Astra Serif"/>
          <w:sz w:val="28"/>
        </w:rPr>
      </w:pPr>
      <w:r>
        <w:rPr>
          <w:rFonts w:ascii="PT Astra Serif" w:hAnsi="PT Astra Serif"/>
          <w:sz w:val="28"/>
        </w:rPr>
        <w:t>от «__» _________20 ___ г.</w:t>
      </w:r>
      <w:r>
        <w:rPr>
          <w:rFonts w:ascii="PT Astra Serif" w:hAnsi="PT Astra Serif"/>
          <w:sz w:val="28"/>
        </w:rPr>
        <w:tab/>
      </w:r>
      <w:r>
        <w:rPr>
          <w:rFonts w:ascii="PT Astra Serif" w:hAnsi="PT Astra Serif"/>
          <w:sz w:val="28"/>
        </w:rPr>
        <w:t>№ ____</w:t>
      </w:r>
    </w:p>
    <w:p w14:paraId="07000000">
      <w:pPr>
        <w:rPr>
          <w:rFonts w:ascii="PT Astra Serif" w:hAnsi="PT Astra Serif"/>
          <w:sz w:val="28"/>
        </w:rPr>
      </w:pPr>
    </w:p>
    <w:p w14:paraId="08000000">
      <w:pPr>
        <w:spacing w:after="0" w:line="240" w:lineRule="auto"/>
        <w:ind/>
        <w:jc w:val="center"/>
        <w:rPr>
          <w:rFonts w:ascii="PT Astra Serif" w:hAnsi="PT Astra Serif"/>
          <w:b w:val="1"/>
          <w:sz w:val="28"/>
        </w:rPr>
      </w:pPr>
    </w:p>
    <w:p w14:paraId="09000000">
      <w:pPr>
        <w:spacing w:after="0" w:line="240" w:lineRule="auto"/>
        <w:ind/>
        <w:jc w:val="center"/>
        <w:rPr>
          <w:rFonts w:ascii="PT Astra Serif" w:hAnsi="PT Astra Serif"/>
          <w:b w:val="1"/>
          <w:sz w:val="28"/>
        </w:rPr>
      </w:pPr>
      <w:r>
        <w:rPr>
          <w:rFonts w:ascii="PT Astra Serif" w:hAnsi="PT Astra Serif"/>
          <w:b w:val="1"/>
          <w:sz w:val="28"/>
        </w:rPr>
        <w:t>О внесении изменений в постановление</w:t>
      </w:r>
      <w:r>
        <w:rPr>
          <w:rFonts w:ascii="PT Astra Serif" w:hAnsi="PT Astra Serif"/>
          <w:b w:val="1"/>
          <w:sz w:val="28"/>
        </w:rPr>
        <w:t xml:space="preserve"> Правительства Республики Саха </w:t>
      </w:r>
      <w:r>
        <w:rPr>
          <w:rFonts w:ascii="PT Astra Serif" w:hAnsi="PT Astra Serif"/>
          <w:b w:val="1"/>
          <w:sz w:val="28"/>
        </w:rPr>
        <w:t>(Якутия) от 29 сентября 2021 г. № 396</w:t>
      </w:r>
      <w:r>
        <w:rPr>
          <w:rFonts w:ascii="PT Astra Serif" w:hAnsi="PT Astra Serif"/>
          <w:b w:val="1"/>
          <w:sz w:val="28"/>
        </w:rPr>
        <w:t xml:space="preserve"> «</w:t>
      </w:r>
      <w:r>
        <w:rPr>
          <w:rFonts w:ascii="PT Astra Serif" w:hAnsi="PT Astra Serif"/>
          <w:b w:val="1"/>
          <w:sz w:val="28"/>
        </w:rPr>
        <w:t xml:space="preserve">Об утверждении Положения о </w:t>
      </w:r>
      <w:r>
        <w:rPr>
          <w:rFonts w:ascii="PT Astra Serif" w:hAnsi="PT Astra Serif"/>
          <w:b w:val="1"/>
          <w:sz w:val="28"/>
        </w:rPr>
        <w:t>региональном государственном конт</w:t>
      </w:r>
      <w:r>
        <w:rPr>
          <w:rFonts w:ascii="PT Astra Serif" w:hAnsi="PT Astra Serif"/>
          <w:b w:val="1"/>
          <w:sz w:val="28"/>
        </w:rPr>
        <w:t xml:space="preserve">роле (надзоре) на автомобильном </w:t>
      </w:r>
      <w:r>
        <w:rPr>
          <w:rFonts w:ascii="PT Astra Serif" w:hAnsi="PT Astra Serif"/>
          <w:b w:val="1"/>
          <w:sz w:val="28"/>
        </w:rPr>
        <w:t>транспорте, городском наземном электрическом тр</w:t>
      </w:r>
      <w:r>
        <w:rPr>
          <w:rFonts w:ascii="PT Astra Serif" w:hAnsi="PT Astra Serif"/>
          <w:b w:val="1"/>
          <w:sz w:val="28"/>
        </w:rPr>
        <w:t xml:space="preserve">анспорте и в </w:t>
      </w:r>
      <w:r>
        <w:rPr>
          <w:rFonts w:ascii="PT Astra Serif" w:hAnsi="PT Astra Serif"/>
          <w:b w:val="1"/>
          <w:sz w:val="28"/>
        </w:rPr>
        <w:t>дорожном хозяйстве»</w:t>
      </w:r>
    </w:p>
    <w:p w14:paraId="0A000000">
      <w:pPr>
        <w:spacing w:after="0" w:line="240" w:lineRule="auto"/>
        <w:ind w:firstLine="709" w:left="0"/>
        <w:jc w:val="both"/>
        <w:rPr>
          <w:rFonts w:ascii="PT Astra Serif" w:hAnsi="PT Astra Serif"/>
          <w:sz w:val="28"/>
        </w:rPr>
      </w:pPr>
    </w:p>
    <w:p w14:paraId="0B000000">
      <w:pPr>
        <w:spacing w:after="0" w:line="240" w:lineRule="auto"/>
        <w:ind w:firstLine="709" w:left="0"/>
        <w:jc w:val="both"/>
        <w:rPr>
          <w:rFonts w:ascii="PT Astra Serif" w:hAnsi="PT Astra Serif"/>
          <w:sz w:val="28"/>
        </w:rPr>
      </w:pPr>
      <w:r>
        <w:rPr>
          <w:rFonts w:ascii="PT Astra Serif" w:hAnsi="PT Astra Serif"/>
          <w:sz w:val="28"/>
        </w:rPr>
        <w:t xml:space="preserve">В </w:t>
      </w:r>
      <w:r>
        <w:rPr>
          <w:rFonts w:ascii="PT Astra Serif" w:hAnsi="PT Astra Serif"/>
          <w:sz w:val="28"/>
        </w:rPr>
        <w:t xml:space="preserve">целях приведения в соответствие с федеральным законодательством </w:t>
      </w:r>
      <w:r>
        <w:rPr>
          <w:rFonts w:ascii="PT Astra Serif" w:hAnsi="PT Astra Serif"/>
          <w:sz w:val="28"/>
        </w:rPr>
        <w:t xml:space="preserve">Правительство Республики Саха (Якутия) п о с </w:t>
      </w:r>
      <w:r>
        <w:rPr>
          <w:rFonts w:ascii="PT Astra Serif" w:hAnsi="PT Astra Serif"/>
          <w:sz w:val="28"/>
        </w:rPr>
        <w:t>т</w:t>
      </w:r>
      <w:r>
        <w:rPr>
          <w:rFonts w:ascii="PT Astra Serif" w:hAnsi="PT Astra Serif"/>
          <w:sz w:val="28"/>
        </w:rPr>
        <w:t xml:space="preserve"> а н о в л я е т:</w:t>
      </w:r>
    </w:p>
    <w:p w14:paraId="0C000000">
      <w:pPr>
        <w:pStyle w:val="Style_1"/>
        <w:numPr>
          <w:ilvl w:val="0"/>
          <w:numId w:val="1"/>
        </w:numPr>
        <w:tabs>
          <w:tab w:leader="none" w:pos="1134" w:val="left"/>
        </w:tabs>
        <w:spacing w:after="0" w:line="240" w:lineRule="auto"/>
        <w:ind w:firstLine="709" w:left="0"/>
        <w:jc w:val="both"/>
        <w:rPr>
          <w:rFonts w:ascii="PT Astra Serif" w:hAnsi="PT Astra Serif"/>
          <w:sz w:val="28"/>
        </w:rPr>
      </w:pPr>
      <w:r>
        <w:rPr>
          <w:rFonts w:ascii="PT Astra Serif" w:hAnsi="PT Astra Serif"/>
          <w:sz w:val="28"/>
        </w:rPr>
        <w:t xml:space="preserve">Внести </w:t>
      </w:r>
      <w:r>
        <w:rPr>
          <w:rFonts w:ascii="PT Astra Serif" w:hAnsi="PT Astra Serif"/>
          <w:sz w:val="28"/>
        </w:rPr>
        <w:t>в постановление Правительства Республики Саха (Якутия) от 29 сентября 2021 г. № 396 «Об утверждении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r>
        <w:rPr>
          <w:rFonts w:ascii="PT Astra Serif" w:hAnsi="PT Astra Serif"/>
          <w:sz w:val="28"/>
        </w:rPr>
        <w:t>, следующие изменения:</w:t>
      </w:r>
    </w:p>
    <w:p w14:paraId="0D000000">
      <w:pPr>
        <w:pStyle w:val="Style_1"/>
        <w:spacing w:after="0" w:line="240" w:lineRule="auto"/>
        <w:ind w:firstLine="709" w:left="0"/>
        <w:jc w:val="both"/>
        <w:rPr>
          <w:rFonts w:ascii="PT Astra Serif" w:hAnsi="PT Astra Serif"/>
          <w:sz w:val="28"/>
        </w:rPr>
      </w:pPr>
      <w:r>
        <w:rPr>
          <w:rFonts w:ascii="PT Astra Serif" w:hAnsi="PT Astra Serif"/>
          <w:sz w:val="28"/>
        </w:rPr>
        <w:t xml:space="preserve">1.1. изложить </w:t>
      </w:r>
      <w:r>
        <w:rPr>
          <w:rFonts w:ascii="PT Astra Serif" w:hAnsi="PT Astra Serif"/>
          <w:sz w:val="28"/>
        </w:rPr>
        <w:t xml:space="preserve">Положение о региональном государственном контроле (надзоре) на автомобильном транспорте, городском наземном электрическом транспорте и в дорожном хозяйстве (приложение № 1) в редакции согласно </w:t>
      </w:r>
      <w:r>
        <w:rPr>
          <w:rFonts w:ascii="PT Astra Serif" w:hAnsi="PT Astra Serif"/>
          <w:sz w:val="28"/>
        </w:rPr>
        <w:t>приложению</w:t>
      </w:r>
      <w:r>
        <w:rPr>
          <w:rFonts w:ascii="PT Astra Serif" w:hAnsi="PT Astra Serif"/>
          <w:sz w:val="28"/>
        </w:rPr>
        <w:t xml:space="preserve"> к настоящему постановлению.</w:t>
      </w:r>
    </w:p>
    <w:p w14:paraId="0E000000">
      <w:pPr>
        <w:spacing w:after="0" w:line="240" w:lineRule="auto"/>
        <w:ind w:firstLine="709" w:left="0"/>
        <w:jc w:val="both"/>
        <w:rPr>
          <w:rFonts w:ascii="PT Astra Serif" w:hAnsi="PT Astra Serif"/>
          <w:sz w:val="28"/>
        </w:rPr>
      </w:pPr>
      <w:r>
        <w:rPr>
          <w:rFonts w:ascii="PT Astra Serif" w:hAnsi="PT Astra Serif"/>
          <w:sz w:val="28"/>
        </w:rPr>
        <w:t>2. Опубликовать настоящее постановление в официальных средствах массовой информации.</w:t>
      </w:r>
    </w:p>
    <w:p w14:paraId="0F000000">
      <w:pPr>
        <w:spacing w:after="0" w:line="276" w:lineRule="auto"/>
        <w:ind w:firstLine="709" w:left="0"/>
        <w:jc w:val="both"/>
        <w:rPr>
          <w:rFonts w:ascii="PT Astra Serif" w:hAnsi="PT Astra Serif"/>
          <w:sz w:val="28"/>
        </w:rPr>
      </w:pPr>
    </w:p>
    <w:p w14:paraId="10000000">
      <w:pPr>
        <w:spacing w:after="0" w:line="276" w:lineRule="auto"/>
        <w:ind w:firstLine="142" w:left="0"/>
        <w:jc w:val="both"/>
        <w:rPr>
          <w:rFonts w:ascii="PT Astra Serif" w:hAnsi="PT Astra Serif"/>
          <w:sz w:val="28"/>
        </w:rPr>
      </w:pPr>
    </w:p>
    <w:p w14:paraId="11000000">
      <w:pPr>
        <w:spacing w:after="0" w:line="276" w:lineRule="auto"/>
        <w:ind w:firstLine="142" w:left="0"/>
        <w:jc w:val="both"/>
        <w:rPr>
          <w:rFonts w:ascii="PT Astra Serif" w:hAnsi="PT Astra Serif"/>
          <w:sz w:val="28"/>
        </w:rPr>
      </w:pPr>
    </w:p>
    <w:p w14:paraId="12000000">
      <w:pPr>
        <w:spacing w:after="0" w:line="276" w:lineRule="auto"/>
        <w:ind w:firstLine="142" w:left="0"/>
        <w:jc w:val="both"/>
        <w:rPr>
          <w:rFonts w:ascii="PT Astra Serif" w:hAnsi="PT Astra Serif"/>
          <w:sz w:val="28"/>
        </w:rPr>
      </w:pPr>
      <w:r>
        <w:rPr>
          <w:rFonts w:ascii="PT Astra Serif" w:hAnsi="PT Astra Serif"/>
          <w:sz w:val="28"/>
        </w:rPr>
        <w:t>Председатель</w:t>
      </w:r>
      <w:r>
        <w:rPr>
          <w:rFonts w:ascii="PT Astra Serif" w:hAnsi="PT Astra Serif"/>
        </w:rPr>
        <w:t xml:space="preserve"> </w:t>
      </w:r>
      <w:r>
        <w:rPr>
          <w:rFonts w:ascii="PT Astra Serif" w:hAnsi="PT Astra Serif"/>
          <w:sz w:val="28"/>
        </w:rPr>
        <w:t>Правительства</w:t>
      </w:r>
    </w:p>
    <w:p w14:paraId="13000000">
      <w:pPr>
        <w:spacing w:after="0" w:line="276" w:lineRule="auto"/>
        <w:ind w:firstLine="142" w:left="0"/>
        <w:jc w:val="both"/>
        <w:rPr>
          <w:rFonts w:ascii="PT Astra Serif" w:hAnsi="PT Astra Serif"/>
          <w:sz w:val="28"/>
        </w:rPr>
      </w:pPr>
      <w:r>
        <w:rPr>
          <w:rFonts w:ascii="PT Astra Serif" w:hAnsi="PT Astra Serif"/>
          <w:sz w:val="28"/>
        </w:rPr>
        <w:t xml:space="preserve">  Республики Саха (</w:t>
      </w:r>
      <w:r>
        <w:rPr>
          <w:rFonts w:ascii="PT Astra Serif" w:hAnsi="PT Astra Serif"/>
          <w:sz w:val="28"/>
        </w:rPr>
        <w:t xml:space="preserve">Якутия)   </w:t>
      </w:r>
      <w:r>
        <w:rPr>
          <w:rFonts w:ascii="PT Astra Serif" w:hAnsi="PT Astra Serif"/>
          <w:sz w:val="28"/>
        </w:rPr>
        <w:t xml:space="preserve">                                                К. БЫЧКОВ</w:t>
      </w:r>
    </w:p>
    <w:p w14:paraId="14000000">
      <w:pPr>
        <w:spacing w:after="0" w:line="276" w:lineRule="auto"/>
        <w:ind w:firstLine="142" w:left="0"/>
        <w:jc w:val="both"/>
        <w:rPr>
          <w:rFonts w:ascii="Times New Roman" w:hAnsi="Times New Roman"/>
          <w:sz w:val="28"/>
        </w:rPr>
      </w:pPr>
    </w:p>
    <w:p w14:paraId="15000000">
      <w:pPr>
        <w:spacing w:after="0" w:line="276" w:lineRule="auto"/>
        <w:ind w:firstLine="142" w:left="0"/>
        <w:jc w:val="both"/>
        <w:rPr>
          <w:rFonts w:ascii="Times New Roman" w:hAnsi="Times New Roman"/>
          <w:sz w:val="28"/>
        </w:rPr>
      </w:pPr>
    </w:p>
    <w:p w14:paraId="16000000">
      <w:pPr>
        <w:spacing w:after="0" w:line="276" w:lineRule="auto"/>
        <w:ind w:firstLine="142" w:left="0"/>
        <w:jc w:val="both"/>
        <w:rPr>
          <w:rFonts w:ascii="Times New Roman" w:hAnsi="Times New Roman"/>
          <w:sz w:val="28"/>
        </w:rPr>
      </w:pPr>
    </w:p>
    <w:p w14:paraId="17000000">
      <w:pPr>
        <w:spacing w:after="0" w:line="276" w:lineRule="auto"/>
        <w:ind w:firstLine="142" w:left="0"/>
        <w:jc w:val="both"/>
        <w:rPr>
          <w:rFonts w:ascii="Times New Roman" w:hAnsi="Times New Roman"/>
          <w:sz w:val="28"/>
        </w:rPr>
      </w:pPr>
    </w:p>
    <w:p w14:paraId="18000000">
      <w:pPr>
        <w:spacing w:after="0" w:line="276" w:lineRule="auto"/>
        <w:ind w:firstLine="142" w:left="0"/>
        <w:jc w:val="both"/>
        <w:rPr>
          <w:rFonts w:ascii="Times New Roman" w:hAnsi="Times New Roman"/>
          <w:sz w:val="28"/>
        </w:rPr>
      </w:pPr>
    </w:p>
    <w:p w14:paraId="19000000">
      <w:pPr>
        <w:spacing w:after="0" w:line="276" w:lineRule="auto"/>
        <w:ind w:firstLine="142" w:left="0"/>
        <w:jc w:val="both"/>
        <w:rPr>
          <w:rFonts w:ascii="Times New Roman" w:hAnsi="Times New Roman"/>
          <w:sz w:val="28"/>
        </w:rPr>
      </w:pPr>
    </w:p>
    <w:p w14:paraId="1A000000">
      <w:pPr>
        <w:spacing w:after="0" w:line="276" w:lineRule="auto"/>
        <w:ind w:firstLine="142" w:left="0"/>
        <w:jc w:val="both"/>
        <w:rPr>
          <w:rFonts w:ascii="Times New Roman" w:hAnsi="Times New Roman"/>
          <w:sz w:val="28"/>
        </w:rPr>
      </w:pPr>
    </w:p>
    <w:p w14:paraId="1B000000">
      <w:pPr>
        <w:spacing w:after="0" w:line="276" w:lineRule="auto"/>
        <w:ind w:firstLine="142" w:left="0"/>
        <w:jc w:val="both"/>
        <w:rPr>
          <w:rFonts w:ascii="Times New Roman" w:hAnsi="Times New Roman"/>
          <w:sz w:val="28"/>
        </w:rPr>
      </w:pPr>
      <w:r>
        <w:br/>
      </w:r>
      <w:r>
        <w:br w:type="page"/>
      </w:r>
    </w:p>
    <w:p w14:paraId="1C000000">
      <w:pPr>
        <w:widowControl w:val="0"/>
        <w:spacing w:after="57" w:before="57" w:line="240" w:lineRule="auto"/>
        <w:ind/>
        <w:jc w:val="right"/>
        <w:outlineLvl w:val="0"/>
        <w:rPr>
          <w:rFonts w:ascii="PT Astra Serif" w:hAnsi="PT Astra Serif"/>
          <w:sz w:val="28"/>
        </w:rPr>
      </w:pPr>
      <w:r>
        <w:rPr>
          <w:rFonts w:ascii="PT Astra Serif" w:hAnsi="PT Astra Serif"/>
          <w:sz w:val="28"/>
        </w:rPr>
        <w:t>Приложение</w:t>
      </w:r>
    </w:p>
    <w:p w14:paraId="1D000000">
      <w:pPr>
        <w:widowControl w:val="0"/>
        <w:spacing w:after="57" w:before="57" w:line="240" w:lineRule="auto"/>
        <w:ind/>
        <w:jc w:val="right"/>
        <w:outlineLvl w:val="0"/>
        <w:rPr>
          <w:rFonts w:ascii="PT Astra Serif" w:hAnsi="PT Astra Serif"/>
          <w:sz w:val="28"/>
        </w:rPr>
      </w:pPr>
    </w:p>
    <w:p w14:paraId="1E000000">
      <w:pPr>
        <w:widowControl w:val="0"/>
        <w:spacing w:after="57" w:before="57" w:line="240" w:lineRule="auto"/>
        <w:ind/>
        <w:jc w:val="right"/>
        <w:outlineLvl w:val="0"/>
        <w:rPr>
          <w:rFonts w:ascii="PT Astra Serif" w:hAnsi="PT Astra Serif"/>
          <w:sz w:val="28"/>
        </w:rPr>
      </w:pPr>
      <w:r>
        <w:rPr>
          <w:rFonts w:ascii="PT Astra Serif" w:hAnsi="PT Astra Serif"/>
          <w:sz w:val="28"/>
        </w:rPr>
        <w:t>Утверждено</w:t>
      </w:r>
    </w:p>
    <w:p w14:paraId="1F000000">
      <w:pPr>
        <w:widowControl w:val="0"/>
        <w:spacing w:after="57" w:before="57" w:line="240" w:lineRule="auto"/>
        <w:ind/>
        <w:jc w:val="right"/>
        <w:rPr>
          <w:rFonts w:ascii="PT Astra Serif" w:hAnsi="PT Astra Serif"/>
          <w:sz w:val="28"/>
        </w:rPr>
      </w:pPr>
      <w:r>
        <w:rPr>
          <w:rFonts w:ascii="PT Astra Serif" w:hAnsi="PT Astra Serif"/>
          <w:sz w:val="28"/>
        </w:rPr>
        <w:t>постановлением Правительства</w:t>
      </w:r>
    </w:p>
    <w:p w14:paraId="20000000">
      <w:pPr>
        <w:widowControl w:val="0"/>
        <w:spacing w:after="57" w:before="57" w:line="240" w:lineRule="auto"/>
        <w:ind/>
        <w:jc w:val="right"/>
        <w:rPr>
          <w:rFonts w:ascii="PT Astra Serif" w:hAnsi="PT Astra Serif"/>
          <w:sz w:val="28"/>
        </w:rPr>
      </w:pPr>
      <w:r>
        <w:rPr>
          <w:rFonts w:ascii="PT Astra Serif" w:hAnsi="PT Astra Serif"/>
          <w:sz w:val="28"/>
        </w:rPr>
        <w:t>Республики Саха (Якутия)</w:t>
      </w:r>
    </w:p>
    <w:p w14:paraId="21000000">
      <w:pPr>
        <w:widowControl w:val="0"/>
        <w:spacing w:after="57" w:before="57" w:line="240" w:lineRule="auto"/>
        <w:ind/>
        <w:jc w:val="right"/>
        <w:rPr>
          <w:rFonts w:ascii="PT Astra Serif" w:hAnsi="PT Astra Serif"/>
          <w:sz w:val="28"/>
        </w:rPr>
      </w:pPr>
      <w:r>
        <w:rPr>
          <w:rFonts w:ascii="PT Astra Serif" w:hAnsi="PT Astra Serif"/>
          <w:sz w:val="28"/>
        </w:rPr>
        <w:t>от _______2026 г. №</w:t>
      </w:r>
      <w:r>
        <w:rPr>
          <w:rFonts w:ascii="PT Astra Serif" w:hAnsi="PT Astra Serif"/>
          <w:sz w:val="28"/>
        </w:rPr>
        <w:t xml:space="preserve"> _______</w:t>
      </w:r>
    </w:p>
    <w:p w14:paraId="22000000">
      <w:pPr>
        <w:spacing w:after="57" w:before="57" w:line="240" w:lineRule="auto"/>
        <w:ind w:firstLine="142" w:left="0"/>
        <w:jc w:val="both"/>
        <w:rPr>
          <w:rFonts w:ascii="PT Astra Serif" w:hAnsi="PT Astra Serif"/>
          <w:sz w:val="28"/>
        </w:rPr>
      </w:pPr>
    </w:p>
    <w:p w14:paraId="23000000">
      <w:pPr>
        <w:pStyle w:val="Style_2"/>
        <w:spacing w:after="57" w:before="57" w:line="240" w:lineRule="auto"/>
        <w:ind/>
        <w:jc w:val="center"/>
        <w:rPr>
          <w:rFonts w:ascii="PT Astra Serif" w:hAnsi="PT Astra Serif"/>
          <w:b w:val="1"/>
          <w:sz w:val="28"/>
        </w:rPr>
      </w:pPr>
    </w:p>
    <w:p w14:paraId="24000000">
      <w:pPr>
        <w:pStyle w:val="Style_2"/>
        <w:spacing w:after="57" w:before="57" w:line="240" w:lineRule="auto"/>
        <w:ind/>
        <w:jc w:val="center"/>
        <w:rPr>
          <w:rFonts w:ascii="PT Astra Serif" w:hAnsi="PT Astra Serif"/>
          <w:b w:val="1"/>
          <w:sz w:val="28"/>
        </w:rPr>
      </w:pPr>
      <w:r>
        <w:rPr>
          <w:rFonts w:ascii="PT Astra Serif" w:hAnsi="PT Astra Serif"/>
          <w:b w:val="1"/>
          <w:sz w:val="28"/>
        </w:rPr>
        <w:t xml:space="preserve">ПОЛОЖЕНИЕ </w:t>
      </w:r>
    </w:p>
    <w:p w14:paraId="25000000">
      <w:pPr>
        <w:pStyle w:val="Style_2"/>
        <w:spacing w:after="57" w:before="57" w:line="240" w:lineRule="auto"/>
        <w:ind/>
        <w:jc w:val="center"/>
        <w:rPr>
          <w:rFonts w:ascii="PT Astra Serif" w:hAnsi="PT Astra Serif"/>
          <w:b w:val="1"/>
          <w:sz w:val="28"/>
        </w:rPr>
      </w:pPr>
      <w:r>
        <w:rPr>
          <w:rFonts w:ascii="PT Astra Serif" w:hAnsi="PT Astra Serif"/>
          <w:b w:val="1"/>
          <w:sz w:val="28"/>
        </w:rPr>
        <w:t>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14:paraId="26000000">
      <w:pPr>
        <w:spacing w:after="57" w:before="57" w:line="240" w:lineRule="auto"/>
        <w:ind w:firstLine="0" w:left="5245"/>
        <w:jc w:val="both"/>
        <w:rPr>
          <w:rFonts w:ascii="PT Astra Serif" w:hAnsi="PT Astra Serif"/>
          <w:sz w:val="28"/>
        </w:rPr>
      </w:pPr>
    </w:p>
    <w:p w14:paraId="27000000">
      <w:pPr>
        <w:pStyle w:val="Style_3"/>
        <w:spacing w:after="227" w:before="227" w:line="240" w:lineRule="auto"/>
        <w:ind/>
        <w:jc w:val="center"/>
        <w:rPr>
          <w:rFonts w:ascii="PT Astra Serif" w:hAnsi="PT Astra Serif"/>
          <w:sz w:val="28"/>
        </w:rPr>
      </w:pPr>
      <w:r>
        <w:rPr>
          <w:rFonts w:ascii="PT Astra Serif" w:hAnsi="PT Astra Serif"/>
          <w:b w:val="1"/>
          <w:sz w:val="28"/>
        </w:rPr>
        <w:t>1. Общие положения</w:t>
      </w:r>
    </w:p>
    <w:p w14:paraId="2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1.1. Настоящее Положение устанавливает порядок организации и осуществления на территории Республики Саха (Якутия) регионального государственного контроля (надзора) на автомобильном транспорте, городском наземном электрическом транспорте и в дорожном хозяйстве (далее - региональный государственный контроль (надзор)). </w:t>
      </w:r>
    </w:p>
    <w:p w14:paraId="2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1.2. Предметом регионального государственного контроля (надзора) является соблюдение юридическими лицами, индивидуальными предпринимателями и физическими лицами (далее - контролируемые лица) обязательных требований: </w:t>
      </w:r>
    </w:p>
    <w:p w14:paraId="2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в области автомобильных дорог и дорожной деятельности, установленных в отношении автомобильных дорог регионального и межмуниципального значения Республики Саха (Якутия): </w:t>
      </w:r>
    </w:p>
    <w:p w14:paraId="2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регионального и межмуниципального значения Республики Саха (Якутия); </w:t>
      </w:r>
    </w:p>
    <w:p w14:paraId="2C000000">
      <w:pPr>
        <w:pStyle w:val="Style_3"/>
        <w:spacing w:after="57" w:before="57" w:line="240" w:lineRule="auto"/>
        <w:ind w:firstLine="709" w:left="0"/>
        <w:jc w:val="both"/>
        <w:rPr>
          <w:rFonts w:ascii="PT Astra Serif" w:hAnsi="PT Astra Serif"/>
          <w:sz w:val="28"/>
        </w:rPr>
      </w:pPr>
      <w:r>
        <w:rPr>
          <w:rFonts w:ascii="PT Astra Serif" w:hAnsi="PT Astra Serif"/>
          <w:sz w:val="28"/>
        </w:rPr>
        <w:t>б) к осуществлению работ по капитальному ремонту, ремонту и содержанию автомобильных дорог общего пользования регионального и межмуниципального значения Республики Саха (Якутия) и искусственных дорожных сооружений на них (включая требования к дорожно-строительным материалам и изделиям) в части обеспечения с</w:t>
      </w:r>
      <w:r>
        <w:rPr>
          <w:rFonts w:ascii="PT Astra Serif" w:hAnsi="PT Astra Serif"/>
          <w:sz w:val="28"/>
        </w:rPr>
        <w:t>охранности автомобильных дорог;</w:t>
      </w:r>
    </w:p>
    <w:p w14:paraId="2D000000">
      <w:pPr>
        <w:pStyle w:val="Style_3"/>
        <w:spacing w:after="57" w:before="57" w:line="240" w:lineRule="auto"/>
        <w:ind w:firstLine="709" w:left="0"/>
        <w:jc w:val="both"/>
        <w:rPr>
          <w:rFonts w:ascii="PT Astra Serif" w:hAnsi="PT Astra Serif"/>
          <w:sz w:val="28"/>
        </w:rPr>
      </w:pPr>
      <w:r>
        <w:rPr>
          <w:rFonts w:ascii="PT Astra Serif" w:hAnsi="PT Astra Serif"/>
          <w:sz w:val="28"/>
        </w:rPr>
        <w:t>в) к осуществлению проезда транспортных средств по платным автомобильным дорогам общего пользования регионального и межмуниципального значения Республики Саха (Якутия) и частным автомобильным дорогам общего пользования Республики Саха (Якутия), платным участкам автомобильных дорог общего пользования регионального и межмуниципального значения Республики Саха (Якутия) и частных автомобильных дорог общего пользования Республики Саха (Якутия) в части соблюдения порядка внесения платы за проезд транспортного средства;</w:t>
      </w:r>
    </w:p>
    <w:p w14:paraId="2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установленных в отношении перевозок по межмуниципальным маршрутам регулярных перевозок, не относящихся к предмету федерального </w:t>
      </w:r>
      <w:r>
        <w:rPr>
          <w:rFonts w:ascii="PT Astra Serif" w:hAnsi="PT Astra Serif"/>
          <w:sz w:val="28"/>
        </w:rPr>
        <w:t xml:space="preserve">государственного контроля (надзора) на автомобильным транспорте, городском наземном электрическом транспорте и в дорожном хозяйстве в области организации регулярных перевозок. </w:t>
      </w:r>
    </w:p>
    <w:p w14:paraId="2F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1.3. Региональный государственный контроль (надзор) в соответствии с настоящим Положением осуществляется: </w:t>
      </w:r>
    </w:p>
    <w:p w14:paraId="3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в части установленных в отношении перевозок по межмуниципальным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 Министерством транспорта и дорожного хозяйства Республики Саха (Якутия) (далее - контрольный (надзорный) орган); </w:t>
      </w:r>
    </w:p>
    <w:p w14:paraId="3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в части дорожного хозяйства - государственным казенным учреждением "Управление автомобильных дорог Республики Саха (Якутия)" (далее - контрольный (надзорный) орган). </w:t>
      </w:r>
    </w:p>
    <w:p w14:paraId="3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1.4. Должностными лицами контрольного (надзорного) органа, осуществляющего контроль (надзор), являются: </w:t>
      </w:r>
    </w:p>
    <w:p w14:paraId="3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руководитель контрольного (надзорного) органа; </w:t>
      </w:r>
    </w:p>
    <w:p w14:paraId="3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заместитель руководителя контрольного (надзорного) органа; </w:t>
      </w:r>
    </w:p>
    <w:p w14:paraId="3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должностные лица контрольного (надзорного) органа, в должностные обязанности которых входит осуществления регионального государственного надзора. </w:t>
      </w:r>
    </w:p>
    <w:p w14:paraId="3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1.5. Должностными лицами, уполномоченными на принятие решений о проведении контрольных (надзорных) мероприятий, являются: </w:t>
      </w:r>
    </w:p>
    <w:p w14:paraId="37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руководитель контрольного (надзорного) органа; </w:t>
      </w:r>
    </w:p>
    <w:p w14:paraId="3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заместитель руководителя контрольного (надзорного) органа. </w:t>
      </w:r>
    </w:p>
    <w:p w14:paraId="3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1.6.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несут обязанности и имеют права, установленные статьей 29 Федерального закона от 31 июля 2020 г. N 248-ФЗ «О государственном контроле (надзоре) и муниципальном контроле в Российской Федерации» (далее - Федеральный закон «О государственном контроле (надзоре) и муниципальном контроле в Российской Федерации»), а также имеют право пользоваться техническими средствами, в том числе осуществлять аудио- и видеозапись объектов и документов. </w:t>
      </w:r>
    </w:p>
    <w:p w14:paraId="3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1.7. Объектами регионального государственного контроля (надзора) являются: </w:t>
      </w:r>
    </w:p>
    <w:p w14:paraId="3B000000">
      <w:pPr>
        <w:pStyle w:val="Style_3"/>
        <w:spacing w:after="57" w:before="57" w:line="240" w:lineRule="auto"/>
        <w:ind w:firstLine="709" w:left="0"/>
        <w:jc w:val="both"/>
        <w:rPr>
          <w:rFonts w:ascii="PT Astra Serif" w:hAnsi="PT Astra Serif"/>
          <w:sz w:val="28"/>
        </w:rPr>
      </w:pPr>
      <w:bookmarkStart w:id="1" w:name="p20"/>
      <w:bookmarkEnd w:id="1"/>
      <w:r>
        <w:rPr>
          <w:rFonts w:ascii="PT Astra Serif" w:hAnsi="PT Astra Serif"/>
          <w:sz w:val="28"/>
        </w:rPr>
        <w:t xml:space="preserve">1) в рамках пункта 1 части 1 статьи 16 Федерального закона «О государственном контроле (надзоре) и муниципальном контроле в Российской Федерации»: </w:t>
      </w:r>
    </w:p>
    <w:p w14:paraId="3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а) деятельность по осуществлению работ по капитальному ремонту, ремонту и содержанию автомобильных дорог общего пользования регионального и межмуниципального значения Республики Саха (Якутия); </w:t>
      </w:r>
    </w:p>
    <w:p w14:paraId="3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б) деятельность по использованию полос отвода и (или) придорожных полос автомобильных дорог общего пользования регионального и межмуниципального значения Республики Саха (Якутия); </w:t>
      </w:r>
    </w:p>
    <w:p w14:paraId="3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 деятельность по осуществлению регулярных перевозок по межмуниципальным маршрутам, не относящихся к предмету федерального государственного контроля (надзора) на автомобильным транспорте, городском наземном электрическом транспорте и в дорожном хозяйстве в области организации регулярных перевозок; </w:t>
      </w:r>
    </w:p>
    <w:p w14:paraId="3F000000">
      <w:pPr>
        <w:pStyle w:val="Style_3"/>
        <w:spacing w:after="57" w:before="57" w:line="240" w:lineRule="auto"/>
        <w:ind w:firstLine="709" w:left="0"/>
        <w:jc w:val="both"/>
        <w:rPr>
          <w:rFonts w:ascii="PT Astra Serif" w:hAnsi="PT Astra Serif"/>
          <w:sz w:val="28"/>
        </w:rPr>
      </w:pPr>
      <w:bookmarkStart w:id="2" w:name="p24"/>
      <w:bookmarkEnd w:id="2"/>
      <w:r>
        <w:rPr>
          <w:rFonts w:ascii="PT Astra Serif" w:hAnsi="PT Astra Serif"/>
          <w:sz w:val="28"/>
        </w:rPr>
        <w:t xml:space="preserve">2) в рамках пункта 2 части 1 статьи 16 Федерального закона «О государственном контроле (надзоре) и муниципальном контроле в Российской Федерации»): </w:t>
      </w:r>
    </w:p>
    <w:p w14:paraId="4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а) дорожно-строительные материалы, указанные в приложении 1 к техническому регламенту Таможенного союза «Безопасность автомобильных дорог», принятому решением Таможенного союза от 18 октября 2011 г. № 827 «О принятии технического регламента Таможенного союза «Безопасность автомобильных дорог»; </w:t>
      </w:r>
    </w:p>
    <w:p w14:paraId="4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б) дорожно-строительные изделия, указанные в приложении 2 к техническому регламенту Таможенного союза «Безопасность автомобильных дорог», принятому решением Таможенного союза от 18 октября 2011 г. № 827 «О принятии технического регламента Таможенного союза "Безопасность автомобильных дорог»; </w:t>
      </w:r>
    </w:p>
    <w:p w14:paraId="42000000">
      <w:pPr>
        <w:pStyle w:val="Style_3"/>
        <w:spacing w:after="57" w:before="57" w:line="240" w:lineRule="auto"/>
        <w:ind w:firstLine="709" w:left="0"/>
        <w:jc w:val="both"/>
        <w:rPr>
          <w:rFonts w:ascii="PT Astra Serif" w:hAnsi="PT Astra Serif"/>
          <w:sz w:val="28"/>
        </w:rPr>
      </w:pPr>
      <w:bookmarkStart w:id="3" w:name="p27"/>
      <w:bookmarkEnd w:id="3"/>
      <w:r>
        <w:rPr>
          <w:rFonts w:ascii="PT Astra Serif" w:hAnsi="PT Astra Serif"/>
          <w:sz w:val="28"/>
        </w:rPr>
        <w:t xml:space="preserve">3) в рамках пункта 3 части 1 статьи 16 Федерального закона «О государственном контроле (надзоре) и муниципальном контроле в Российской Федерации»): </w:t>
      </w:r>
    </w:p>
    <w:p w14:paraId="4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а) автомобильные дороги регионального и межмуниципального значения Республики Саха (Якутия) и искусственные дорожные сооружения на них; </w:t>
      </w:r>
    </w:p>
    <w:p w14:paraId="4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б) объекты дорожного и придорожного сервиса, расположенные в границах полос отвода и (или) придорожных полос автомобильных дорог общего пользования регионального и межмуниципального значения Республики Саха (Якутия); </w:t>
      </w:r>
    </w:p>
    <w:p w14:paraId="4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 придорожные полосы и полосы отвода автомобильных дорог общего пользования регионального и межмуниципального значения Республики Саха (Якутия). </w:t>
      </w:r>
    </w:p>
    <w:p w14:paraId="4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1.8. Учет объектов регионального государственного контроля (надзора) и связанных с ними контролируемых лиц осуществляется посредством: </w:t>
      </w:r>
    </w:p>
    <w:p w14:paraId="47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информации, представляемой контролируемыми лицами в соответствии с нормативными правовыми актами; </w:t>
      </w:r>
    </w:p>
    <w:p w14:paraId="4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информации, получаемой в рамках межведомственного информационного взаимодействия. </w:t>
      </w:r>
    </w:p>
    <w:p w14:paraId="4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Должностные лица при осуществлении регионального государственного контроля (надзора) имеют право: </w:t>
      </w:r>
    </w:p>
    <w:p w14:paraId="4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запрашивать и получать на основании мотивированного письменного запроса от юридического лица, индивидуального предпринимателя информацию и документы, необходимые в ходе проведения проверки, кроме документов, получаемых в рамках межведомственного информационного взаимодействия: сведения из Единого государственного реестра юридических лиц, сведения из Единого государственного реестра индивидуальных предпринимателей; </w:t>
      </w:r>
    </w:p>
    <w:p w14:paraId="4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 рамках межведомственного информационного взаимодействия истребовать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14:paraId="4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общедоступной информации; </w:t>
      </w:r>
    </w:p>
    <w:p w14:paraId="4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анализа результатов контрольных мероприятий. </w:t>
      </w:r>
    </w:p>
    <w:p w14:paraId="4E000000">
      <w:pPr>
        <w:spacing w:after="57" w:before="57" w:line="240" w:lineRule="auto"/>
        <w:ind w:firstLine="709"/>
        <w:jc w:val="both"/>
        <w:rPr>
          <w:rFonts w:ascii="PT Astra Serif" w:hAnsi="PT Astra Serif"/>
          <w:sz w:val="28"/>
        </w:rPr>
      </w:pPr>
      <w:r>
        <w:rPr>
          <w:rStyle w:val="Style_3_ch"/>
          <w:rFonts w:ascii="PT Astra Serif" w:hAnsi="PT Astra Serif"/>
          <w:sz w:val="28"/>
        </w:rPr>
        <w:t>1.9.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w:t>
      </w:r>
    </w:p>
    <w:p w14:paraId="4F000000">
      <w:pPr>
        <w:pStyle w:val="Style_3"/>
        <w:spacing w:after="227" w:before="227" w:line="240" w:lineRule="auto"/>
        <w:ind w:firstLine="709" w:left="0"/>
        <w:jc w:val="center"/>
        <w:rPr>
          <w:rFonts w:ascii="PT Astra Serif" w:hAnsi="PT Astra Serif"/>
          <w:sz w:val="28"/>
        </w:rPr>
      </w:pPr>
      <w:r>
        <w:rPr>
          <w:rFonts w:ascii="PT Astra Serif" w:hAnsi="PT Astra Serif"/>
          <w:b w:val="1"/>
          <w:sz w:val="28"/>
        </w:rPr>
        <w:t>2. Управление рисками причинения вреда (ущерба) охраняемым</w:t>
      </w:r>
      <w:r>
        <w:rPr>
          <w:rFonts w:ascii="PT Astra Serif" w:hAnsi="PT Astra Serif"/>
          <w:sz w:val="28"/>
        </w:rPr>
        <w:t xml:space="preserve"> </w:t>
      </w:r>
      <w:r>
        <w:rPr>
          <w:rFonts w:ascii="PT Astra Serif" w:hAnsi="PT Astra Serif"/>
          <w:b w:val="1"/>
          <w:sz w:val="28"/>
        </w:rPr>
        <w:t>законом ценностям при осуществлении регионального</w:t>
      </w:r>
      <w:r>
        <w:rPr>
          <w:rFonts w:ascii="PT Astra Serif" w:hAnsi="PT Astra Serif"/>
          <w:sz w:val="28"/>
        </w:rPr>
        <w:t xml:space="preserve"> </w:t>
      </w:r>
      <w:r>
        <w:rPr>
          <w:rFonts w:ascii="PT Astra Serif" w:hAnsi="PT Astra Serif"/>
          <w:b w:val="1"/>
          <w:sz w:val="28"/>
        </w:rPr>
        <w:t>государственного надзора</w:t>
      </w:r>
      <w:r>
        <w:rPr>
          <w:rFonts w:ascii="PT Astra Serif" w:hAnsi="PT Astra Serif"/>
          <w:sz w:val="28"/>
        </w:rPr>
        <w:t xml:space="preserve"> </w:t>
      </w:r>
    </w:p>
    <w:p w14:paraId="5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2.1. При осуществлении регионального государственного контроля (надзора) применяется система оценки и управления рисками причинения вреда (ущерба). </w:t>
      </w:r>
    </w:p>
    <w:p w14:paraId="5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2.2. Контрольный (надзорный) орган при осуществлении регионального государственного надзора относит объекты регионального государственного контроля (надзора) к одной из следующих категорий риска причинения вреда (ущерба) (далее - категории риска): </w:t>
      </w:r>
    </w:p>
    <w:p w14:paraId="5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значительный риск; </w:t>
      </w:r>
    </w:p>
    <w:p w14:paraId="5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средний риск; </w:t>
      </w:r>
    </w:p>
    <w:p w14:paraId="5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низкий риск. </w:t>
      </w:r>
    </w:p>
    <w:p w14:paraId="55000000">
      <w:pPr>
        <w:pStyle w:val="Style_3"/>
        <w:spacing w:after="57" w:before="57" w:line="240" w:lineRule="auto"/>
        <w:ind w:firstLine="709" w:left="0"/>
        <w:jc w:val="both"/>
        <w:rPr>
          <w:rFonts w:ascii="PT Astra Serif" w:hAnsi="PT Astra Serif"/>
          <w:sz w:val="28"/>
        </w:rPr>
      </w:pPr>
      <w:r>
        <w:rPr>
          <w:rFonts w:ascii="PT Astra Serif" w:hAnsi="PT Astra Serif"/>
          <w:sz w:val="28"/>
          <w:shd w:themeFill="background1" w:val="clear"/>
        </w:rPr>
        <w:t xml:space="preserve">2.3. Отнесение объектов регионального государственного контроля (надзора) к определенной категории риска осуществляется на основании сопоставления их характеристик с критериями отнесения объектов регионального государственного контроля (надзора) к категориям риска причинения вреда (ущерба) согласно </w:t>
      </w:r>
      <w:r>
        <w:rPr>
          <w:rFonts w:ascii="PT Astra Serif" w:hAnsi="PT Astra Serif"/>
          <w:sz w:val="28"/>
          <w:shd w:themeFill="background1" w:val="clear"/>
        </w:rPr>
        <w:t>приложению</w:t>
      </w:r>
      <w:r>
        <w:rPr>
          <w:rFonts w:ascii="PT Astra Serif" w:hAnsi="PT Astra Serif"/>
          <w:sz w:val="28"/>
          <w:shd w:themeFill="background1" w:val="clear"/>
        </w:rPr>
        <w:t xml:space="preserve"> к настоящему Положению</w:t>
      </w:r>
      <w:r>
        <w:rPr>
          <w:rFonts w:ascii="PT Astra Serif" w:hAnsi="PT Astra Serif"/>
          <w:sz w:val="28"/>
        </w:rPr>
        <w:t>.</w:t>
      </w:r>
      <w:r>
        <w:rPr>
          <w:rFonts w:ascii="PT Astra Serif" w:hAnsi="PT Astra Serif"/>
          <w:sz w:val="28"/>
        </w:rPr>
        <w:t xml:space="preserve"> </w:t>
      </w:r>
      <w:r>
        <w:rPr>
          <w:rFonts w:ascii="PT Astra Serif" w:hAnsi="PT Astra Serif"/>
          <w:sz w:val="28"/>
        </w:rPr>
        <w:t xml:space="preserve">Объект </w:t>
      </w:r>
      <w:r>
        <w:rPr>
          <w:rFonts w:ascii="PT Astra Serif" w:hAnsi="PT Astra Serif"/>
          <w:sz w:val="28"/>
          <w:shd w:themeFill="background1" w:val="clear"/>
        </w:rPr>
        <w:t xml:space="preserve">регионального государственного контроля (надзора) </w:t>
      </w:r>
      <w:r>
        <w:rPr>
          <w:rFonts w:ascii="PT Astra Serif" w:hAnsi="PT Astra Serif"/>
          <w:sz w:val="28"/>
        </w:rPr>
        <w:t>считается отнесенным к одной из категорий риска после внесения сведений в единый реестр видов контроля.</w:t>
      </w:r>
    </w:p>
    <w:p w14:paraId="5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 случае, если объект </w:t>
      </w:r>
      <w:r>
        <w:rPr>
          <w:rFonts w:ascii="PT Astra Serif" w:hAnsi="PT Astra Serif"/>
          <w:sz w:val="28"/>
          <w:shd w:themeFill="background1" w:val="clear"/>
        </w:rPr>
        <w:t xml:space="preserve">регионального государственного контроля (надзора) </w:t>
      </w:r>
      <w:r>
        <w:rPr>
          <w:rFonts w:ascii="PT Astra Serif" w:hAnsi="PT Astra Serif"/>
          <w:sz w:val="28"/>
        </w:rPr>
        <w:t>не отнесен контрольным (надзорным) органом к определенной категории риска, он считается отнесенным к категории низкого риска.</w:t>
      </w:r>
    </w:p>
    <w:p w14:paraId="57000000">
      <w:pPr>
        <w:pStyle w:val="Style_3"/>
        <w:spacing w:after="57" w:before="57" w:line="240" w:lineRule="auto"/>
        <w:ind w:firstLine="709" w:left="0"/>
        <w:jc w:val="both"/>
        <w:rPr>
          <w:rFonts w:ascii="PT Astra Serif" w:hAnsi="PT Astra Serif"/>
          <w:sz w:val="28"/>
        </w:rPr>
      </w:pPr>
      <w:r>
        <w:rPr>
          <w:rFonts w:ascii="PT Astra Serif" w:hAnsi="PT Astra Serif"/>
          <w:sz w:val="28"/>
        </w:rPr>
        <w:t>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5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Контролируемое лицо, в том числе с использованием </w:t>
      </w:r>
      <w:r>
        <w:rPr>
          <w:rFonts w:ascii="PT Astra Serif" w:hAnsi="PT Astra Serif"/>
          <w:sz w:val="28"/>
        </w:rPr>
        <w:t>единого портала государственных и муниципальных услуг</w:t>
      </w:r>
      <w:r>
        <w:rPr>
          <w:rFonts w:ascii="PT Astra Serif" w:hAnsi="PT Astra Serif"/>
          <w:sz w:val="28"/>
        </w:rPr>
        <w:t>,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9000000">
      <w:pPr>
        <w:pStyle w:val="Style_3"/>
        <w:spacing w:after="57" w:before="57" w:line="240" w:lineRule="auto"/>
        <w:ind w:firstLine="709" w:left="0"/>
        <w:jc w:val="both"/>
        <w:rPr>
          <w:rFonts w:ascii="PT Astra Serif" w:hAnsi="PT Astra Serif"/>
          <w:sz w:val="28"/>
        </w:rPr>
      </w:pPr>
      <w:r>
        <w:rPr>
          <w:rFonts w:ascii="PT Astra Serif" w:hAnsi="PT Astra Serif"/>
          <w:sz w:val="28"/>
        </w:rPr>
        <w:t>2.3.1.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осуществляется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5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2.4. Проведения плановых контрольных (надзорных) мероприятий в отношении объектов регионального государственного контроля (надзора), указанных в подпункте 1 пункта 1.7 настоящего Положения, в зависимости от присвоенной категории риска причинения вреда (ущерба) осуществляется со следующей периодичностью, если иное не предусмотрено федеральными законами: </w:t>
      </w:r>
    </w:p>
    <w:p w14:paraId="5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значительный риск причинения вреда (ущерба) - одно контрольное (надзорное) мероприятие один раз в три года; </w:t>
      </w:r>
    </w:p>
    <w:p w14:paraId="5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средний риск причинения вреда (ущерба) - одно контрольное (надзорное) мероприятие один раз в четыре года. </w:t>
      </w:r>
    </w:p>
    <w:p w14:paraId="5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 отношении объектов контроля, отнесенных к категории низкого риска причинения вреда (ущерба), плановые контрольные (надзорные) мероприятия не проводятся. </w:t>
      </w:r>
    </w:p>
    <w:p w14:paraId="5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2.5. В отношении объектов контроля, указанных в подпунктах 2, 3 пункта 1.7 настоящего Положения, плановые контрольные (надзорные) мероприятия не проводятся. </w:t>
      </w:r>
    </w:p>
    <w:p w14:paraId="5F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2.6. В целях оценки риска причинения вреда (ущерба) при принятии решения о проведении и выборе вида внепланового контрольного (надзорного) мероприятия разработаны индикаторы риска нарушения обязательных требований. </w:t>
      </w:r>
    </w:p>
    <w:p w14:paraId="6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Индикаторами риска нарушения обязательных требований являются соответствие или отклонение от параметров объекта контроля (надзора),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 </w:t>
      </w:r>
    </w:p>
    <w:p w14:paraId="6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Индикаторами риска нарушения обязательных требований при осуществлении регионального государственного контроля (надзора) являются: </w:t>
      </w:r>
    </w:p>
    <w:p w14:paraId="6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наличие в текущем календарном году пяти и более замечаний одного вида или пятнадцати и более замечаний независимо от их вида заказчика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 </w:t>
      </w:r>
    </w:p>
    <w:p w14:paraId="63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 xml:space="preserve">2) увеличение в течение текущего квартала по сравнению с аналогичным периодом прошлого года фактов возникновения дорожно-транспортных происшествий, связанных с дорожными условиями, полученных от федерального органа исполнительной власти, осуществляющего федеральный государственный контроль (надзор) в области безопасности дорожного движения, на автомобильных дорогах общего пользования регионального и межмуниципального значения. </w:t>
      </w:r>
    </w:p>
    <w:p w14:paraId="64000000">
      <w:pPr>
        <w:pStyle w:val="Style_3"/>
        <w:spacing w:after="227" w:before="227" w:line="240" w:lineRule="auto"/>
        <w:ind w:firstLine="709" w:left="0"/>
        <w:jc w:val="center"/>
        <w:rPr>
          <w:rFonts w:ascii="PT Astra Serif" w:hAnsi="PT Astra Serif"/>
          <w:sz w:val="28"/>
        </w:rPr>
      </w:pPr>
      <w:r>
        <w:rPr>
          <w:rFonts w:ascii="PT Astra Serif" w:hAnsi="PT Astra Serif"/>
          <w:b w:val="1"/>
          <w:sz w:val="28"/>
        </w:rPr>
        <w:t>3. Профилактика рисков причинения вреда (ущерба)</w:t>
      </w:r>
      <w:r>
        <w:rPr>
          <w:rFonts w:ascii="PT Astra Serif" w:hAnsi="PT Astra Serif"/>
          <w:sz w:val="28"/>
        </w:rPr>
        <w:t xml:space="preserve"> </w:t>
      </w:r>
      <w:r>
        <w:rPr>
          <w:rFonts w:ascii="PT Astra Serif" w:hAnsi="PT Astra Serif"/>
          <w:b w:val="1"/>
          <w:sz w:val="28"/>
        </w:rPr>
        <w:t>охраняемым законом ценностям</w:t>
      </w:r>
      <w:r>
        <w:rPr>
          <w:rFonts w:ascii="PT Astra Serif" w:hAnsi="PT Astra Serif"/>
          <w:sz w:val="28"/>
        </w:rPr>
        <w:t xml:space="preserve"> </w:t>
      </w:r>
    </w:p>
    <w:p w14:paraId="6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 Программа профилактики рисков причинения вреда (ущерба) охраняемым законом ценностям (далее - программа профилактики рисков) ежегодно утверждается приказом контрольного (надзорного) органа не позднее 20 декабря предшествующего года и размещается на официальном сайте контрольного (надзорного) органа в течение 5 дней со дня утверждения. </w:t>
      </w:r>
    </w:p>
    <w:p w14:paraId="6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3.2. При осуществлении регионального государственного контроля (надзора) проводятся следующие профилактические мероприятия: </w:t>
      </w:r>
    </w:p>
    <w:p w14:paraId="67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информирование; </w:t>
      </w:r>
    </w:p>
    <w:p w14:paraId="6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обобщение правоприменительной практики; </w:t>
      </w:r>
    </w:p>
    <w:p w14:paraId="6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объявление предостережения; </w:t>
      </w:r>
    </w:p>
    <w:p w14:paraId="6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консультирование; </w:t>
      </w:r>
    </w:p>
    <w:p w14:paraId="6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5) профилактический визит. </w:t>
      </w:r>
    </w:p>
    <w:p w14:paraId="6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3.3. Информирование осуществляется посредством размещения сведений, предусмотренных частью 3 статьи 46 Федерального закона «О государственном контроле (надзоре) и муниципальном контроле в Российской Федерации» на официальном сайте контрольного (надзорного) органа в информационно-телекоммуникационной сети Интернет, в средствах массовой информации. </w:t>
      </w:r>
    </w:p>
    <w:p w14:paraId="6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3.4.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при осуществлении регионального государственного контроля (надзора) (далее - доклад о правоприменительной практике). </w:t>
      </w:r>
    </w:p>
    <w:p w14:paraId="6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3.5. </w:t>
      </w:r>
      <w:r>
        <w:rPr>
          <w:rFonts w:ascii="PT Astra Serif" w:hAnsi="PT Astra Serif"/>
          <w:sz w:val="28"/>
        </w:rPr>
        <w:t xml:space="preserve">Доклад о правоприменительной практике готовится не позднее 1 апреля года, следующего за отчетным, утверждается приказом контрольного (надзорного) органа и размещается на официальном сайте Министерства транспорта и дорожного хозяйства Республики Саха (Якутия) и государственного казенного учреждения «Управление автомобильных дорог Республики Саха (Якутия)» в срок до 1 апреля года, следующего за отчетным. Результаты обобщения правоприменительной практики включаются в </w:t>
      </w:r>
      <w:r>
        <w:rPr>
          <w:rFonts w:ascii="PT Astra Serif" w:hAnsi="PT Astra Serif"/>
          <w:sz w:val="28"/>
        </w:rPr>
        <w:t>ежегодный доклад приказом контрольного (надзорного) органа о состоянии регионального государственного контроля (надзора) в соответствии с частью 8 статьи 30 и статьей 47 Федерального закона «О государственном контроле (надзоре) и муниципальном контроле в Российской Федерации»</w:t>
      </w:r>
      <w:r>
        <w:rPr>
          <w:rFonts w:ascii="PT Astra Serif" w:hAnsi="PT Astra Serif"/>
          <w:sz w:val="28"/>
        </w:rPr>
        <w:t xml:space="preserve">. </w:t>
      </w:r>
    </w:p>
    <w:p w14:paraId="6F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3.6. Контролируемое лицо вправе в течение 10 рабочих дней со дня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w:t>
      </w:r>
    </w:p>
    <w:p w14:paraId="70000000">
      <w:pPr>
        <w:pStyle w:val="Style_3"/>
        <w:spacing w:after="57" w:before="57" w:line="240" w:lineRule="auto"/>
        <w:ind w:firstLine="709" w:left="0"/>
        <w:jc w:val="both"/>
        <w:rPr>
          <w:rFonts w:ascii="PT Astra Serif" w:hAnsi="PT Astra Serif"/>
          <w:sz w:val="28"/>
        </w:rPr>
      </w:pPr>
      <w:r>
        <w:rPr>
          <w:rFonts w:ascii="PT Astra Serif" w:hAnsi="PT Astra Serif"/>
          <w:sz w:val="28"/>
        </w:rPr>
        <w:t>Возражение в отношении предостережения о недопустимости нарушения обязательных требований подается (направляется) контролируемым лицом в контрольный (надзорный) орган в бумажном виде почтовым отправлением либо в виде электронного документа, подписанного простой электронной подпис</w:t>
      </w:r>
      <w:r>
        <w:rPr>
          <w:rFonts w:ascii="PT Astra Serif" w:hAnsi="PT Astra Serif"/>
          <w:sz w:val="28"/>
        </w:rPr>
        <w:t>ью, на адрес электронной почты,</w:t>
      </w:r>
      <w:r>
        <w:rPr>
          <w:rFonts w:ascii="PT Astra Serif" w:hAnsi="PT Astra Serif"/>
          <w:sz w:val="28"/>
        </w:rPr>
        <w:t xml:space="preserve"> </w:t>
      </w:r>
      <w:r>
        <w:rPr>
          <w:rFonts w:ascii="PT Astra Serif" w:hAnsi="PT Astra Serif"/>
          <w:sz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71000000">
      <w:pPr>
        <w:pStyle w:val="Style_3"/>
        <w:spacing w:after="57" w:before="57" w:line="240" w:lineRule="auto"/>
        <w:ind w:firstLine="709" w:left="0"/>
        <w:jc w:val="both"/>
        <w:rPr>
          <w:rFonts w:ascii="PT Astra Serif" w:hAnsi="PT Astra Serif"/>
          <w:sz w:val="28"/>
        </w:rPr>
      </w:pPr>
      <w:r>
        <w:rPr>
          <w:rFonts w:ascii="PT Astra Serif" w:hAnsi="PT Astra Serif"/>
          <w:sz w:val="28"/>
        </w:rPr>
        <w:t>3.7. В возражении указываются:</w:t>
      </w:r>
    </w:p>
    <w:p w14:paraId="7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а) наименование юридического лица, фамилия, имя, отчество (при наличии) физического лица; </w:t>
      </w:r>
    </w:p>
    <w:p w14:paraId="7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б) идентификационный номер налогоплательщика - юридического лица, индивидуального предпринимателя; </w:t>
      </w:r>
    </w:p>
    <w:p w14:paraId="7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 дата и номер предостережения, направленного контролируемому лицу; </w:t>
      </w:r>
    </w:p>
    <w:p w14:paraId="7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w:t>
      </w:r>
    </w:p>
    <w:p w14:paraId="7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3.8. Контрольный (надзорный) орган рассматривает возражение и по итогам рассмотрения направляет контролируемому лицу ответ в течение 30 календарных дней со дня получения возражения в порядке, установленном статьей 21 Федерального закона "О государственном контроле (надзоре) и муниципальном контроле в Российской Федерации". </w:t>
      </w:r>
    </w:p>
    <w:p w14:paraId="77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3.9. Контрольный (надзорный) орган осуществляет учет объявленных им предостережений о недопустимости нарушений обязательных требований законодательства и использует соответствующие сведения для проведения иных профилактических мероприятий и контрольных (надзорных) мероприятий. </w:t>
      </w:r>
    </w:p>
    <w:p w14:paraId="78000000">
      <w:pPr>
        <w:pStyle w:val="Style_3"/>
        <w:spacing w:after="57" w:before="57" w:line="240" w:lineRule="auto"/>
        <w:ind w:firstLine="709" w:left="0"/>
        <w:jc w:val="both"/>
        <w:rPr>
          <w:rFonts w:ascii="PT Astra Serif" w:hAnsi="PT Astra Serif"/>
          <w:sz w:val="28"/>
        </w:rPr>
      </w:pPr>
      <w:bookmarkStart w:id="4" w:name="p86"/>
      <w:bookmarkEnd w:id="4"/>
      <w:r>
        <w:rPr>
          <w:rFonts w:ascii="PT Astra Serif" w:hAnsi="PT Astra Serif"/>
          <w:sz w:val="28"/>
        </w:rPr>
        <w:t xml:space="preserve">3.10. Должностные лица контрольного (надзорного) органа предоставляют контролируемым лицам консультирование по следующим вопросам (в том числе в письменном виде): </w:t>
      </w:r>
    </w:p>
    <w:p w14:paraId="7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организация и осуществление регионального государственного контроля (надзора); </w:t>
      </w:r>
    </w:p>
    <w:p w14:paraId="7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порядок осуществления контрольных (надзорных) мероприятий; </w:t>
      </w:r>
    </w:p>
    <w:p w14:paraId="7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соблюдение обязательных требований; </w:t>
      </w:r>
    </w:p>
    <w:p w14:paraId="7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вопросы, содержащиеся в проверочных листах; </w:t>
      </w:r>
    </w:p>
    <w:p w14:paraId="7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5) проведенные контрольные (надзорные) мероприятия и проводимые профилактические мероприятия. </w:t>
      </w:r>
    </w:p>
    <w:p w14:paraId="7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3.11. </w:t>
      </w:r>
      <w:r>
        <w:rPr>
          <w:rFonts w:ascii="PT Astra Serif" w:hAnsi="PT Astra Serif"/>
          <w:sz w:val="28"/>
        </w:rPr>
        <w:t xml:space="preserve">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w:t>
      </w:r>
      <w:r>
        <w:rPr>
          <w:rFonts w:ascii="PT Astra Serif" w:hAnsi="PT Astra Serif"/>
          <w:sz w:val="28"/>
        </w:rPr>
        <w:t>регионального государственного контроля (надзора)</w:t>
      </w:r>
      <w:r>
        <w:rPr>
          <w:rFonts w:ascii="PT Astra Serif" w:hAnsi="PT Astra Serif"/>
          <w:sz w:val="28"/>
        </w:rPr>
        <w:t>). Консультирование осуществляется без взимания платы</w:t>
      </w:r>
      <w:r>
        <w:rPr>
          <w:rFonts w:ascii="PT Astra Serif" w:hAnsi="PT Astra Serif"/>
          <w:sz w:val="28"/>
        </w:rPr>
        <w:t>.</w:t>
      </w:r>
    </w:p>
    <w:p w14:paraId="7F000000">
      <w:pPr>
        <w:pStyle w:val="Style_3"/>
        <w:spacing w:after="57" w:before="57" w:line="240" w:lineRule="auto"/>
        <w:ind w:firstLine="709" w:left="0"/>
        <w:jc w:val="both"/>
        <w:rPr>
          <w:rFonts w:ascii="PT Astra Serif" w:hAnsi="PT Astra Serif"/>
          <w:sz w:val="28"/>
        </w:rPr>
      </w:pPr>
      <w:r>
        <w:rPr>
          <w:rFonts w:ascii="PT Astra Serif" w:hAnsi="PT Astra Serif"/>
          <w:sz w:val="28"/>
        </w:rPr>
        <w:t>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8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По итогам консультирования информация в письменной форме контролируемым лицам и их представителям не представляется, за исключением случая направления контролируемым лицом запроса о предоставлении письменного ответа в сроки, установленные Федеральным законом от 2 мая 2006 г. № 59-ФЗ «О порядке рассмотрения обращений граждан Российской Федерации». </w:t>
      </w:r>
    </w:p>
    <w:p w14:paraId="8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Срок устного консультирования не должен превышать 30 минут. </w:t>
      </w:r>
    </w:p>
    <w:p w14:paraId="8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3.12. В случае поступления в контрольный (надзорный) орган 5 однотипных обращений от разных контролируемых лиц по вопросам, указанным в пункте 3.10 настоящего Положения, контрольный (надзорный) орган осуществляет консультирование посредством размещения на официальных сайтах Министерства транспорта и дорожного хозяйства Республики Саха (Якутия) и государственного казенного учреждения «Управление автомобильных дорог Республики Саха (Якутия)» письменного разъяснения, подписанного руководителем (заместителем руководителя) контрольного (надзорного) органа, в течение 10 рабочих дней со дня поступления 5-го однотипного обращения. </w:t>
      </w:r>
    </w:p>
    <w:p w14:paraId="8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3.13. Контрольный (надзорный) орган осуществляет учет проведенных консультаций в журнале учета профилактических мероприятий. </w:t>
      </w:r>
    </w:p>
    <w:p w14:paraId="8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3.14. </w:t>
      </w:r>
      <w:r>
        <w:rPr>
          <w:rFonts w:ascii="PT Astra Serif" w:hAnsi="PT Astra Serif"/>
          <w:sz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Pr>
          <w:rFonts w:ascii="PT Astra Serif" w:hAnsi="PT Astra Serif"/>
          <w:sz w:val="28"/>
        </w:rPr>
        <w:t xml:space="preserve">. </w:t>
      </w:r>
    </w:p>
    <w:p w14:paraId="8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3.15. </w:t>
      </w:r>
      <w:r>
        <w:rPr>
          <w:rFonts w:ascii="PT Astra Serif" w:hAnsi="PT Astra Serif"/>
          <w:sz w:val="28"/>
        </w:rPr>
        <w:t>Профилактический визит проводится в форме профилактической беседы должностным лицом контрольного (надзорного)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r>
        <w:rPr>
          <w:rFonts w:ascii="PT Astra Serif" w:hAnsi="PT Astra Serif"/>
          <w:sz w:val="28"/>
        </w:rPr>
        <w:t>.</w:t>
      </w:r>
    </w:p>
    <w:p w14:paraId="86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контрольного (надзорного) органа осуществляет ознакомление с </w:t>
      </w:r>
      <w:r>
        <w:rPr>
          <w:rFonts w:ascii="PT Astra Serif" w:hAnsi="PT Astra Serif"/>
          <w:sz w:val="28"/>
        </w:rPr>
        <w:t>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Pr>
          <w:rFonts w:ascii="PT Astra Serif" w:hAnsi="PT Astra Serif"/>
          <w:sz w:val="28"/>
        </w:rPr>
        <w:t xml:space="preserve"> </w:t>
      </w:r>
    </w:p>
    <w:p w14:paraId="87000000">
      <w:pPr>
        <w:spacing w:after="57" w:before="57" w:line="240" w:lineRule="auto"/>
        <w:ind w:firstLine="709" w:left="0"/>
        <w:jc w:val="both"/>
        <w:rPr>
          <w:rFonts w:ascii="PT Astra Serif" w:hAnsi="PT Astra Serif"/>
          <w:sz w:val="28"/>
        </w:rPr>
      </w:pPr>
      <w:r>
        <w:rPr>
          <w:rFonts w:ascii="PT Astra Serif" w:hAnsi="PT Astra Serif"/>
          <w:sz w:val="28"/>
          <w:shd w:themeFill="background1" w:val="clear"/>
        </w:rPr>
        <w:t>3.16.</w:t>
      </w:r>
      <w:r>
        <w:rPr>
          <w:rFonts w:ascii="PT Astra Serif" w:hAnsi="PT Astra Serif"/>
          <w:sz w:val="28"/>
        </w:rPr>
        <w:t xml:space="preserve"> </w:t>
      </w:r>
      <w:r>
        <w:rPr>
          <w:rFonts w:ascii="PT Astra Serif" w:hAnsi="PT Astra Serif"/>
          <w:sz w:val="28"/>
        </w:rPr>
        <w:t>Контрольный (надзорный) орган проводят обязательные профилактические визиты в отношении контролируемых лиц, принадлежащих им объектов контроля:</w:t>
      </w:r>
    </w:p>
    <w:p w14:paraId="88000000">
      <w:pPr>
        <w:spacing w:after="57" w:before="57" w:line="240" w:lineRule="auto"/>
        <w:ind w:firstLine="709" w:left="0"/>
        <w:jc w:val="both"/>
        <w:rPr>
          <w:rFonts w:ascii="PT Astra Serif" w:hAnsi="PT Astra Serif"/>
          <w:sz w:val="28"/>
        </w:rPr>
      </w:pPr>
      <w:r>
        <w:rPr>
          <w:rFonts w:ascii="PT Astra Serif" w:hAnsi="PT Astra Serif"/>
          <w:sz w:val="28"/>
        </w:rPr>
        <w:t xml:space="preserve">1) </w:t>
      </w:r>
      <w:r>
        <w:rPr>
          <w:rFonts w:ascii="PT Astra Serif" w:hAnsi="PT Astra Serif"/>
          <w:sz w:val="28"/>
        </w:rPr>
        <w:t xml:space="preserve">Обязательные профилактические визиты в рамках </w:t>
      </w:r>
      <w:r>
        <w:rPr>
          <w:rFonts w:ascii="PT Astra Serif" w:hAnsi="PT Astra Serif"/>
          <w:sz w:val="28"/>
        </w:rPr>
        <w:t>регионального государственного контроля (надзора)</w:t>
      </w:r>
      <w:r>
        <w:rPr>
          <w:rFonts w:ascii="PT Astra Serif" w:hAnsi="PT Astra Serif"/>
          <w:sz w:val="28"/>
        </w:rPr>
        <w:t xml:space="preserve"> осуществляются со следующей периодичностью:</w:t>
      </w:r>
    </w:p>
    <w:p w14:paraId="89000000">
      <w:pPr>
        <w:spacing w:after="57" w:before="57" w:line="240" w:lineRule="auto"/>
        <w:ind w:firstLine="709" w:left="0"/>
        <w:jc w:val="both"/>
        <w:rPr>
          <w:rFonts w:ascii="PT Astra Serif" w:hAnsi="PT Astra Serif"/>
          <w:sz w:val="28"/>
        </w:rPr>
      </w:pPr>
      <w:r>
        <w:rPr>
          <w:rFonts w:ascii="PT Astra Serif" w:hAnsi="PT Astra Serif"/>
          <w:sz w:val="28"/>
        </w:rPr>
        <w:t>а) для объектов контроля, отнесенных к категории значительного риска - не более одного обязательного профилактического визита в 3 года;</w:t>
      </w:r>
    </w:p>
    <w:p w14:paraId="8A000000">
      <w:pPr>
        <w:spacing w:after="57" w:before="57" w:line="240" w:lineRule="auto"/>
        <w:ind w:firstLine="709" w:left="0"/>
        <w:jc w:val="both"/>
        <w:rPr>
          <w:rFonts w:ascii="PT Astra Serif" w:hAnsi="PT Astra Serif"/>
          <w:sz w:val="28"/>
        </w:rPr>
      </w:pPr>
      <w:r>
        <w:rPr>
          <w:rFonts w:ascii="PT Astra Serif" w:hAnsi="PT Astra Serif"/>
          <w:sz w:val="28"/>
        </w:rPr>
        <w:t>б) для объектов контроля, отнесенных к категории среднего риска - не более одного обязательного профилактического визита в 5 лет;</w:t>
      </w:r>
    </w:p>
    <w:p w14:paraId="8B000000">
      <w:pPr>
        <w:spacing w:after="57" w:before="57" w:line="240" w:lineRule="auto"/>
        <w:ind w:firstLine="709" w:left="0"/>
        <w:jc w:val="both"/>
        <w:rPr>
          <w:rFonts w:ascii="PT Astra Serif" w:hAnsi="PT Astra Serif"/>
          <w:sz w:val="28"/>
        </w:rPr>
      </w:pPr>
      <w:r>
        <w:rPr>
          <w:rFonts w:ascii="PT Astra Serif" w:hAnsi="PT Astra Serif"/>
          <w:sz w:val="28"/>
        </w:rPr>
        <w:t>в) для объектов контроля, отнесенных к категории низкого риска - не проводятся.</w:t>
      </w:r>
    </w:p>
    <w:p w14:paraId="8C000000">
      <w:pPr>
        <w:spacing w:after="57" w:before="57" w:line="240" w:lineRule="auto"/>
        <w:ind w:firstLine="709" w:left="0"/>
        <w:jc w:val="both"/>
        <w:rPr>
          <w:rFonts w:ascii="PT Astra Serif" w:hAnsi="PT Astra Serif"/>
          <w:sz w:val="28"/>
        </w:rPr>
      </w:pPr>
      <w:r>
        <w:rPr>
          <w:rFonts w:ascii="PT Astra Serif" w:hAnsi="PT Astra Serif"/>
          <w:sz w:val="28"/>
        </w:rPr>
        <w:t>2) по поручению:</w:t>
      </w:r>
    </w:p>
    <w:p w14:paraId="8D000000">
      <w:pPr>
        <w:spacing w:after="57" w:before="57" w:line="240" w:lineRule="auto"/>
        <w:ind w:firstLine="709" w:left="0"/>
        <w:jc w:val="both"/>
        <w:rPr>
          <w:rFonts w:ascii="PT Astra Serif" w:hAnsi="PT Astra Serif"/>
          <w:sz w:val="28"/>
        </w:rPr>
      </w:pPr>
      <w:r>
        <w:rPr>
          <w:rFonts w:ascii="PT Astra Serif" w:hAnsi="PT Astra Serif"/>
          <w:sz w:val="28"/>
        </w:rPr>
        <w:t>а) Президента Российской Федерации;</w:t>
      </w:r>
    </w:p>
    <w:p w14:paraId="8E000000">
      <w:pPr>
        <w:spacing w:after="57" w:before="57" w:line="240" w:lineRule="auto"/>
        <w:ind w:firstLine="709" w:left="0"/>
        <w:jc w:val="both"/>
        <w:rPr>
          <w:rFonts w:ascii="PT Astra Serif" w:hAnsi="PT Astra Serif"/>
          <w:sz w:val="28"/>
        </w:rPr>
      </w:pPr>
      <w:r>
        <w:rPr>
          <w:rFonts w:ascii="PT Astra Serif" w:hAnsi="PT Astra Serif"/>
          <w:sz w:val="28"/>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8F000000">
      <w:pPr>
        <w:spacing w:after="57" w:before="57" w:line="240" w:lineRule="auto"/>
        <w:ind w:firstLine="709" w:left="0"/>
        <w:jc w:val="both"/>
        <w:rPr>
          <w:rFonts w:ascii="PT Astra Serif" w:hAnsi="PT Astra Serif"/>
          <w:sz w:val="28"/>
        </w:rPr>
      </w:pPr>
      <w:r>
        <w:rPr>
          <w:rFonts w:ascii="PT Astra Serif" w:hAnsi="PT Astra Serif"/>
          <w:sz w:val="28"/>
        </w:rPr>
        <w:t>в) Главы Республики Саха (Якутия).</w:t>
      </w:r>
    </w:p>
    <w:p w14:paraId="90000000">
      <w:pPr>
        <w:pStyle w:val="Style_3"/>
        <w:spacing w:after="57" w:before="57" w:line="240" w:lineRule="auto"/>
        <w:ind w:firstLine="709" w:left="0"/>
        <w:jc w:val="both"/>
        <w:rPr>
          <w:rFonts w:ascii="PT Astra Serif" w:hAnsi="PT Astra Serif"/>
          <w:sz w:val="28"/>
        </w:rPr>
      </w:pPr>
      <w:r>
        <w:rPr>
          <w:rFonts w:ascii="PT Astra Serif" w:hAnsi="PT Astra Serif"/>
          <w:sz w:val="28"/>
        </w:rPr>
        <w:t>Срок проведения обязательного профилактического визита не может превышать десять рабочих дней.</w:t>
      </w:r>
      <w:r>
        <w:rPr>
          <w:rFonts w:ascii="PT Astra Serif" w:hAnsi="PT Astra Serif"/>
          <w:sz w:val="28"/>
        </w:rPr>
        <w:t xml:space="preserve"> </w:t>
      </w:r>
    </w:p>
    <w:p w14:paraId="91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 xml:space="preserve">3.17. </w:t>
      </w:r>
      <w:r>
        <w:rPr>
          <w:rFonts w:ascii="PT Astra Serif" w:hAnsi="PT Astra Serif"/>
          <w:sz w:val="28"/>
        </w:rPr>
        <w:t xml:space="preserve">В рамках обязательного профилактического визита должностное лицо контрольного (надзорного) органа </w:t>
      </w:r>
      <w:r>
        <w:rPr>
          <w:rFonts w:ascii="PT Astra Serif" w:hAnsi="PT Astra Serif"/>
          <w:sz w:val="28"/>
        </w:rPr>
        <w:t xml:space="preserve">при необходимости </w:t>
      </w:r>
      <w:r>
        <w:rPr>
          <w:rFonts w:ascii="PT Astra Serif" w:hAnsi="PT Astra Serif"/>
          <w:sz w:val="28"/>
        </w:rPr>
        <w:t>имеет право провести осмотр, опрос, получение письменных объяснений, истребование необходимых документов</w:t>
      </w:r>
      <w:r>
        <w:rPr>
          <w:rFonts w:ascii="PT Astra Serif" w:hAnsi="PT Astra Serif"/>
          <w:sz w:val="28"/>
        </w:rPr>
        <w:t xml:space="preserve">. </w:t>
      </w:r>
    </w:p>
    <w:p w14:paraId="9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3.18. </w:t>
      </w:r>
      <w:r>
        <w:rPr>
          <w:rFonts w:ascii="PT Astra Serif" w:hAnsi="PT Astra Serif"/>
          <w:sz w:val="28"/>
        </w:rPr>
        <w:t>Контролируемое лицо не вправе отказаться от проведения обязательного профилактического визита</w:t>
      </w:r>
      <w:r>
        <w:rPr>
          <w:rFonts w:ascii="PT Astra Serif" w:hAnsi="PT Astra Serif"/>
          <w:sz w:val="28"/>
        </w:rPr>
        <w:t>.</w:t>
      </w:r>
      <w:r>
        <w:rPr>
          <w:rFonts w:ascii="PT Astra Serif" w:hAnsi="PT Astra Serif"/>
          <w:sz w:val="28"/>
        </w:rPr>
        <w:t xml:space="preserve"> </w:t>
      </w:r>
      <w:r>
        <w:rPr>
          <w:rFonts w:ascii="PT Astra Serif" w:hAnsi="PT Astra Serif"/>
          <w:sz w:val="28"/>
        </w:rPr>
        <w:t xml:space="preserve">О проведении обязательного профилактического визита контролируемое лицо уведомляется не позднее чем за двадцать четыре часа до </w:t>
      </w:r>
      <w:r>
        <w:rPr>
          <w:rFonts w:ascii="PT Astra Serif" w:hAnsi="PT Astra Serif"/>
          <w:sz w:val="28"/>
        </w:rPr>
        <w:t>его начала.</w:t>
      </w:r>
    </w:p>
    <w:p w14:paraId="9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Контролируемое лицо считается проинформированным надлежащим образом в случае, если сведения предоставлены контролируемому лицу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w:t>
      </w:r>
      <w:r>
        <w:rPr>
          <w:rFonts w:ascii="PT Astra Serif" w:hAnsi="PT Astra Serif"/>
          <w:sz w:val="28"/>
        </w:rPr>
        <w:t>единый портала государственных и муниципальных услуг</w:t>
      </w:r>
      <w:r>
        <w:rPr>
          <w:rFonts w:ascii="PT Astra Serif" w:hAnsi="PT Astra Serif"/>
          <w:sz w:val="28"/>
        </w:rPr>
        <w:t xml:space="preserve"> и (или) через региональный портал государственных и муниципальных услуг, в том числе направлены ему электронной почтой по адресу, сведения о </w:t>
      </w:r>
      <w:r>
        <w:rPr>
          <w:rFonts w:ascii="PT Astra Serif" w:hAnsi="PT Astra Serif"/>
          <w:sz w:val="28"/>
        </w:rPr>
        <w:t>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(надзора).</w:t>
      </w:r>
      <w:r>
        <w:rPr>
          <w:rFonts w:ascii="PT Astra Serif" w:hAnsi="PT Astra Serif"/>
          <w:sz w:val="28"/>
        </w:rPr>
        <w:t xml:space="preserve"> </w:t>
      </w:r>
      <w:r>
        <w:rPr>
          <w:rFonts w:ascii="PT Astra Serif" w:hAnsi="PT Astra Serif"/>
          <w:sz w:val="28"/>
        </w:rPr>
        <w:t xml:space="preserve">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 а также если сведения были направлены в форме электронного документа, подписанного усиленной квалифицированной электронной подписью, </w:t>
      </w:r>
      <w:r>
        <w:rPr>
          <w:rFonts w:ascii="PT Astra Serif" w:hAnsi="PT Astra Serif"/>
          <w:sz w:val="28"/>
        </w:rPr>
        <w:t>единый портала государственных и муниципальных услуг</w:t>
      </w:r>
      <w:r>
        <w:rPr>
          <w:rFonts w:ascii="PT Astra Serif" w:hAnsi="PT Astra Serif"/>
          <w:sz w:val="28"/>
        </w:rPr>
        <w:t xml:space="preserve">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14:paraId="9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3.19. </w:t>
      </w:r>
      <w:r>
        <w:rPr>
          <w:rFonts w:ascii="PT Astra Serif" w:hAnsi="PT Astra Serif"/>
          <w:sz w:val="28"/>
        </w:rPr>
        <w:t>По окончании проведения обязательного профилактического визита составляется акт о проведении обязательного профилактического визита (далее - акт обязательного профилактического визита) в порядке, предусмотренном статьей 90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95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Ознакомление контролируемого лица или его представителя с актом обязательного профилактического визита осуществляется в соответствии с порядком, установленным статьей 88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9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3.20. </w:t>
      </w:r>
      <w:r>
        <w:rPr>
          <w:rFonts w:ascii="PT Astra Serif" w:hAnsi="PT Astra Serif"/>
          <w:sz w:val="28"/>
        </w:rPr>
        <w:t>В случае невозможности проведения обязательного профилактического визита и (или) уклонения контролируемого лица от его проведения должностным лицом контрольного (надзорного) органа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 государственном контроле (надзоре) и муниципальном контроле в Российской Федерации» для контрольных (надзорных) мероприятий.</w:t>
      </w:r>
    </w:p>
    <w:p w14:paraId="97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 xml:space="preserve">3.21. </w:t>
      </w:r>
      <w:r>
        <w:rPr>
          <w:rFonts w:ascii="PT Astra Serif" w:hAnsi="PT Astra Serif"/>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 государственном контроле (надзоре) и муниципальном контроле в Российской Федерации».</w:t>
      </w:r>
      <w:r>
        <w:rPr>
          <w:rFonts w:ascii="PT Astra Serif" w:hAnsi="PT Astra Serif"/>
          <w:sz w:val="28"/>
        </w:rPr>
        <w:t xml:space="preserve"> </w:t>
      </w:r>
    </w:p>
    <w:p w14:paraId="98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3.22.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99000000">
      <w:pPr>
        <w:spacing w:after="57" w:before="57" w:line="240" w:lineRule="auto"/>
        <w:ind w:firstLine="709" w:left="0"/>
        <w:jc w:val="both"/>
        <w:rPr>
          <w:rFonts w:ascii="PT Astra Serif" w:hAnsi="PT Astra Serif"/>
          <w:sz w:val="28"/>
        </w:rPr>
      </w:pPr>
      <w:r>
        <w:rPr>
          <w:rFonts w:ascii="PT Astra Serif" w:hAnsi="PT Astra Serif"/>
          <w:sz w:val="28"/>
        </w:rPr>
        <w:t xml:space="preserve">3.23. Контролируемое лицо подает заявление о проведении профилактического визита посредством единого портала государственных и </w:t>
      </w:r>
      <w:r>
        <w:rPr>
          <w:rFonts w:ascii="PT Astra Serif" w:hAnsi="PT Astra Serif"/>
          <w:sz w:val="28"/>
        </w:rPr>
        <w:t>муниципальных услуг или регионального портала государственных и муниципальных услуг. Контрольный (надзорный) орган рассматривает заявление в течение 10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9A000000">
      <w:pPr>
        <w:pStyle w:val="Style_3"/>
        <w:spacing w:after="57" w:before="57" w:line="240" w:lineRule="auto"/>
        <w:ind w:firstLine="709" w:left="0"/>
        <w:jc w:val="both"/>
        <w:rPr>
          <w:rFonts w:ascii="PT Astra Serif" w:hAnsi="PT Astra Serif"/>
          <w:sz w:val="28"/>
        </w:rPr>
      </w:pPr>
      <w:r>
        <w:rPr>
          <w:rFonts w:ascii="PT Astra Serif" w:hAnsi="PT Astra Serif"/>
          <w:sz w:val="28"/>
        </w:rPr>
        <w:t>В случае принятия решения о проведении профилактического визита по инициативе контролируемого лица контрольный (надзорный)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14:paraId="9B000000">
      <w:pPr>
        <w:spacing w:after="57" w:before="57" w:line="240" w:lineRule="auto"/>
        <w:ind w:firstLine="709" w:left="0"/>
        <w:jc w:val="both"/>
        <w:rPr>
          <w:rFonts w:ascii="PT Astra Serif" w:hAnsi="PT Astra Serif"/>
          <w:sz w:val="28"/>
        </w:rPr>
      </w:pPr>
      <w:r>
        <w:rPr>
          <w:rFonts w:ascii="PT Astra Serif" w:hAnsi="PT Astra Serif"/>
          <w:sz w:val="28"/>
        </w:rPr>
        <w:t>3.24. Решение об отказе в проведении профилактического визита по инициативе контролируемого лица контрольным (надзорным) органом принимается в следующих случаях:</w:t>
      </w:r>
    </w:p>
    <w:p w14:paraId="9C000000">
      <w:pPr>
        <w:spacing w:after="57" w:before="57" w:line="240" w:lineRule="auto"/>
        <w:ind w:firstLine="709" w:left="0"/>
        <w:jc w:val="both"/>
        <w:rPr>
          <w:rFonts w:ascii="PT Astra Serif" w:hAnsi="PT Astra Serif"/>
          <w:sz w:val="28"/>
        </w:rPr>
      </w:pPr>
      <w:r>
        <w:rPr>
          <w:rFonts w:ascii="PT Astra Serif" w:hAnsi="PT Astra Serif"/>
          <w:sz w:val="28"/>
        </w:rPr>
        <w:t>1) от контролируемого лица поступило уведомление об отзыве заявления;</w:t>
      </w:r>
    </w:p>
    <w:p w14:paraId="9D000000">
      <w:pPr>
        <w:spacing w:after="57" w:before="57" w:line="240" w:lineRule="auto"/>
        <w:ind w:firstLine="709" w:left="0"/>
        <w:jc w:val="both"/>
        <w:rPr>
          <w:rFonts w:ascii="PT Astra Serif" w:hAnsi="PT Astra Serif"/>
          <w:sz w:val="28"/>
        </w:rPr>
      </w:pPr>
      <w:r>
        <w:rPr>
          <w:rFonts w:ascii="PT Astra Serif" w:hAnsi="PT Astra Serif"/>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9E000000">
      <w:pPr>
        <w:spacing w:after="57" w:before="57" w:line="240" w:lineRule="auto"/>
        <w:ind w:firstLine="709" w:left="0"/>
        <w:jc w:val="both"/>
        <w:rPr>
          <w:rFonts w:ascii="PT Astra Serif" w:hAnsi="PT Astra Serif"/>
          <w:sz w:val="28"/>
        </w:rPr>
      </w:pPr>
      <w:r>
        <w:rPr>
          <w:rFonts w:ascii="PT Astra Serif" w:hAnsi="PT Astra Serif"/>
          <w:sz w:val="28"/>
        </w:rPr>
        <w:t>3) в течение года до даты подачи заявления контрольным (надзорным) органом проведен профилактический визит по ранее поданному заявлению;</w:t>
      </w:r>
    </w:p>
    <w:p w14:paraId="9F000000">
      <w:pPr>
        <w:pStyle w:val="Style_3"/>
        <w:spacing w:after="57" w:before="57" w:line="240" w:lineRule="auto"/>
        <w:ind w:firstLine="709" w:left="0"/>
        <w:jc w:val="both"/>
        <w:rPr>
          <w:rFonts w:ascii="PT Astra Serif" w:hAnsi="PT Astra Serif"/>
          <w:sz w:val="28"/>
        </w:rPr>
      </w:pPr>
      <w:r>
        <w:rPr>
          <w:rFonts w:ascii="PT Astra Serif" w:hAnsi="PT Astra Serif"/>
          <w:sz w:val="28"/>
        </w:rPr>
        <w:t>4) заявление содержит нецензурные либо оскорбительные выражения, угрозы жизни, здоровью и имуществу должностных лиц контрольного (надзорно</w:t>
      </w:r>
      <w:r>
        <w:rPr>
          <w:rFonts w:ascii="PT Astra Serif" w:hAnsi="PT Astra Serif"/>
          <w:sz w:val="28"/>
        </w:rPr>
        <w:t>го) органа либо членов их семей;</w:t>
      </w:r>
    </w:p>
    <w:p w14:paraId="A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5) контролируемое лицо не соответствует критериям, предусмотренным </w:t>
      </w:r>
      <w:r>
        <w:rPr>
          <w:rFonts w:ascii="PT Astra Serif" w:hAnsi="PT Astra Serif"/>
          <w:sz w:val="28"/>
        </w:rPr>
        <w:t>пунктом 3.22. настоящего Положения.</w:t>
      </w:r>
    </w:p>
    <w:p w14:paraId="A1000000">
      <w:pPr>
        <w:pStyle w:val="Style_3"/>
        <w:spacing w:after="57" w:before="57" w:line="240" w:lineRule="auto"/>
        <w:ind w:firstLine="709" w:left="0"/>
        <w:jc w:val="both"/>
        <w:rPr>
          <w:rFonts w:ascii="PT Astra Serif" w:hAnsi="PT Astra Serif"/>
          <w:sz w:val="28"/>
        </w:rPr>
      </w:pPr>
      <w:r>
        <w:rPr>
          <w:rFonts w:ascii="PT Astra Serif" w:hAnsi="PT Astra Serif"/>
          <w:sz w:val="28"/>
        </w:rPr>
        <w:t>3.25. Решение об отказе в проведении профилактического визита по инициативе контролируемого лица может быть обжаловано контролируемым лицом в порядке, установленном Федеральным законом «О государственном контроле (надзоре) и муниципальном контроле в Российской Федерации».</w:t>
      </w:r>
    </w:p>
    <w:p w14:paraId="A2000000">
      <w:pPr>
        <w:pStyle w:val="Style_3"/>
        <w:spacing w:after="57" w:before="57" w:line="240" w:lineRule="auto"/>
        <w:ind w:firstLine="709" w:left="0"/>
        <w:jc w:val="both"/>
        <w:rPr>
          <w:rFonts w:ascii="PT Astra Serif" w:hAnsi="PT Astra Serif"/>
          <w:sz w:val="28"/>
        </w:rPr>
      </w:pPr>
      <w:r>
        <w:rPr>
          <w:rFonts w:ascii="PT Astra Serif" w:hAnsi="PT Astra Serif"/>
          <w:sz w:val="28"/>
        </w:rPr>
        <w:t>3.26.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A3000000">
      <w:pPr>
        <w:pStyle w:val="Style_3"/>
        <w:spacing w:after="57" w:before="57" w:line="240" w:lineRule="auto"/>
        <w:ind w:firstLine="709" w:left="0"/>
        <w:jc w:val="both"/>
        <w:rPr>
          <w:rFonts w:ascii="PT Astra Serif" w:hAnsi="PT Astra Serif"/>
          <w:sz w:val="28"/>
        </w:rPr>
      </w:pPr>
      <w:r>
        <w:rPr>
          <w:rFonts w:ascii="PT Astra Serif" w:hAnsi="PT Astra Serif"/>
          <w:sz w:val="28"/>
        </w:rPr>
        <w:t>3.27. В рамках профилактического визита при согласии контролируемого лица должностное лицо контрольного (надзорного) органа проводит осмотр, опрос, получение письменных объяснений, истребование необходимых документов.</w:t>
      </w:r>
    </w:p>
    <w:p w14:paraId="A4000000">
      <w:pPr>
        <w:pStyle w:val="Style_3"/>
        <w:spacing w:after="57" w:before="57" w:line="240" w:lineRule="auto"/>
        <w:ind w:firstLine="709" w:left="0"/>
        <w:jc w:val="both"/>
        <w:rPr>
          <w:rFonts w:ascii="PT Astra Serif" w:hAnsi="PT Astra Serif"/>
          <w:sz w:val="28"/>
        </w:rPr>
      </w:pPr>
      <w:r>
        <w:rPr>
          <w:rFonts w:ascii="PT Astra Serif" w:hAnsi="PT Astra Serif"/>
          <w:sz w:val="28"/>
        </w:rPr>
        <w:t>3.28. Разъяснения и рекомендации, полученные контролируемым лицом в ходе профилактического визита, носят рекомендательный характер.</w:t>
      </w:r>
    </w:p>
    <w:p w14:paraId="A5000000">
      <w:pPr>
        <w:spacing w:after="57" w:before="57" w:line="240" w:lineRule="auto"/>
        <w:ind w:firstLine="709" w:left="0"/>
        <w:jc w:val="both"/>
        <w:rPr>
          <w:rFonts w:ascii="PT Astra Serif" w:hAnsi="PT Astra Serif"/>
          <w:sz w:val="28"/>
        </w:rPr>
      </w:pPr>
      <w:r>
        <w:rPr>
          <w:rFonts w:ascii="PT Astra Serif" w:hAnsi="PT Astra Serif"/>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A6000000">
      <w:pPr>
        <w:spacing w:after="57" w:before="57" w:line="240" w:lineRule="auto"/>
        <w:ind w:firstLine="709" w:left="0"/>
        <w:jc w:val="both"/>
        <w:rPr>
          <w:rFonts w:ascii="PT Astra Serif" w:hAnsi="PT Astra Serif"/>
          <w:sz w:val="28"/>
        </w:rPr>
      </w:pPr>
      <w:r>
        <w:rPr>
          <w:rFonts w:ascii="PT Astra Serif" w:hAnsi="PT Astra Serif"/>
          <w:sz w:val="28"/>
        </w:rPr>
        <w:t>3.29. В случае, если при проведении профилактического визита по инициативе контролируемого лица установлено, что объекты контроля представляют явную непосредственную угрозу причинения вреда окружающей среде или такой вред (ущерб) причинен, должностное лицо контрольного (надзорного) органа незамедлительно направляет информацию об этом министру (заместителю министра) или иному уполномоченному должностному лицу контрольного (надзорного) органа для принятия решения о проведении контрольных (надзорных) мероприятий.</w:t>
      </w:r>
    </w:p>
    <w:p w14:paraId="A7000000">
      <w:pPr>
        <w:spacing w:after="57" w:before="57" w:line="240" w:lineRule="auto"/>
        <w:ind w:firstLine="709" w:left="0"/>
        <w:jc w:val="both"/>
        <w:rPr>
          <w:rFonts w:ascii="PT Astra Serif" w:hAnsi="PT Astra Serif"/>
          <w:sz w:val="28"/>
        </w:rPr>
      </w:pPr>
      <w:r>
        <w:rPr>
          <w:rFonts w:ascii="PT Astra Serif" w:hAnsi="PT Astra Serif"/>
          <w:sz w:val="28"/>
        </w:rPr>
        <w:t>3.30. Контрольный (надзорный) орган осуществляют консультирование по обращениям контролируемых лиц и их представителей по телефону, посредством видео-конференц-связи, на личном приеме еженедельно в сроки, определенные министром (заместителем министра) либо в ходе проведения профилактического мероприятия, контрольного (надзорного) мероприятия в порядке, определенном статьей 50 Федерального закона «О государственном контроле (надзоре) и муниципальном контроле в Российской Федерации».</w:t>
      </w:r>
    </w:p>
    <w:p w14:paraId="A8000000">
      <w:pPr>
        <w:spacing w:after="57" w:before="57" w:line="240" w:lineRule="auto"/>
        <w:ind w:firstLine="709" w:left="0"/>
        <w:jc w:val="both"/>
        <w:rPr>
          <w:rFonts w:ascii="PT Astra Serif" w:hAnsi="PT Astra Serif"/>
          <w:sz w:val="28"/>
        </w:rPr>
      </w:pPr>
      <w:r>
        <w:rPr>
          <w:rFonts w:ascii="PT Astra Serif" w:hAnsi="PT Astra Serif"/>
          <w:sz w:val="28"/>
        </w:rPr>
        <w:t>3.31. 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14:paraId="A9000000">
      <w:pPr>
        <w:spacing w:after="57" w:before="57" w:line="240" w:lineRule="auto"/>
        <w:ind w:firstLine="709" w:left="0"/>
        <w:jc w:val="both"/>
        <w:rPr>
          <w:rFonts w:ascii="PT Astra Serif" w:hAnsi="PT Astra Serif"/>
          <w:sz w:val="28"/>
        </w:rPr>
      </w:pPr>
      <w:r>
        <w:rPr>
          <w:rFonts w:ascii="PT Astra Serif" w:hAnsi="PT Astra Serif"/>
          <w:sz w:val="28"/>
        </w:rPr>
        <w:t>При консультировании, в том числе письменном, должностное лицо обязано предоставлять информацию по следующим вопросам:</w:t>
      </w:r>
    </w:p>
    <w:p w14:paraId="AA000000">
      <w:pPr>
        <w:spacing w:after="57" w:before="57" w:line="240" w:lineRule="auto"/>
        <w:ind w:firstLine="709" w:left="0"/>
        <w:jc w:val="both"/>
        <w:rPr>
          <w:rFonts w:ascii="PT Astra Serif" w:hAnsi="PT Astra Serif"/>
          <w:sz w:val="28"/>
        </w:rPr>
      </w:pPr>
      <w:r>
        <w:rPr>
          <w:rFonts w:ascii="PT Astra Serif" w:hAnsi="PT Astra Serif"/>
          <w:sz w:val="28"/>
        </w:rPr>
        <w:t>- о нормативных правовых актах (их отдельных положениях), содержащих обязательные требования, оценка соблюдения которых осуществляется в рамках регионального государственного контроля (надзора);</w:t>
      </w:r>
    </w:p>
    <w:p w14:paraId="AB000000">
      <w:pPr>
        <w:spacing w:after="57" w:before="57" w:line="240" w:lineRule="auto"/>
        <w:ind w:firstLine="709" w:left="0"/>
        <w:jc w:val="both"/>
        <w:rPr>
          <w:rFonts w:ascii="PT Astra Serif" w:hAnsi="PT Astra Serif"/>
          <w:sz w:val="28"/>
        </w:rPr>
      </w:pPr>
      <w:r>
        <w:rPr>
          <w:rFonts w:ascii="PT Astra Serif" w:hAnsi="PT Astra Serif"/>
          <w:sz w:val="28"/>
        </w:rPr>
        <w:t>- о нормативных правовых актах, регламентирующих порядок осуществления регионального государственного контроля (надзора);</w:t>
      </w:r>
    </w:p>
    <w:p w14:paraId="AC000000">
      <w:pPr>
        <w:spacing w:after="57" w:before="57" w:line="240" w:lineRule="auto"/>
        <w:ind w:firstLine="709" w:left="0"/>
        <w:jc w:val="both"/>
        <w:rPr>
          <w:rFonts w:ascii="PT Astra Serif" w:hAnsi="PT Astra Serif"/>
          <w:sz w:val="28"/>
        </w:rPr>
      </w:pPr>
      <w:r>
        <w:rPr>
          <w:rFonts w:ascii="PT Astra Serif" w:hAnsi="PT Astra Serif"/>
          <w:sz w:val="28"/>
        </w:rPr>
        <w:t>- о порядке обжалования действий или бездействия должностных лиц;</w:t>
      </w:r>
    </w:p>
    <w:p w14:paraId="AD000000">
      <w:pPr>
        <w:spacing w:after="57" w:before="57" w:line="240" w:lineRule="auto"/>
        <w:ind w:firstLine="709" w:left="0"/>
        <w:jc w:val="both"/>
        <w:rPr>
          <w:rFonts w:ascii="PT Astra Serif" w:hAnsi="PT Astra Serif"/>
          <w:sz w:val="28"/>
        </w:rPr>
      </w:pPr>
      <w:r>
        <w:rPr>
          <w:rFonts w:ascii="PT Astra Serif" w:hAnsi="PT Astra Serif"/>
          <w:sz w:val="28"/>
        </w:rPr>
        <w:t>- о местах нахождения и графиках работы контрольного (надзорного) органа;</w:t>
      </w:r>
    </w:p>
    <w:p w14:paraId="AE000000">
      <w:pPr>
        <w:spacing w:after="57" w:before="57" w:line="240" w:lineRule="auto"/>
        <w:ind w:firstLine="709" w:left="0"/>
        <w:jc w:val="both"/>
        <w:rPr>
          <w:rFonts w:ascii="PT Astra Serif" w:hAnsi="PT Astra Serif"/>
          <w:sz w:val="28"/>
        </w:rPr>
      </w:pPr>
      <w:r>
        <w:rPr>
          <w:rFonts w:ascii="PT Astra Serif" w:hAnsi="PT Astra Serif"/>
          <w:sz w:val="28"/>
        </w:rPr>
        <w:t>- о справочных телефонах контрольного (надзорного) органа;</w:t>
      </w:r>
    </w:p>
    <w:p w14:paraId="AF000000">
      <w:pPr>
        <w:spacing w:after="57" w:before="57" w:line="240" w:lineRule="auto"/>
        <w:ind w:firstLine="709" w:left="0"/>
        <w:jc w:val="both"/>
        <w:rPr>
          <w:rFonts w:ascii="PT Astra Serif" w:hAnsi="PT Astra Serif"/>
          <w:sz w:val="28"/>
        </w:rPr>
      </w:pPr>
      <w:r>
        <w:rPr>
          <w:rFonts w:ascii="PT Astra Serif" w:hAnsi="PT Astra Serif"/>
          <w:sz w:val="28"/>
        </w:rPr>
        <w:t>- об адресах электронной почты, а также официального сайта контрольного (надзорного) органа.</w:t>
      </w:r>
    </w:p>
    <w:p w14:paraId="B0000000">
      <w:pPr>
        <w:spacing w:after="57" w:before="57" w:line="240" w:lineRule="auto"/>
        <w:ind w:firstLine="709" w:left="0"/>
        <w:jc w:val="both"/>
        <w:rPr>
          <w:rFonts w:ascii="PT Astra Serif" w:hAnsi="PT Astra Serif"/>
          <w:sz w:val="28"/>
        </w:rPr>
      </w:pPr>
      <w:r>
        <w:rPr>
          <w:rFonts w:ascii="PT Astra Serif" w:hAnsi="PT Astra Serif"/>
          <w:sz w:val="28"/>
        </w:rPr>
        <w:t>3.32. В случае поступления 5 и более однотипных обращений контролируемых лиц и их представителей консультирование осуществляется посредством размещения на официальном сайте контрольного (надзорного) органа письменного разъяснения, подписанного уполномоченным должностным лицом контрольного (надзорного) органа. Контрольный (надзорный) орган осуществляет учет консультирований.</w:t>
      </w:r>
    </w:p>
    <w:p w14:paraId="B1000000">
      <w:pPr>
        <w:pStyle w:val="Style_3"/>
        <w:spacing w:after="227" w:before="227" w:line="240" w:lineRule="auto"/>
        <w:ind w:firstLine="709" w:left="0"/>
        <w:jc w:val="center"/>
        <w:rPr>
          <w:rFonts w:ascii="PT Astra Serif" w:hAnsi="PT Astra Serif"/>
          <w:sz w:val="28"/>
        </w:rPr>
      </w:pPr>
      <w:r>
        <w:rPr>
          <w:rFonts w:ascii="PT Astra Serif" w:hAnsi="PT Astra Serif"/>
          <w:b w:val="1"/>
          <w:sz w:val="28"/>
        </w:rPr>
        <w:t>4. Осуществление государственного контроля (надзора)</w:t>
      </w:r>
      <w:r>
        <w:rPr>
          <w:rFonts w:ascii="PT Astra Serif" w:hAnsi="PT Astra Serif"/>
          <w:sz w:val="28"/>
        </w:rPr>
        <w:t xml:space="preserve"> </w:t>
      </w:r>
    </w:p>
    <w:p w14:paraId="B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4.1. Для фиксации должностным лицом контрольного (надзорного) органа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следующих случаях: </w:t>
      </w:r>
    </w:p>
    <w:p w14:paraId="B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проведение документарной проверки; </w:t>
      </w:r>
    </w:p>
    <w:p w14:paraId="B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проведение выездной проверки; </w:t>
      </w:r>
    </w:p>
    <w:p w14:paraId="B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проведение выездного обследования; </w:t>
      </w:r>
    </w:p>
    <w:p w14:paraId="B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инспекционный визит. </w:t>
      </w:r>
    </w:p>
    <w:p w14:paraId="B7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 Материалы фотосъемки, аудио- и (или) видеозаписи прилагаются к материалам контрольного (надзорного) мероприятия. </w:t>
      </w:r>
    </w:p>
    <w:p w14:paraId="B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4.3. Порядок осуществления фотосъемки, аудио- и (или) видеозаписи, способов фиксации доказательств, в ходе контрольного (надзорного) принятия включает в себя: </w:t>
      </w:r>
    </w:p>
    <w:p w14:paraId="B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принятие должностным лицом контрольного (надзорного) органа решения о применении фотосъемки, аудио- и (или) видеозаписи, иных способов фиксации доказательств; </w:t>
      </w:r>
    </w:p>
    <w:p w14:paraId="B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(надзорного) мероприятия, предусматривающего взаимодействие с контролируемым лицом, направляемое не позднее чем за 24 часа до начала контрольного (надзорного) мероприятия; </w:t>
      </w:r>
    </w:p>
    <w:p w14:paraId="B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внесение в акт контрольного (надзорного) мероприятия соответствующей информации о ведении фотосъемки, аудио- и (или) видеозаписи, иных способов фиксации доказательств; </w:t>
      </w:r>
    </w:p>
    <w:p w14:paraId="B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обеспечение сохранности информации, полученной посредством фотосъемки, аудио- и (или) видеозаписи, иных способов фиксации доказательств. </w:t>
      </w:r>
    </w:p>
    <w:p w14:paraId="B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4.4.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 в следующих случаях: </w:t>
      </w:r>
    </w:p>
    <w:p w14:paraId="B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временной нетрудоспособности; </w:t>
      </w:r>
    </w:p>
    <w:p w14:paraId="BF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нахождения в командировке. </w:t>
      </w:r>
    </w:p>
    <w:p w14:paraId="C0000000">
      <w:pPr>
        <w:spacing w:after="57" w:before="57" w:line="240" w:lineRule="auto"/>
        <w:ind w:firstLine="709" w:left="0"/>
        <w:jc w:val="both"/>
        <w:rPr>
          <w:rFonts w:ascii="PT Astra Serif" w:hAnsi="PT Astra Serif"/>
          <w:sz w:val="28"/>
        </w:rPr>
      </w:pPr>
      <w:bookmarkStart w:id="5" w:name="p136"/>
      <w:bookmarkEnd w:id="5"/>
      <w:r>
        <w:rPr>
          <w:rFonts w:ascii="PT Astra Serif" w:hAnsi="PT Astra Serif"/>
          <w:sz w:val="28"/>
        </w:rPr>
        <w:t xml:space="preserve">4.5. </w:t>
      </w:r>
      <w:r>
        <w:rPr>
          <w:rFonts w:ascii="PT Astra Serif" w:hAnsi="PT Astra Serif"/>
          <w:sz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r>
        <w:rPr>
          <w:rFonts w:ascii="PT Astra Serif" w:hAnsi="PT Astra Serif"/>
          <w:sz w:val="28"/>
        </w:rPr>
        <w:t>:</w:t>
      </w:r>
    </w:p>
    <w:p w14:paraId="C1000000">
      <w:pPr>
        <w:spacing w:after="57" w:before="57" w:line="240" w:lineRule="auto"/>
        <w:ind w:firstLine="709" w:left="0"/>
        <w:jc w:val="both"/>
        <w:rPr>
          <w:rFonts w:ascii="PT Astra Serif" w:hAnsi="PT Astra Serif"/>
          <w:sz w:val="28"/>
        </w:rPr>
      </w:pPr>
      <w:r>
        <w:rPr>
          <w:rFonts w:ascii="PT Astra Serif" w:hAnsi="PT Astra Serif"/>
          <w:sz w:val="28"/>
        </w:rPr>
        <w:t>1) документарной проверки;</w:t>
      </w:r>
    </w:p>
    <w:p w14:paraId="C2000000">
      <w:pPr>
        <w:spacing w:after="57" w:before="57" w:line="240" w:lineRule="auto"/>
        <w:ind w:firstLine="709" w:left="0"/>
        <w:jc w:val="both"/>
        <w:rPr>
          <w:rFonts w:ascii="PT Astra Serif" w:hAnsi="PT Astra Serif"/>
          <w:sz w:val="28"/>
        </w:rPr>
      </w:pPr>
      <w:r>
        <w:rPr>
          <w:rFonts w:ascii="PT Astra Serif" w:hAnsi="PT Astra Serif"/>
          <w:sz w:val="28"/>
        </w:rPr>
        <w:t>2) выездной проверки;</w:t>
      </w:r>
    </w:p>
    <w:p w14:paraId="C3000000">
      <w:pPr>
        <w:pStyle w:val="Style_3"/>
        <w:spacing w:after="57" w:before="57" w:line="240" w:lineRule="auto"/>
        <w:ind w:firstLine="709" w:left="0"/>
        <w:jc w:val="both"/>
        <w:rPr>
          <w:rFonts w:ascii="PT Astra Serif" w:hAnsi="PT Astra Serif"/>
          <w:sz w:val="28"/>
        </w:rPr>
      </w:pPr>
      <w:r>
        <w:rPr>
          <w:rFonts w:ascii="PT Astra Serif" w:hAnsi="PT Astra Serif"/>
          <w:sz w:val="28"/>
        </w:rPr>
        <w:t>3) инспекционного визита</w:t>
      </w:r>
      <w:r>
        <w:rPr>
          <w:rFonts w:ascii="PT Astra Serif" w:hAnsi="PT Astra Serif"/>
          <w:sz w:val="28"/>
        </w:rPr>
        <w:t xml:space="preserve">. </w:t>
      </w:r>
    </w:p>
    <w:p w14:paraId="C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4.5.1. При осуществлении регионального государственного контроля (надзора) без взаимодействия с контролируемым лицом проводятся следующие контрольные (надзорные) мероприятия: </w:t>
      </w:r>
    </w:p>
    <w:p w14:paraId="C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наблюдение за соблюдением обязательных требований; </w:t>
      </w:r>
    </w:p>
    <w:p w14:paraId="C6000000">
      <w:pPr>
        <w:pStyle w:val="Style_3"/>
        <w:spacing w:after="57" w:before="57" w:line="240" w:lineRule="auto"/>
        <w:ind w:firstLine="709" w:left="0"/>
        <w:jc w:val="both"/>
        <w:rPr>
          <w:rFonts w:ascii="PT Astra Serif" w:hAnsi="PT Astra Serif"/>
          <w:sz w:val="28"/>
        </w:rPr>
      </w:pPr>
      <w:r>
        <w:rPr>
          <w:rFonts w:ascii="PT Astra Serif" w:hAnsi="PT Astra Serif"/>
          <w:sz w:val="28"/>
        </w:rPr>
        <w:t>2) выездное обследование.</w:t>
      </w:r>
    </w:p>
    <w:p w14:paraId="C7000000">
      <w:pPr>
        <w:pStyle w:val="Style_3"/>
        <w:spacing w:after="57" w:before="57" w:line="240" w:lineRule="auto"/>
        <w:ind w:firstLine="709" w:left="0"/>
        <w:jc w:val="both"/>
        <w:rPr>
          <w:rFonts w:ascii="PT Astra Serif" w:hAnsi="PT Astra Serif"/>
          <w:sz w:val="28"/>
        </w:rPr>
      </w:pPr>
      <w:r>
        <w:rPr>
          <w:rFonts w:ascii="PT Astra Serif" w:hAnsi="PT Astra Serif"/>
          <w:sz w:val="28"/>
        </w:rPr>
        <w:t>4.5.2.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w:t>
      </w:r>
    </w:p>
    <w:p w14:paraId="C8000000">
      <w:pPr>
        <w:spacing w:after="57" w:before="57" w:line="240" w:lineRule="auto"/>
        <w:ind w:firstLine="709" w:left="0"/>
        <w:jc w:val="both"/>
        <w:rPr>
          <w:rFonts w:ascii="PT Astra Serif" w:hAnsi="PT Astra Serif"/>
          <w:color w:val="000000"/>
          <w:sz w:val="28"/>
        </w:rPr>
      </w:pPr>
      <w:r>
        <w:rPr>
          <w:rFonts w:ascii="PT Astra Serif" w:hAnsi="PT Astra Serif"/>
          <w:sz w:val="28"/>
        </w:rPr>
        <w:t> </w:t>
      </w:r>
      <w:bookmarkStart w:id="6" w:name="p145"/>
      <w:bookmarkEnd w:id="6"/>
      <w:r>
        <w:rPr>
          <w:rFonts w:ascii="PT Astra Serif" w:hAnsi="PT Astra Serif"/>
          <w:sz w:val="28"/>
        </w:rPr>
        <w:t xml:space="preserve">4.6. В ходе документарной проверки могут совершаться следующие контрольные (надзорные) действия: </w:t>
      </w:r>
    </w:p>
    <w:p w14:paraId="C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получение письменных объяснений; </w:t>
      </w:r>
    </w:p>
    <w:p w14:paraId="C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истребование документов. </w:t>
      </w:r>
    </w:p>
    <w:p w14:paraId="CB000000">
      <w:pPr>
        <w:pStyle w:val="Style_3"/>
        <w:spacing w:after="57" w:before="57" w:line="240" w:lineRule="auto"/>
        <w:ind w:firstLine="709" w:left="0"/>
        <w:jc w:val="both"/>
        <w:rPr>
          <w:rFonts w:ascii="PT Astra Serif" w:hAnsi="PT Astra Serif"/>
          <w:sz w:val="28"/>
        </w:rPr>
      </w:pPr>
      <w:r>
        <w:rPr>
          <w:rFonts w:ascii="PT Astra Serif" w:hAnsi="PT Astra Serif"/>
          <w:sz w:val="28"/>
        </w:rPr>
        <w:t>Документарная проверка проводится по месту нахождения контрольного (надзорного) органа и при наличии оснований, указанных в пунктах 1 - 5, 7, 8 и 9 части 1 статьи 57 Федерального закона «О государственном контроле (надзоре) и муниципальном контроле в Российской Федерации»</w:t>
      </w:r>
      <w:r>
        <w:rPr>
          <w:rFonts w:ascii="PT Astra Serif" w:hAnsi="PT Astra Serif"/>
          <w:sz w:val="28"/>
        </w:rPr>
        <w:t xml:space="preserve">. </w:t>
      </w:r>
    </w:p>
    <w:p w14:paraId="C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4.7. </w:t>
      </w:r>
      <w:r>
        <w:rPr>
          <w:rFonts w:ascii="PT Astra Serif" w:hAnsi="PT Astra Serif"/>
          <w:sz w:val="28"/>
        </w:rPr>
        <w:t>Срок проведения документарной проверки не может превышать 10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r>
        <w:rPr>
          <w:rFonts w:ascii="PT Astra Serif" w:hAnsi="PT Astra Serif"/>
          <w:sz w:val="28"/>
        </w:rPr>
        <w:t xml:space="preserve">. </w:t>
      </w:r>
    </w:p>
    <w:p w14:paraId="C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4.8. </w:t>
      </w:r>
      <w:r>
        <w:rPr>
          <w:rFonts w:ascii="PT Astra Serif" w:hAnsi="PT Astra Serif"/>
          <w:sz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«О государственном контроле (надзоре) и муниципальном контроле в Российской Федерации»</w:t>
      </w:r>
      <w:r>
        <w:rPr>
          <w:rFonts w:ascii="PT Astra Serif" w:hAnsi="PT Astra Serif"/>
          <w:sz w:val="28"/>
        </w:rPr>
        <w:t xml:space="preserve">. </w:t>
      </w:r>
    </w:p>
    <w:p w14:paraId="CE000000">
      <w:pPr>
        <w:spacing w:after="57" w:before="57" w:line="240" w:lineRule="auto"/>
        <w:ind w:firstLine="709" w:left="0"/>
        <w:jc w:val="both"/>
        <w:rPr>
          <w:rFonts w:ascii="PT Astra Serif" w:hAnsi="PT Astra Serif"/>
          <w:sz w:val="28"/>
        </w:rPr>
      </w:pPr>
      <w:r>
        <w:rPr>
          <w:rFonts w:ascii="PT Astra Serif" w:hAnsi="PT Astra Serif"/>
          <w:sz w:val="28"/>
        </w:rPr>
        <w:t>4.9. В случае невозможности выезда должностного лица на объект регионального государственного контроля документарная проверка, выездная проверка и инспекционный визит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CF000000">
      <w:pPr>
        <w:spacing w:after="57" w:before="57" w:line="240" w:lineRule="auto"/>
        <w:ind w:firstLine="709" w:left="0"/>
        <w:jc w:val="both"/>
        <w:rPr>
          <w:rFonts w:ascii="PT Astra Serif" w:hAnsi="PT Astra Serif"/>
          <w:sz w:val="28"/>
        </w:rPr>
      </w:pPr>
      <w:r>
        <w:rPr>
          <w:rFonts w:ascii="PT Astra Serif" w:hAnsi="PT Astra Serif"/>
          <w:sz w:val="28"/>
        </w:rPr>
        <w:t>4.10.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должностное лицо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частями 4 и 5 статьи 21 Федерального закона «О государственном контроле (надзоре) и муниципальном контроле в Российской Федерации».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 В данном случае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D0000000">
      <w:pPr>
        <w:pStyle w:val="Style_3"/>
        <w:spacing w:after="57" w:before="57" w:line="240" w:lineRule="auto"/>
        <w:ind w:firstLine="709" w:left="0"/>
        <w:jc w:val="both"/>
        <w:rPr>
          <w:rFonts w:ascii="PT Astra Serif" w:hAnsi="PT Astra Serif"/>
          <w:sz w:val="28"/>
        </w:rPr>
      </w:pPr>
      <w:bookmarkStart w:id="7" w:name="p151"/>
      <w:bookmarkEnd w:id="7"/>
      <w:r>
        <w:rPr>
          <w:rFonts w:ascii="PT Astra Serif" w:hAnsi="PT Astra Serif"/>
          <w:sz w:val="28"/>
        </w:rPr>
        <w:t xml:space="preserve">4.11. В ходе выездной проверки могут совершаться следующие контрольные (надзорные) действия: </w:t>
      </w:r>
    </w:p>
    <w:p w14:paraId="D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осмотр; </w:t>
      </w:r>
    </w:p>
    <w:p w14:paraId="D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опрос; </w:t>
      </w:r>
    </w:p>
    <w:p w14:paraId="D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получение письменных объяснений; </w:t>
      </w:r>
    </w:p>
    <w:p w14:paraId="D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истребование документов. </w:t>
      </w:r>
    </w:p>
    <w:p w14:paraId="D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4.12. </w:t>
      </w:r>
      <w:r>
        <w:rPr>
          <w:rFonts w:ascii="PT Astra Serif" w:hAnsi="PT Astra Serif"/>
          <w:sz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PT Astra Serif" w:hAnsi="PT Astra Serif"/>
          <w:sz w:val="28"/>
        </w:rPr>
        <w:t xml:space="preserve">. </w:t>
      </w:r>
      <w:r>
        <w:rPr>
          <w:rFonts w:ascii="PT Astra Serif" w:hAnsi="PT Astra Serif"/>
          <w:sz w:val="28"/>
        </w:rP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D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4.13. Формы проверочных листов утверждаются нормативными правовыми актами контрольного (надзорного) органа в соответствии с требованиями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случаями обязательного применения проверочных листов, утвержденными постановлением Правительства Российской Федерации от 27 октября 2021 г. N 1844. </w:t>
      </w:r>
    </w:p>
    <w:p w14:paraId="D7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 xml:space="preserve">4.14. О проведении выездной проверки контролируемое лицо уведомляется путем направления копии решения о проведении контрольного (надзорного) мероприятия не позднее чем за двадцать четыре часа до ее начала. </w:t>
      </w:r>
    </w:p>
    <w:p w14:paraId="D8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4.15.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r>
        <w:rPr>
          <w:rFonts w:ascii="PT Astra Serif" w:hAnsi="PT Astra Serif"/>
          <w:sz w:val="28"/>
        </w:rPr>
        <w:t>микропредприятия</w:t>
      </w:r>
      <w:r>
        <w:rPr>
          <w:rFonts w:ascii="PT Astra Serif" w:hAnsi="PT Astra Serif"/>
          <w:sz w:val="28"/>
        </w:rPr>
        <w:t xml:space="preserve">, за исключением выездной проверки, основанием для проведения которой является пункт 6 части 1 статьи 57 Федерального закона "О государственном контроле (надзоре) и муниципальном контроле в Российской Федерации" и которая для </w:t>
      </w:r>
      <w:r>
        <w:rPr>
          <w:rFonts w:ascii="PT Astra Serif" w:hAnsi="PT Astra Serif"/>
          <w:sz w:val="28"/>
        </w:rPr>
        <w:t>микропредприятия</w:t>
      </w:r>
      <w:r>
        <w:rPr>
          <w:rFonts w:ascii="PT Astra Serif" w:hAnsi="PT Astra Serif"/>
          <w:sz w:val="28"/>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D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4.16. Плановые (внеплановые) выездные проверки проводятся в отношении объектов контроля, отнесенных к категориям значительного, среднего риска. </w:t>
      </w:r>
    </w:p>
    <w:p w14:paraId="DA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 xml:space="preserve">4.17.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Pr>
          <w:rFonts w:ascii="PT Astra Serif" w:hAnsi="PT Astra Serif"/>
          <w:sz w:val="28"/>
        </w:rPr>
        <w:t xml:space="preserve">пунктами </w:t>
      </w:r>
      <w:r>
        <w:rPr>
          <w:rFonts w:ascii="PT Astra Serif" w:hAnsi="PT Astra Serif"/>
          <w:sz w:val="28"/>
        </w:rPr>
        <w:t xml:space="preserve">3, 4, 8 части 1 статьи 57 </w:t>
      </w:r>
      <w:r>
        <w:rPr>
          <w:rFonts w:ascii="PT Astra Serif" w:hAnsi="PT Astra Serif"/>
          <w:sz w:val="28"/>
        </w:rPr>
        <w:t xml:space="preserve">и частью 12 статьи 66 Федерального закона "О государственном контроле (надзоре) и муниципальном контроле в Российской Федерации". </w:t>
      </w:r>
    </w:p>
    <w:p w14:paraId="DB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4.18. </w:t>
      </w:r>
      <w:r>
        <w:rPr>
          <w:rFonts w:ascii="PT Astra Serif" w:hAnsi="PT Astra Serif"/>
          <w:sz w:val="28"/>
        </w:rPr>
        <w:t>При наличии оснований для проведения контрольных (надзорных) мероприятий, предусмотренных пунктами 1 - 5, 7, 8 и 9 части 1 статьи 57 Федерального закона «О государственном контроле (надзоре) и муниципальном контроле в Российской Федерации», проводятся внеплановые контрольные (надзорные) мероприятии и контрольные (надзорные) действия в их составе, предусмотренные пунктами 4.5, 4.6, 4.11 и 4.21. настоящего Положения</w:t>
      </w:r>
      <w:r>
        <w:rPr>
          <w:rFonts w:ascii="PT Astra Serif" w:hAnsi="PT Astra Serif"/>
          <w:sz w:val="28"/>
        </w:rPr>
        <w:t xml:space="preserve">. </w:t>
      </w:r>
    </w:p>
    <w:p w14:paraId="DC000000">
      <w:pPr>
        <w:pStyle w:val="Style_3"/>
        <w:spacing w:after="57" w:before="57" w:line="240" w:lineRule="auto"/>
        <w:ind w:firstLine="709" w:left="0"/>
        <w:jc w:val="both"/>
        <w:rPr>
          <w:rFonts w:ascii="PT Astra Serif" w:hAnsi="PT Astra Serif"/>
          <w:sz w:val="28"/>
        </w:rPr>
      </w:pPr>
      <w:r>
        <w:rPr>
          <w:rFonts w:ascii="PT Astra Serif" w:hAnsi="PT Astra Serif"/>
          <w:sz w:val="28"/>
        </w:rPr>
        <w:t>4.</w:t>
      </w:r>
      <w:r>
        <w:rPr>
          <w:rFonts w:ascii="PT Astra Serif" w:hAnsi="PT Astra Serif"/>
          <w:sz w:val="28"/>
          <w:shd w:themeFill="background1" w:val="clear"/>
        </w:rPr>
        <w:t xml:space="preserve">19.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контрольного (надзорного) мероприятия должно быть указано, какое именно обязательное требование нарушено, каким нормативным правовым актом и его структурной единицей оно установлено. </w:t>
      </w:r>
      <w:r>
        <w:rPr>
          <w:rFonts w:ascii="PT Astra Serif" w:hAnsi="PT Astra Serif"/>
          <w:sz w:val="28"/>
          <w:shd w:themeFill="background1" w:val="clear"/>
        </w:rP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контрольного (надзорного) мероприятия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контрольного (надзорного) мероприятия. Заполненные при проведении контрольного (надзорного) мероприятия проверочные листы должны быть приобщены к акту контрольного (надзорного) мероприятия. По результатам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требований либо в иных случаях, предусмотренных положением о виде контроля.</w:t>
      </w:r>
      <w:r>
        <w:rPr>
          <w:rFonts w:ascii="PT Astra Serif" w:hAnsi="PT Astra Serif"/>
          <w:sz w:val="28"/>
          <w:shd w:themeFill="background1" w:val="clear"/>
        </w:rPr>
        <w:t xml:space="preserve"> </w:t>
      </w:r>
    </w:p>
    <w:p w14:paraId="DD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4.20.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DE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4.21. В ходе инспекционного визита могут совершаться следующие контрольные (надзорные) действия: </w:t>
      </w:r>
    </w:p>
    <w:p w14:paraId="DF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1) осмотр; </w:t>
      </w:r>
    </w:p>
    <w:p w14:paraId="E0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2) опрос; </w:t>
      </w:r>
    </w:p>
    <w:p w14:paraId="E1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3) получение письменных объяснений; </w:t>
      </w:r>
    </w:p>
    <w:p w14:paraId="E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E3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5) инструментальное обследование. </w:t>
      </w:r>
    </w:p>
    <w:p w14:paraId="E4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4.22. Инспекционный визит проводится без предварительного уведомления контролируемого лица и собственника объекта контроля. </w:t>
      </w:r>
    </w:p>
    <w:p w14:paraId="E5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4.23. Срок проведения инспекционного визита в одном месте осуществления деятельности либо на одном объекте контроля не может превышать один рабочий день. </w:t>
      </w:r>
    </w:p>
    <w:p w14:paraId="E6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4.24. Контролируемые лица или их представители обязаны обеспечить беспрепятственный доступ инспектора на объект контроля. </w:t>
      </w:r>
    </w:p>
    <w:p w14:paraId="E7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4.25. Инспекционный визит проводится при наличии оснований, указанных в пунктах </w:t>
      </w:r>
      <w:r>
        <w:rPr>
          <w:rFonts w:ascii="PT Astra Serif" w:hAnsi="PT Astra Serif"/>
          <w:sz w:val="28"/>
        </w:rPr>
        <w:t xml:space="preserve">1 - 5, 7, 8 и 9 части 1 статьи 57 </w:t>
      </w:r>
      <w:r>
        <w:rPr>
          <w:rFonts w:ascii="PT Astra Serif" w:hAnsi="PT Astra Serif"/>
          <w:sz w:val="28"/>
        </w:rPr>
        <w:t>Федерального закона "О государственном контроле (надзоре) и муниципальном ко</w:t>
      </w:r>
      <w:r>
        <w:rPr>
          <w:rFonts w:ascii="PT Astra Serif" w:hAnsi="PT Astra Serif"/>
          <w:sz w:val="28"/>
        </w:rPr>
        <w:t>нтроле в Российской Федерации".</w:t>
      </w:r>
    </w:p>
    <w:p w14:paraId="E8000000">
      <w:pPr>
        <w:pStyle w:val="Style_3"/>
        <w:spacing w:after="57" w:before="57" w:line="240" w:lineRule="auto"/>
        <w:ind w:firstLine="709" w:left="0"/>
        <w:jc w:val="both"/>
        <w:rPr>
          <w:rFonts w:ascii="PT Astra Serif" w:hAnsi="PT Astra Serif"/>
          <w:sz w:val="28"/>
        </w:rPr>
      </w:pPr>
      <w:r>
        <w:rPr>
          <w:rFonts w:ascii="PT Astra Serif" w:hAnsi="PT Astra Serif"/>
          <w:sz w:val="28"/>
        </w:rPr>
        <w:t>4.25.1. Инспекционный визит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E9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4.26. Внеплановый инспекционный визит может проводиться только по согласованию с органами прокуратуры, за исключением случаев его </w:t>
      </w:r>
      <w:r>
        <w:rPr>
          <w:rFonts w:ascii="PT Astra Serif" w:hAnsi="PT Astra Serif"/>
          <w:sz w:val="28"/>
        </w:rPr>
        <w:t xml:space="preserve">проведения в соответствии с </w:t>
      </w:r>
      <w:r>
        <w:rPr>
          <w:rFonts w:ascii="PT Astra Serif" w:hAnsi="PT Astra Serif"/>
          <w:sz w:val="28"/>
        </w:rPr>
        <w:t xml:space="preserve">пунктами </w:t>
      </w:r>
      <w:r>
        <w:rPr>
          <w:rFonts w:ascii="PT Astra Serif" w:hAnsi="PT Astra Serif"/>
          <w:sz w:val="28"/>
        </w:rPr>
        <w:t>3, 4, 8 части 1 статьи 57</w:t>
      </w:r>
      <w:r>
        <w:rPr>
          <w:rFonts w:ascii="PT Astra Serif" w:hAnsi="PT Astra Serif"/>
          <w:sz w:val="28"/>
        </w:rPr>
        <w:t xml:space="preserve"> и частью 12 статьи 66 Федерального закона "О государственном контроле (надзоре) и муниципальном контроле в Российской Федерации". </w:t>
      </w:r>
    </w:p>
    <w:p w14:paraId="E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4.27. В ходе выездного обследования проводится оценка соблюдения контролируемым лицом обязательных требований. </w:t>
      </w:r>
    </w:p>
    <w:p w14:paraId="EB000000">
      <w:pPr>
        <w:pStyle w:val="Style_3"/>
        <w:spacing w:after="57" w:before="57" w:line="240" w:lineRule="auto"/>
        <w:ind w:firstLine="709" w:left="0"/>
        <w:jc w:val="both"/>
        <w:rPr>
          <w:rFonts w:ascii="PT Astra Serif" w:hAnsi="PT Astra Serif"/>
          <w:sz w:val="28"/>
        </w:rPr>
      </w:pPr>
      <w:r>
        <w:rPr>
          <w:rFonts w:ascii="PT Astra Serif" w:hAnsi="PT Astra Serif"/>
          <w:sz w:val="28"/>
        </w:rPr>
        <w:t>4.28. Выездное обследование может проводиться по месту нахождения (осуществления деятельности) контролируемого лица (его филиалов, представительств, обособленных структурных подразделений), месту осуществления деятельности гражданина, месту нахожде</w:t>
      </w:r>
      <w:r>
        <w:rPr>
          <w:rFonts w:ascii="PT Astra Serif" w:hAnsi="PT Astra Serif"/>
          <w:sz w:val="28"/>
        </w:rPr>
        <w:t>ния объекта контроля (надз</w:t>
      </w:r>
      <w:r>
        <w:rPr>
          <w:rStyle w:val="Style_3_ch"/>
          <w:rFonts w:ascii="PT Astra Serif" w:hAnsi="PT Astra Serif"/>
          <w:sz w:val="28"/>
        </w:rPr>
        <w:t xml:space="preserve">ора). </w:t>
      </w:r>
    </w:p>
    <w:p w14:paraId="EC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Выездное обследование </w:t>
      </w:r>
      <w:r>
        <w:rPr>
          <w:rStyle w:val="Style_3_ch"/>
          <w:rFonts w:ascii="PT Astra Serif" w:hAnsi="PT Astra Serif"/>
          <w:sz w:val="28"/>
        </w:rPr>
        <w:t>может быть проведено с использованием беспилотных аппаратов (систем)</w:t>
      </w:r>
    </w:p>
    <w:p w14:paraId="ED000000">
      <w:pPr>
        <w:spacing w:after="57" w:before="57" w:line="240" w:lineRule="auto"/>
        <w:ind w:firstLine="709" w:left="0"/>
        <w:jc w:val="both"/>
        <w:rPr>
          <w:rFonts w:ascii="PT Astra Serif" w:hAnsi="PT Astra Serif"/>
          <w:sz w:val="28"/>
        </w:rPr>
      </w:pPr>
      <w:r>
        <w:rPr>
          <w:rFonts w:ascii="PT Astra Serif" w:hAnsi="PT Astra Serif"/>
          <w:sz w:val="28"/>
        </w:rPr>
        <w:t>4.28.1.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r>
        <w:rPr>
          <w:rFonts w:ascii="PT Astra Serif" w:hAnsi="PT Astra Serif"/>
          <w:sz w:val="28"/>
        </w:rPr>
        <w:t xml:space="preserve">, </w:t>
      </w:r>
      <w:r>
        <w:rPr>
          <w:rFonts w:ascii="PT Astra Serif" w:hAnsi="PT Astra Serif"/>
          <w:sz w:val="28"/>
        </w:rPr>
        <w:t xml:space="preserve">кроме </w:t>
      </w:r>
      <w:r>
        <w:rPr>
          <w:rFonts w:ascii="PT Astra Serif" w:hAnsi="PT Astra Serif"/>
          <w:sz w:val="28"/>
        </w:rPr>
        <w:t>:</w:t>
      </w:r>
    </w:p>
    <w:p w14:paraId="EE000000">
      <w:pPr>
        <w:spacing w:after="57" w:before="57" w:line="240" w:lineRule="auto"/>
        <w:ind w:firstLine="709" w:left="0"/>
        <w:jc w:val="both"/>
        <w:rPr>
          <w:rFonts w:ascii="PT Astra Serif" w:hAnsi="PT Astra Serif"/>
          <w:sz w:val="28"/>
        </w:rPr>
      </w:pPr>
      <w:r>
        <w:rPr>
          <w:rFonts w:ascii="PT Astra Serif" w:hAnsi="PT Astra Serif"/>
          <w:sz w:val="28"/>
        </w:rPr>
        <w:t>1) осмотр;</w:t>
      </w:r>
    </w:p>
    <w:p w14:paraId="EF000000">
      <w:pPr>
        <w:spacing w:after="57" w:before="57" w:line="240" w:lineRule="auto"/>
        <w:ind w:firstLine="709" w:left="0"/>
        <w:jc w:val="both"/>
        <w:rPr>
          <w:rFonts w:ascii="PT Astra Serif" w:hAnsi="PT Astra Serif"/>
          <w:sz w:val="28"/>
        </w:rPr>
      </w:pPr>
      <w:r>
        <w:rPr>
          <w:rFonts w:ascii="PT Astra Serif" w:hAnsi="PT Astra Serif"/>
          <w:sz w:val="28"/>
        </w:rPr>
        <w:t>2) опрос;</w:t>
      </w:r>
    </w:p>
    <w:p w14:paraId="F0000000">
      <w:pPr>
        <w:spacing w:after="57" w:before="57" w:line="240" w:lineRule="auto"/>
        <w:ind w:firstLine="709" w:left="0"/>
        <w:jc w:val="both"/>
        <w:rPr>
          <w:rFonts w:ascii="PT Astra Serif" w:hAnsi="PT Astra Serif"/>
          <w:sz w:val="28"/>
        </w:rPr>
      </w:pPr>
      <w:r>
        <w:rPr>
          <w:rFonts w:ascii="PT Astra Serif" w:hAnsi="PT Astra Serif"/>
          <w:sz w:val="28"/>
        </w:rPr>
        <w:t>3) получение письменных объяснений;</w:t>
      </w:r>
    </w:p>
    <w:p w14:paraId="F1000000">
      <w:pPr>
        <w:pStyle w:val="Style_3"/>
        <w:spacing w:after="57" w:before="57" w:line="240" w:lineRule="auto"/>
        <w:ind w:firstLine="709" w:left="0"/>
        <w:jc w:val="both"/>
        <w:rPr>
          <w:rFonts w:ascii="PT Astra Serif" w:hAnsi="PT Astra Serif"/>
          <w:sz w:val="28"/>
        </w:rPr>
      </w:pPr>
      <w:r>
        <w:rPr>
          <w:rFonts w:ascii="PT Astra Serif" w:hAnsi="PT Astra Serif"/>
          <w:sz w:val="28"/>
        </w:rPr>
        <w:t>4) истребование документов.</w:t>
      </w:r>
    </w:p>
    <w:p w14:paraId="F2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4.29. Выездное обследование проводится без информирования контролируемого лица. </w:t>
      </w:r>
    </w:p>
    <w:p w14:paraId="F3000000">
      <w:pPr>
        <w:pStyle w:val="Style_3"/>
        <w:spacing w:after="57" w:before="57" w:line="240" w:lineRule="auto"/>
        <w:ind w:firstLine="709" w:left="0"/>
        <w:jc w:val="both"/>
        <w:rPr>
          <w:rFonts w:ascii="PT Astra Serif" w:hAnsi="PT Astra Serif"/>
          <w:sz w:val="28"/>
        </w:rPr>
      </w:pPr>
      <w:r>
        <w:rPr>
          <w:rFonts w:ascii="PT Astra Serif" w:hAnsi="PT Astra Serif"/>
          <w:sz w:val="28"/>
        </w:rPr>
        <w:t>4.30</w:t>
      </w:r>
      <w:r>
        <w:rPr>
          <w:rFonts w:ascii="PT Astra Serif" w:hAnsi="PT Astra Serif"/>
          <w:sz w:val="28"/>
        </w:rPr>
        <w:t xml:space="preserve">. Внеплановое выездное обследование может проводиться в отношении объектов надзора, отнесенных к категориям значительного, среднего риска. </w:t>
      </w:r>
    </w:p>
    <w:p w14:paraId="F4000000">
      <w:pPr>
        <w:pStyle w:val="Style_3"/>
        <w:spacing w:after="57" w:before="57" w:line="240" w:lineRule="auto"/>
        <w:ind w:firstLine="709" w:left="0"/>
        <w:jc w:val="both"/>
        <w:rPr>
          <w:rFonts w:ascii="PT Astra Serif" w:hAnsi="PT Astra Serif"/>
          <w:color w:val="000000"/>
          <w:sz w:val="28"/>
        </w:rPr>
      </w:pPr>
      <w:r>
        <w:rPr>
          <w:rFonts w:ascii="PT Astra Serif" w:hAnsi="PT Astra Serif"/>
          <w:sz w:val="28"/>
        </w:rPr>
        <w:t>4.31</w:t>
      </w:r>
      <w:r>
        <w:rPr>
          <w:rFonts w:ascii="PT Astra Serif" w:hAnsi="PT Astra Serif"/>
          <w:sz w:val="28"/>
        </w:rPr>
        <w:t xml:space="preserve">. </w:t>
      </w:r>
      <w:r>
        <w:rPr>
          <w:rFonts w:ascii="PT Astra Serif" w:hAnsi="PT Astra Serif"/>
          <w:sz w:val="28"/>
        </w:rPr>
        <w:t>По результатам проведения выездного обследования не может быть принято решение, предусмотренное пунктом 2 части 2 статьи 90 Федерального закона «О государственном контроле (надзоре) и муниципальном контроле в Российской Федерации», за исключением случаев, установленных федеральным законом о виде контроля</w:t>
      </w:r>
      <w:r>
        <w:rPr>
          <w:rFonts w:ascii="PT Astra Serif" w:hAnsi="PT Astra Serif"/>
          <w:sz w:val="28"/>
        </w:rPr>
        <w:t xml:space="preserve">. </w:t>
      </w:r>
    </w:p>
    <w:p w14:paraId="F5000000">
      <w:pPr>
        <w:pStyle w:val="Style_3"/>
        <w:spacing w:after="57" w:before="57" w:line="240" w:lineRule="auto"/>
        <w:ind w:firstLine="709" w:left="0"/>
        <w:jc w:val="both"/>
        <w:rPr>
          <w:rFonts w:ascii="PT Astra Serif" w:hAnsi="PT Astra Serif"/>
          <w:sz w:val="28"/>
        </w:rPr>
      </w:pPr>
      <w:r>
        <w:rPr>
          <w:rFonts w:ascii="PT Astra Serif" w:hAnsi="PT Astra Serif"/>
          <w:sz w:val="28"/>
        </w:rPr>
        <w:t>4.32</w:t>
      </w:r>
      <w:r>
        <w:rPr>
          <w:rFonts w:ascii="PT Astra Serif" w:hAnsi="PT Astra Serif"/>
          <w:sz w:val="28"/>
        </w:rPr>
        <w:t>. Должностными лицами контрольного (надзорного) органа производится наблюдение за соблюдением обязательных требований (мониторинг безопасности) в соответствии со статьей 74 Федерального закона "О государственном контроле (надзоре) и муниципальном кон</w:t>
      </w:r>
      <w:r>
        <w:rPr>
          <w:rFonts w:ascii="PT Astra Serif" w:hAnsi="PT Astra Serif"/>
          <w:sz w:val="28"/>
        </w:rPr>
        <w:t>троле в Российской Федерации".</w:t>
      </w:r>
    </w:p>
    <w:p w14:paraId="F6000000">
      <w:pPr>
        <w:pStyle w:val="Style_3"/>
        <w:spacing w:after="57" w:before="57" w:line="240" w:lineRule="auto"/>
        <w:ind w:firstLine="709" w:left="0"/>
        <w:jc w:val="both"/>
        <w:rPr>
          <w:rFonts w:ascii="PT Astra Serif" w:hAnsi="PT Astra Serif"/>
          <w:sz w:val="28"/>
        </w:rPr>
      </w:pPr>
      <w:r>
        <w:rPr>
          <w:rFonts w:ascii="PT Astra Serif" w:hAnsi="PT Astra Serif"/>
          <w:sz w:val="28"/>
          <w:shd w:themeFill="background1" w:val="clear"/>
        </w:rPr>
        <w:t>4.33</w:t>
      </w:r>
      <w:r>
        <w:rPr>
          <w:rFonts w:ascii="PT Astra Serif" w:hAnsi="PT Astra Serif"/>
          <w:sz w:val="28"/>
          <w:shd w:themeFill="background1" w:val="clear"/>
        </w:rPr>
        <w:t>.</w:t>
      </w:r>
      <w:r>
        <w:rPr>
          <w:rFonts w:ascii="PT Astra Serif" w:hAnsi="PT Astra Serif"/>
          <w:sz w:val="28"/>
        </w:rPr>
        <w:t xml:space="preserve"> </w:t>
      </w:r>
      <w:r>
        <w:rPr>
          <w:rFonts w:ascii="PT Astra Serif" w:hAnsi="PT Astra Serif"/>
          <w:sz w:val="28"/>
        </w:rPr>
        <w:t>Если в ходе наблюдения за соблюдением обязательных требований (мониторинга безопасности) выявлены факты причинения вреда (ущерба) охраняемым законом ценностям, сведения о нарушениях обязательных требований, контрольным (надзорным) органом могут быть приняты следующие решения:</w:t>
      </w:r>
    </w:p>
    <w:p w14:paraId="F7000000">
      <w:pPr>
        <w:pStyle w:val="Style_3"/>
        <w:spacing w:after="57" w:before="57" w:line="240" w:lineRule="auto"/>
        <w:ind w:firstLine="709" w:left="0"/>
        <w:jc w:val="both"/>
        <w:rPr>
          <w:rFonts w:ascii="PT Astra Serif" w:hAnsi="PT Astra Serif"/>
          <w:sz w:val="28"/>
        </w:rPr>
      </w:pPr>
      <w:r>
        <w:rPr>
          <w:rFonts w:ascii="PT Astra Serif" w:hAnsi="PT Astra Serif"/>
          <w:sz w:val="28"/>
        </w:rPr>
        <w:t>1) решение о проведении внепланового контрольного (надзорного) мероприятия в соответствии со статьей 60 Федерального закона "О государственном контроле (надзоре) и муниципальном контроле в Российской Федерации";</w:t>
      </w:r>
    </w:p>
    <w:p w14:paraId="F8000000">
      <w:pPr>
        <w:pStyle w:val="Style_3"/>
        <w:spacing w:after="57" w:before="57" w:line="240" w:lineRule="auto"/>
        <w:ind w:firstLine="709" w:left="0"/>
        <w:jc w:val="both"/>
        <w:rPr>
          <w:rFonts w:ascii="PT Astra Serif" w:hAnsi="PT Astra Serif"/>
          <w:sz w:val="28"/>
        </w:rPr>
      </w:pPr>
      <w:r>
        <w:rPr>
          <w:rFonts w:ascii="PT Astra Serif" w:hAnsi="PT Astra Serif"/>
          <w:sz w:val="28"/>
        </w:rPr>
        <w:t>2) решение об объявлении предостережения.</w:t>
      </w:r>
    </w:p>
    <w:p w14:paraId="F9000000">
      <w:pPr>
        <w:pStyle w:val="Style_3"/>
        <w:spacing w:after="57" w:before="57" w:line="240" w:lineRule="auto"/>
        <w:ind w:firstLine="709" w:left="0"/>
        <w:jc w:val="both"/>
        <w:rPr>
          <w:rFonts w:ascii="PT Astra Serif" w:hAnsi="PT Astra Serif"/>
          <w:sz w:val="28"/>
        </w:rPr>
      </w:pPr>
      <w:r>
        <w:rPr>
          <w:rFonts w:ascii="PT Astra Serif" w:hAnsi="PT Astra Serif"/>
          <w:sz w:val="28"/>
        </w:rPr>
        <w:t>4</w:t>
      </w:r>
      <w:r>
        <w:rPr>
          <w:rFonts w:ascii="PT Astra Serif" w:hAnsi="PT Astra Serif"/>
          <w:sz w:val="28"/>
        </w:rPr>
        <w:t>.34</w:t>
      </w:r>
      <w:r>
        <w:rPr>
          <w:rFonts w:ascii="PT Astra Serif" w:hAnsi="PT Astra Serif"/>
          <w:sz w:val="28"/>
        </w:rPr>
        <w:t xml:space="preserve">. В случае выявления при проведении контрольного (надзорного) мероприятия нарушений обязательных требований законодательства в области автомобильных дорог и дорожной деятельности контролируемым </w:t>
      </w:r>
      <w:r>
        <w:rPr>
          <w:rFonts w:ascii="PT Astra Serif" w:hAnsi="PT Astra Serif"/>
          <w:sz w:val="28"/>
        </w:rPr>
        <w:t xml:space="preserve">лицом должностное лицо контрольного (надзорного) органа обязано выполнить действия, предусмотренные частью 2 статьи 90 Федерального закона "О государственном контроле (надзоре) и муниципальном контроле в Российской Федерации". </w:t>
      </w:r>
    </w:p>
    <w:p w14:paraId="FA00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4.35. </w:t>
      </w:r>
      <w:r>
        <w:rPr>
          <w:rFonts w:ascii="PT Astra Serif" w:hAnsi="PT Astra Serif"/>
          <w:sz w:val="28"/>
        </w:rPr>
        <w:t>Предписание об устранении выявленных нарушений обязательных требований выдается, приостанавливается, возобновляется и отменяется согласно статьям 90.1 и 90.2 Федерального закона «О государственном контроле (надзоре) и муниципальном контроле в Российской Федерации».</w:t>
      </w:r>
    </w:p>
    <w:p w14:paraId="FB000000">
      <w:pPr>
        <w:pStyle w:val="Style_3"/>
        <w:spacing w:after="227" w:before="227" w:line="240" w:lineRule="auto"/>
        <w:ind w:firstLine="709" w:left="0"/>
        <w:jc w:val="center"/>
        <w:rPr>
          <w:rFonts w:ascii="PT Astra Serif" w:hAnsi="PT Astra Serif"/>
          <w:sz w:val="28"/>
        </w:rPr>
      </w:pPr>
      <w:r>
        <w:rPr>
          <w:rFonts w:ascii="PT Astra Serif" w:hAnsi="PT Astra Serif"/>
          <w:b w:val="1"/>
          <w:sz w:val="28"/>
        </w:rPr>
        <w:t>5. Обжалование решений контрольного (надзорного) органа,</w:t>
      </w:r>
      <w:r>
        <w:rPr>
          <w:rFonts w:ascii="PT Astra Serif" w:hAnsi="PT Astra Serif"/>
          <w:sz w:val="28"/>
        </w:rPr>
        <w:t xml:space="preserve"> </w:t>
      </w:r>
      <w:r>
        <w:rPr>
          <w:rFonts w:ascii="PT Astra Serif" w:hAnsi="PT Astra Serif"/>
          <w:b w:val="1"/>
          <w:sz w:val="28"/>
        </w:rPr>
        <w:t>действий (бездействия) его должностных лиц</w:t>
      </w:r>
      <w:r>
        <w:rPr>
          <w:rFonts w:ascii="PT Astra Serif" w:hAnsi="PT Astra Serif"/>
          <w:sz w:val="28"/>
        </w:rPr>
        <w:t xml:space="preserve"> </w:t>
      </w:r>
    </w:p>
    <w:p w14:paraId="FC000000">
      <w:pPr>
        <w:pStyle w:val="Style_3"/>
        <w:spacing w:after="57" w:before="57" w:line="240" w:lineRule="auto"/>
        <w:ind w:firstLine="709" w:left="0"/>
        <w:jc w:val="both"/>
        <w:rPr>
          <w:rFonts w:ascii="PT Astra Serif" w:hAnsi="PT Astra Serif"/>
          <w:sz w:val="28"/>
        </w:rPr>
      </w:pPr>
      <w:r>
        <w:rPr>
          <w:rFonts w:ascii="PT Astra Serif" w:hAnsi="PT Astra Serif"/>
          <w:sz w:val="28"/>
        </w:rPr>
        <w:t>5.1. Контролируемое лицо, в отношении которого приняты решения или совершены действия (бездействие), указанные в части 4 статьи 40 Федерального закона «</w:t>
      </w:r>
      <w:r>
        <w:rPr>
          <w:rFonts w:ascii="PT Astra Serif" w:hAnsi="PT Astra Serif"/>
          <w:sz w:val="28"/>
        </w:rPr>
        <w:t>О государственном контроле (надзоре) и муниципальном контроле в Российской Федерации», имеет право на обжалование решений контрольного (надзорного) органа, действий (бездействия) его до</w:t>
      </w:r>
      <w:r>
        <w:rPr>
          <w:rFonts w:ascii="PT Astra Serif" w:hAnsi="PT Astra Serif"/>
          <w:sz w:val="28"/>
        </w:rPr>
        <w:t>лжностных лиц (далее - жалоба).</w:t>
      </w:r>
    </w:p>
    <w:p w14:paraId="FD000000">
      <w:pPr>
        <w:pStyle w:val="Style_3"/>
        <w:spacing w:after="57" w:before="57" w:line="240" w:lineRule="auto"/>
        <w:ind w:firstLine="709" w:left="0"/>
        <w:jc w:val="both"/>
        <w:rPr>
          <w:rFonts w:ascii="PT Astra Serif" w:hAnsi="PT Astra Serif"/>
          <w:sz w:val="28"/>
        </w:rPr>
      </w:pPr>
      <w:r>
        <w:rPr>
          <w:rFonts w:ascii="PT Astra Serif" w:hAnsi="PT Astra Serif"/>
          <w:sz w:val="28"/>
        </w:rPr>
        <w:t>5.1.1.</w:t>
      </w:r>
      <w:r>
        <w:rPr>
          <w:rFonts w:ascii="PT Astra Serif" w:hAnsi="PT Astra Serif"/>
          <w:sz w:val="28"/>
        </w:rPr>
        <w:t xml:space="preserve"> Правом на досудебное обжалование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w:t>
      </w:r>
      <w:r>
        <w:rPr>
          <w:rFonts w:ascii="PT Astra Serif" w:hAnsi="PT Astra Serif"/>
          <w:sz w:val="28"/>
        </w:rPr>
        <w:t>(надзоре) и муниципальном контроле в Российской Федерации», в отношении контролируемых лиц или объектов контроля, обладает контролируемое лицо, права и законные интересы которого, по его мнению, были непосредственно нарушены в рамках осуществления регионального государственного контроля (надзора).</w:t>
      </w:r>
    </w:p>
    <w:p w14:paraId="FE000000">
      <w:pPr>
        <w:pStyle w:val="Style_3"/>
        <w:spacing w:after="57" w:before="57" w:line="240" w:lineRule="auto"/>
        <w:ind w:firstLine="709" w:left="0"/>
        <w:jc w:val="both"/>
        <w:rPr>
          <w:rFonts w:ascii="PT Astra Serif" w:hAnsi="PT Astra Serif"/>
          <w:sz w:val="28"/>
        </w:rPr>
      </w:pPr>
      <w:r>
        <w:rPr>
          <w:rFonts w:ascii="PT Astra Serif" w:hAnsi="PT Astra Serif"/>
          <w:sz w:val="28"/>
        </w:rPr>
        <w:t>5.1.2. Порядок досудебного обжалования решений об отнесении объектов контроля к соответствующей категории риска, решений об отказе в проведении обязательных профилактических визитов по заявлениям контролируемых лиц, решений о проведении контрольных (надзорных) мероприятий и обязательных профилактических визитов, актов контрольных (надзорных) мероприятий и обязательных профилактических визитов, предписаний об устранении выявленных нарушений,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и иных решений, принимаемых контрольным (надзорным) органом по итогам профилактических и (или) контрольных (надзорных) мероприятий, предусмотренных Федерального закона «О государственном контроле (надзоре) и муниципальном контроле в Российской Федерации», в отношении контролируемых лиц или объектов контроля установлен в соответствии со статьей 40 Федерального закона «О государственном контроле (надзоре) и муниципальном контроле в Российской Федерации».</w:t>
      </w:r>
    </w:p>
    <w:p w14:paraId="FF000000">
      <w:pPr>
        <w:pStyle w:val="Style_3"/>
        <w:spacing w:after="57" w:before="57" w:line="240" w:lineRule="auto"/>
        <w:ind w:firstLine="709" w:left="0"/>
        <w:jc w:val="both"/>
        <w:rPr>
          <w:rFonts w:ascii="PT Astra Serif" w:hAnsi="PT Astra Serif"/>
          <w:sz w:val="28"/>
        </w:rPr>
      </w:pPr>
      <w:r>
        <w:rPr>
          <w:rFonts w:ascii="PT Astra Serif" w:hAnsi="PT Astra Serif"/>
          <w:sz w:val="28"/>
        </w:rPr>
        <w:t>5.2. Предметом досудебного (внесудебного) обжалования являются:</w:t>
      </w:r>
    </w:p>
    <w:p w14:paraId="00010000">
      <w:pPr>
        <w:spacing w:after="57" w:before="57" w:line="240" w:lineRule="auto"/>
        <w:ind w:firstLine="709" w:left="0"/>
        <w:jc w:val="both"/>
        <w:rPr>
          <w:rFonts w:ascii="PT Astra Serif" w:hAnsi="PT Astra Serif"/>
          <w:sz w:val="28"/>
        </w:rPr>
      </w:pPr>
      <w:r>
        <w:rPr>
          <w:rFonts w:ascii="PT Astra Serif" w:hAnsi="PT Astra Serif"/>
          <w:sz w:val="28"/>
        </w:rPr>
        <w:t>1) решений о проведении контрольных (надзорных) мероприятий и обязательных профилактических визитов;</w:t>
      </w:r>
    </w:p>
    <w:p w14:paraId="01010000">
      <w:pPr>
        <w:spacing w:after="57" w:before="57" w:line="240" w:lineRule="auto"/>
        <w:ind w:firstLine="709" w:left="0"/>
        <w:jc w:val="both"/>
        <w:rPr>
          <w:rFonts w:ascii="PT Astra Serif" w:hAnsi="PT Astra Serif"/>
          <w:sz w:val="28"/>
        </w:rPr>
      </w:pPr>
      <w:r>
        <w:rPr>
          <w:rFonts w:ascii="PT Astra Serif" w:hAnsi="PT Astra Serif"/>
          <w:sz w:val="28"/>
        </w:rPr>
        <w:t>2) актов контрольных (надзорных) мероприятий и обязательных профилактических визитов, предписаний об устранении выявленных нарушений;</w:t>
      </w:r>
    </w:p>
    <w:p w14:paraId="02010000">
      <w:pPr>
        <w:spacing w:after="57" w:before="57" w:line="240" w:lineRule="auto"/>
        <w:ind w:firstLine="709" w:left="0"/>
        <w:jc w:val="both"/>
        <w:rPr>
          <w:rFonts w:ascii="PT Astra Serif" w:hAnsi="PT Astra Serif"/>
          <w:sz w:val="28"/>
        </w:rPr>
      </w:pPr>
      <w:r>
        <w:rPr>
          <w:rFonts w:ascii="PT Astra Serif" w:hAnsi="PT Astra Serif"/>
          <w:sz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03010000">
      <w:pPr>
        <w:spacing w:after="57" w:before="57" w:line="240" w:lineRule="auto"/>
        <w:ind w:firstLine="709" w:left="0"/>
        <w:jc w:val="both"/>
        <w:rPr>
          <w:rFonts w:ascii="PT Astra Serif" w:hAnsi="PT Astra Serif"/>
          <w:sz w:val="28"/>
        </w:rPr>
      </w:pPr>
      <w:r>
        <w:rPr>
          <w:rFonts w:ascii="PT Astra Serif" w:hAnsi="PT Astra Serif"/>
          <w:sz w:val="28"/>
        </w:rPr>
        <w:t>4) решений об отнесении объектов контроля к соответствующей категории риска;</w:t>
      </w:r>
    </w:p>
    <w:p w14:paraId="04010000">
      <w:pPr>
        <w:spacing w:after="57" w:before="57" w:line="240" w:lineRule="auto"/>
        <w:ind w:firstLine="709" w:left="0"/>
        <w:jc w:val="both"/>
        <w:rPr>
          <w:rFonts w:ascii="PT Astra Serif" w:hAnsi="PT Astra Serif"/>
          <w:sz w:val="28"/>
        </w:rPr>
      </w:pPr>
      <w:r>
        <w:rPr>
          <w:rFonts w:ascii="PT Astra Serif" w:hAnsi="PT Astra Serif"/>
          <w:sz w:val="28"/>
        </w:rPr>
        <w:t>5)</w:t>
      </w:r>
      <w:r>
        <w:rPr>
          <w:rFonts w:ascii="PT Astra Serif" w:hAnsi="PT Astra Serif"/>
          <w:sz w:val="28"/>
        </w:rPr>
        <w:t xml:space="preserve"> решений об отказе в проведении </w:t>
      </w:r>
      <w:r>
        <w:rPr>
          <w:rFonts w:ascii="PT Astra Serif" w:hAnsi="PT Astra Serif"/>
          <w:sz w:val="28"/>
        </w:rPr>
        <w:t>профилактических визитов по заявлениям контролируемых лиц;</w:t>
      </w:r>
    </w:p>
    <w:p w14:paraId="05010000">
      <w:pPr>
        <w:pStyle w:val="Style_3"/>
        <w:spacing w:after="57" w:before="57" w:line="240" w:lineRule="auto"/>
        <w:ind w:firstLine="709" w:left="0"/>
        <w:jc w:val="both"/>
        <w:rPr>
          <w:rFonts w:ascii="PT Astra Serif" w:hAnsi="PT Astra Serif"/>
          <w:sz w:val="28"/>
        </w:rPr>
      </w:pPr>
      <w:r>
        <w:rPr>
          <w:rFonts w:ascii="PT Astra Serif" w:hAnsi="PT Astra Serif"/>
          <w:sz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«О государственном контроле (надзоре) и муниципальном контроле в Российской Федерации», в отношении контролируемых лиц или объектов контроля.</w:t>
      </w:r>
    </w:p>
    <w:p w14:paraId="06010000">
      <w:pPr>
        <w:pStyle w:val="Style_3"/>
        <w:spacing w:after="57" w:before="57" w:line="240" w:lineRule="auto"/>
        <w:ind w:firstLine="709" w:left="0"/>
        <w:jc w:val="both"/>
        <w:rPr>
          <w:rFonts w:ascii="PT Astra Serif" w:hAnsi="PT Astra Serif"/>
          <w:sz w:val="28"/>
        </w:rPr>
      </w:pPr>
      <w:r>
        <w:rPr>
          <w:rFonts w:ascii="PT Astra Serif" w:hAnsi="PT Astra Serif"/>
          <w:sz w:val="28"/>
        </w:rPr>
        <w:t>5.3. Жалоба на решение контрольного (надзорного) органа, действия (бездействие) его должностных лиц рассматривается руководителем (заместителем руководителя) кон</w:t>
      </w:r>
      <w:r>
        <w:rPr>
          <w:rFonts w:ascii="PT Astra Serif" w:hAnsi="PT Astra Serif"/>
          <w:sz w:val="28"/>
        </w:rPr>
        <w:t xml:space="preserve">трольного (надзорного) органа. </w:t>
      </w:r>
    </w:p>
    <w:p w14:paraId="07010000">
      <w:pPr>
        <w:pStyle w:val="Style_3"/>
        <w:spacing w:after="57" w:before="57" w:line="240" w:lineRule="auto"/>
        <w:ind w:firstLine="709" w:left="0"/>
        <w:jc w:val="both"/>
        <w:rPr>
          <w:rFonts w:ascii="PT Astra Serif" w:hAnsi="PT Astra Serif"/>
          <w:sz w:val="28"/>
        </w:rPr>
      </w:pPr>
      <w:r>
        <w:rPr>
          <w:rFonts w:ascii="PT Astra Serif" w:hAnsi="PT Astra Serif"/>
          <w:sz w:val="28"/>
        </w:rPr>
        <w:t xml:space="preserve">5.4. </w:t>
      </w:r>
      <w:r>
        <w:rPr>
          <w:rFonts w:ascii="PT Astra Serif" w:hAnsi="PT Astra Serif"/>
          <w:sz w:val="28"/>
        </w:rPr>
        <w:t xml:space="preserve">Жалоба подлежит рассмотрению </w:t>
      </w:r>
      <w:r>
        <w:rPr>
          <w:rFonts w:ascii="PT Astra Serif" w:hAnsi="PT Astra Serif"/>
          <w:sz w:val="28"/>
        </w:rPr>
        <w:t>руководителем (заместителем руководителя) контрольного (надзорного) органа</w:t>
      </w:r>
      <w:r>
        <w:rPr>
          <w:rFonts w:ascii="PT Astra Serif" w:hAnsi="PT Astra Serif"/>
          <w:sz w:val="28"/>
        </w:rPr>
        <w:t xml:space="preserve"> в срок не более 15 рабочих дней со дня ее регистрации в подсистеме досудебного обжалования.</w:t>
      </w:r>
    </w:p>
    <w:p w14:paraId="08010000">
      <w:pPr>
        <w:pStyle w:val="Style_3"/>
        <w:spacing w:after="57" w:before="57" w:line="240" w:lineRule="auto"/>
        <w:ind w:firstLine="709" w:left="0"/>
        <w:jc w:val="both"/>
        <w:rPr>
          <w:rFonts w:ascii="PT Astra Serif" w:hAnsi="PT Astra Serif"/>
          <w:sz w:val="28"/>
        </w:rPr>
      </w:pPr>
      <w:r>
        <w:rPr>
          <w:rFonts w:ascii="PT Astra Serif" w:hAnsi="PT Astra Serif"/>
          <w:sz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Pr>
          <w:rFonts w:ascii="PT Astra Serif" w:hAnsi="PT Astra Serif"/>
          <w:sz w:val="28"/>
        </w:rPr>
        <w:t xml:space="preserve">. </w:t>
      </w:r>
    </w:p>
    <w:p w14:paraId="09010000">
      <w:pPr>
        <w:pStyle w:val="Style_3"/>
        <w:spacing w:after="227" w:before="227" w:line="240" w:lineRule="auto"/>
        <w:ind w:firstLine="709" w:left="0"/>
        <w:jc w:val="center"/>
        <w:rPr>
          <w:rFonts w:ascii="PT Astra Serif" w:hAnsi="PT Astra Serif"/>
          <w:sz w:val="28"/>
        </w:rPr>
      </w:pPr>
      <w:r>
        <w:rPr>
          <w:rFonts w:ascii="PT Astra Serif" w:hAnsi="PT Astra Serif"/>
          <w:b w:val="1"/>
          <w:sz w:val="28"/>
        </w:rPr>
        <w:t>6. Особенности осуществления регионального государственного</w:t>
      </w:r>
      <w:r>
        <w:rPr>
          <w:rFonts w:ascii="PT Astra Serif" w:hAnsi="PT Astra Serif"/>
          <w:sz w:val="28"/>
        </w:rPr>
        <w:t xml:space="preserve"> </w:t>
      </w:r>
      <w:r>
        <w:rPr>
          <w:rFonts w:ascii="PT Astra Serif" w:hAnsi="PT Astra Serif"/>
          <w:b w:val="1"/>
          <w:sz w:val="28"/>
        </w:rPr>
        <w:t xml:space="preserve">контроля (надзора) </w:t>
      </w:r>
      <w:r>
        <w:rPr>
          <w:rFonts w:ascii="PT Astra Serif" w:hAnsi="PT Astra Serif"/>
          <w:b w:val="1"/>
          <w:sz w:val="28"/>
        </w:rPr>
        <w:t xml:space="preserve">в Арктической зоне </w:t>
      </w:r>
      <w:r>
        <w:rPr>
          <w:rFonts w:ascii="PT Astra Serif" w:hAnsi="PT Astra Serif"/>
          <w:b w:val="1"/>
          <w:sz w:val="28"/>
        </w:rPr>
        <w:t>и на территориях опережающего</w:t>
      </w:r>
      <w:r>
        <w:rPr>
          <w:rFonts w:ascii="PT Astra Serif" w:hAnsi="PT Astra Serif"/>
          <w:sz w:val="28"/>
        </w:rPr>
        <w:t xml:space="preserve"> </w:t>
      </w:r>
      <w:r>
        <w:rPr>
          <w:rFonts w:ascii="PT Astra Serif" w:hAnsi="PT Astra Serif"/>
          <w:b w:val="1"/>
          <w:sz w:val="28"/>
        </w:rPr>
        <w:t>социально-экономического развития в Российской Федерации</w:t>
      </w:r>
      <w:r>
        <w:rPr>
          <w:rFonts w:ascii="PT Astra Serif" w:hAnsi="PT Astra Serif"/>
          <w:sz w:val="28"/>
        </w:rPr>
        <w:t xml:space="preserve"> </w:t>
      </w:r>
    </w:p>
    <w:p w14:paraId="0A010000">
      <w:pPr>
        <w:pStyle w:val="Style_3"/>
        <w:spacing w:after="57" w:before="57" w:line="240" w:lineRule="auto"/>
        <w:ind w:firstLine="709" w:left="0"/>
        <w:jc w:val="both"/>
        <w:rPr>
          <w:rFonts w:ascii="PT Astra Serif" w:hAnsi="PT Astra Serif"/>
          <w:sz w:val="28"/>
        </w:rPr>
      </w:pPr>
      <w:r>
        <w:rPr>
          <w:rFonts w:ascii="PT Astra Serif" w:hAnsi="PT Astra Serif"/>
          <w:sz w:val="28"/>
        </w:rPr>
        <w:t>6.1. Региональный го</w:t>
      </w:r>
      <w:r>
        <w:rPr>
          <w:rFonts w:ascii="PT Astra Serif" w:hAnsi="PT Astra Serif"/>
          <w:sz w:val="28"/>
        </w:rPr>
        <w:t xml:space="preserve">сударственный контроль (надзор) </w:t>
      </w:r>
      <w:r>
        <w:rPr>
          <w:rFonts w:ascii="PT Astra Serif" w:hAnsi="PT Astra Serif"/>
          <w:sz w:val="28"/>
        </w:rPr>
        <w:t xml:space="preserve">в Арктической зоне в отношении резидентов Арктической зоны, на территории опережающего социально-экономического развития в отношении резидентов территории опережающего социально-экономического развития осуществляется в соответствии законодательством Российской Федерации. </w:t>
      </w:r>
    </w:p>
    <w:p w14:paraId="0B010000">
      <w:pPr>
        <w:pStyle w:val="Style_3"/>
        <w:spacing w:after="227" w:before="227" w:line="240" w:lineRule="auto"/>
        <w:ind w:firstLine="709" w:left="0"/>
        <w:jc w:val="center"/>
        <w:rPr>
          <w:rFonts w:ascii="PT Astra Serif" w:hAnsi="PT Astra Serif"/>
          <w:sz w:val="28"/>
        </w:rPr>
      </w:pPr>
      <w:r>
        <w:rPr>
          <w:rFonts w:ascii="PT Astra Serif" w:hAnsi="PT Astra Serif"/>
          <w:b w:val="1"/>
          <w:sz w:val="28"/>
        </w:rPr>
        <w:t xml:space="preserve">7. Показатели </w:t>
      </w:r>
      <w:r>
        <w:rPr>
          <w:rFonts w:ascii="PT Astra Serif" w:hAnsi="PT Astra Serif"/>
          <w:b w:val="1"/>
          <w:sz w:val="28"/>
        </w:rPr>
        <w:t xml:space="preserve">результативности и эффективности </w:t>
      </w:r>
      <w:r>
        <w:rPr>
          <w:rFonts w:ascii="PT Astra Serif" w:hAnsi="PT Astra Serif"/>
          <w:b w:val="1"/>
          <w:sz w:val="28"/>
        </w:rPr>
        <w:t>регионального государственного контроля (надзора)</w:t>
      </w:r>
      <w:r>
        <w:rPr>
          <w:rFonts w:ascii="PT Astra Serif" w:hAnsi="PT Astra Serif"/>
          <w:sz w:val="28"/>
        </w:rPr>
        <w:t xml:space="preserve"> </w:t>
      </w:r>
    </w:p>
    <w:p w14:paraId="0C010000">
      <w:pPr>
        <w:pStyle w:val="Style_3"/>
        <w:spacing w:after="57" w:before="57" w:line="240" w:lineRule="auto"/>
        <w:ind w:firstLine="709" w:left="0"/>
        <w:jc w:val="both"/>
        <w:rPr>
          <w:rFonts w:ascii="PT Astra Serif" w:hAnsi="PT Astra Serif"/>
          <w:sz w:val="28"/>
        </w:rPr>
      </w:pPr>
      <w:r>
        <w:rPr>
          <w:rFonts w:ascii="PT Astra Serif" w:hAnsi="PT Astra Serif"/>
          <w:sz w:val="28"/>
        </w:rPr>
        <w:t>7.1. Ключевые показатели и их целевые значения, а также индикативные показатели для регионального госу</w:t>
      </w:r>
      <w:r>
        <w:rPr>
          <w:rFonts w:ascii="PT Astra Serif" w:hAnsi="PT Astra Serif"/>
          <w:sz w:val="28"/>
        </w:rPr>
        <w:t xml:space="preserve">дарственного контроля (надзора) </w:t>
      </w:r>
      <w:r>
        <w:rPr>
          <w:rFonts w:ascii="PT Astra Serif" w:hAnsi="PT Astra Serif"/>
          <w:sz w:val="28"/>
        </w:rPr>
        <w:t xml:space="preserve">приведены в приложении N 2 к настоящему постановлению. </w:t>
      </w:r>
    </w:p>
    <w:p w14:paraId="0D010000">
      <w:pPr>
        <w:pStyle w:val="Style_3"/>
        <w:spacing w:after="0" w:line="276" w:lineRule="auto"/>
        <w:ind w:firstLine="709" w:left="0"/>
        <w:jc w:val="both"/>
        <w:rPr>
          <w:sz w:val="28"/>
        </w:rPr>
      </w:pPr>
    </w:p>
    <w:p w14:paraId="0E010000">
      <w:pPr>
        <w:spacing w:after="0" w:line="240" w:lineRule="auto"/>
        <w:ind/>
        <w:jc w:val="right"/>
        <w:rPr>
          <w:rFonts w:ascii="Times New Roman" w:hAnsi="Times New Roman"/>
          <w:color w:val="000000"/>
          <w:sz w:val="28"/>
        </w:rPr>
      </w:pPr>
      <w:r>
        <w:br w:type="page"/>
      </w:r>
      <w:r>
        <w:rPr>
          <w:rFonts w:ascii="Times New Roman" w:hAnsi="Times New Roman"/>
          <w:color w:val="000000"/>
          <w:sz w:val="28"/>
        </w:rPr>
        <w:t>Пр</w:t>
      </w:r>
      <w:bookmarkStart w:id="8" w:name="_GoBack"/>
      <w:bookmarkEnd w:id="8"/>
      <w:r>
        <w:rPr>
          <w:rFonts w:ascii="Times New Roman" w:hAnsi="Times New Roman"/>
          <w:color w:val="000000"/>
          <w:sz w:val="28"/>
        </w:rPr>
        <w:t>иложение</w:t>
      </w:r>
    </w:p>
    <w:p w14:paraId="0F010000">
      <w:pPr>
        <w:spacing w:after="0" w:line="240" w:lineRule="auto"/>
        <w:ind/>
        <w:jc w:val="right"/>
        <w:rPr>
          <w:rFonts w:ascii="Times New Roman" w:hAnsi="Times New Roman"/>
          <w:color w:val="000000"/>
          <w:sz w:val="28"/>
        </w:rPr>
      </w:pPr>
      <w:r>
        <w:rPr>
          <w:rFonts w:ascii="Times New Roman" w:hAnsi="Times New Roman"/>
          <w:color w:val="000000"/>
          <w:sz w:val="28"/>
        </w:rPr>
        <w:t xml:space="preserve">к Положению </w:t>
      </w:r>
    </w:p>
    <w:p w14:paraId="10010000">
      <w:pPr>
        <w:spacing w:after="0" w:line="240" w:lineRule="auto"/>
        <w:ind/>
        <w:jc w:val="right"/>
        <w:rPr>
          <w:rFonts w:ascii="Times New Roman" w:hAnsi="Times New Roman"/>
          <w:color w:val="000000"/>
          <w:sz w:val="28"/>
        </w:rPr>
      </w:pPr>
      <w:r>
        <w:rPr>
          <w:rFonts w:ascii="Times New Roman" w:hAnsi="Times New Roman"/>
          <w:color w:val="000000"/>
          <w:sz w:val="28"/>
        </w:rPr>
        <w:t xml:space="preserve">о региональном государственном </w:t>
      </w:r>
    </w:p>
    <w:p w14:paraId="11010000">
      <w:pPr>
        <w:spacing w:after="0" w:line="240" w:lineRule="auto"/>
        <w:ind/>
        <w:jc w:val="right"/>
        <w:rPr>
          <w:rFonts w:ascii="Times New Roman" w:hAnsi="Times New Roman"/>
          <w:color w:val="000000"/>
          <w:sz w:val="28"/>
        </w:rPr>
      </w:pPr>
      <w:r>
        <w:rPr>
          <w:rFonts w:ascii="Times New Roman" w:hAnsi="Times New Roman"/>
          <w:color w:val="000000"/>
          <w:sz w:val="28"/>
        </w:rPr>
        <w:t xml:space="preserve">контроле (надзоре) на автомобильном </w:t>
      </w:r>
    </w:p>
    <w:p w14:paraId="12010000">
      <w:pPr>
        <w:spacing w:after="0" w:line="240" w:lineRule="auto"/>
        <w:ind/>
        <w:jc w:val="right"/>
        <w:rPr>
          <w:rFonts w:ascii="Times New Roman" w:hAnsi="Times New Roman"/>
          <w:color w:val="000000"/>
          <w:sz w:val="28"/>
        </w:rPr>
      </w:pPr>
      <w:r>
        <w:rPr>
          <w:rFonts w:ascii="Times New Roman" w:hAnsi="Times New Roman"/>
          <w:color w:val="000000"/>
          <w:sz w:val="28"/>
        </w:rPr>
        <w:t xml:space="preserve">транспорте, городском наземном </w:t>
      </w:r>
    </w:p>
    <w:p w14:paraId="13010000">
      <w:pPr>
        <w:spacing w:after="0" w:line="240" w:lineRule="auto"/>
        <w:ind/>
        <w:jc w:val="right"/>
        <w:rPr>
          <w:rFonts w:ascii="Times New Roman" w:hAnsi="Times New Roman"/>
          <w:color w:val="000000"/>
          <w:sz w:val="28"/>
        </w:rPr>
      </w:pPr>
      <w:r>
        <w:rPr>
          <w:rFonts w:ascii="Times New Roman" w:hAnsi="Times New Roman"/>
          <w:color w:val="000000"/>
          <w:sz w:val="28"/>
        </w:rPr>
        <w:t xml:space="preserve">электрическом транспорте </w:t>
      </w:r>
    </w:p>
    <w:p w14:paraId="14010000">
      <w:pPr>
        <w:spacing w:after="0" w:line="240" w:lineRule="auto"/>
        <w:ind/>
        <w:jc w:val="right"/>
        <w:rPr>
          <w:rFonts w:ascii="Times New Roman" w:hAnsi="Times New Roman"/>
          <w:color w:val="000000"/>
          <w:sz w:val="28"/>
        </w:rPr>
      </w:pPr>
      <w:r>
        <w:rPr>
          <w:rFonts w:ascii="Times New Roman" w:hAnsi="Times New Roman"/>
          <w:color w:val="000000"/>
          <w:sz w:val="28"/>
        </w:rPr>
        <w:t xml:space="preserve">и в дорожном хозяйстве </w:t>
      </w:r>
    </w:p>
    <w:p w14:paraId="15010000">
      <w:pPr>
        <w:spacing w:after="0" w:line="240" w:lineRule="auto"/>
        <w:ind/>
        <w:jc w:val="right"/>
        <w:rPr>
          <w:rFonts w:ascii="Times New Roman" w:hAnsi="Times New Roman"/>
          <w:color w:val="000000"/>
          <w:sz w:val="28"/>
        </w:rPr>
      </w:pPr>
    </w:p>
    <w:p w14:paraId="1601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КРИТЕРИИ</w:t>
      </w:r>
    </w:p>
    <w:p w14:paraId="1701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отнесения объектов регионального государственного контроля </w:t>
      </w:r>
    </w:p>
    <w:p w14:paraId="1801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(надзора) на автомобильном транспорте, городском наземном </w:t>
      </w:r>
    </w:p>
    <w:p w14:paraId="1901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электрическом транспорте и в дорожном хозяйстве к категории </w:t>
      </w:r>
    </w:p>
    <w:p w14:paraId="1A01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риска причинения вреда (ущерба)</w:t>
      </w:r>
    </w:p>
    <w:p w14:paraId="1B010000">
      <w:pPr>
        <w:spacing w:after="0" w:line="240" w:lineRule="auto"/>
        <w:ind/>
        <w:jc w:val="center"/>
        <w:rPr>
          <w:rFonts w:ascii="Times New Roman" w:hAnsi="Times New Roman"/>
          <w:b w:val="1"/>
          <w:color w:val="000000"/>
          <w:sz w:val="28"/>
        </w:rPr>
      </w:pPr>
    </w:p>
    <w:p w14:paraId="1C010000">
      <w:pPr>
        <w:spacing w:after="0" w:line="240" w:lineRule="auto"/>
        <w:ind/>
        <w:jc w:val="center"/>
        <w:rPr>
          <w:rFonts w:ascii="Times New Roman" w:hAnsi="Times New Roman"/>
          <w:b w:val="1"/>
          <w:color w:val="000000"/>
          <w:sz w:val="28"/>
        </w:rPr>
      </w:pPr>
    </w:p>
    <w:tbl>
      <w:tblPr>
        <w:tblStyle w:val="Style_4"/>
        <w:tblW w:type="auto" w:w="0"/>
        <w:tblLayout w:type="fixed"/>
      </w:tblPr>
      <w:tblGrid>
        <w:gridCol w:w="846"/>
        <w:gridCol w:w="6662"/>
        <w:gridCol w:w="1985"/>
      </w:tblGrid>
      <w:tr>
        <w:tc>
          <w:tcPr>
            <w:tcW w:type="dxa" w:w="846"/>
            <w:vAlign w:val="center"/>
          </w:tcPr>
          <w:p w14:paraId="1D010000">
            <w:pPr>
              <w:ind w:firstLine="0" w:left="-25"/>
              <w:jc w:val="center"/>
              <w:rPr>
                <w:rFonts w:ascii="Times New Roman" w:hAnsi="Times New Roman"/>
                <w:color w:val="000000"/>
                <w:sz w:val="28"/>
              </w:rPr>
            </w:pPr>
            <w:r>
              <w:rPr>
                <w:rFonts w:ascii="Times New Roman" w:hAnsi="Times New Roman"/>
                <w:sz w:val="28"/>
              </w:rPr>
              <w:t>№ п/п</w:t>
            </w:r>
          </w:p>
        </w:tc>
        <w:tc>
          <w:tcPr>
            <w:tcW w:type="dxa" w:w="6662"/>
            <w:vAlign w:val="center"/>
          </w:tcPr>
          <w:p w14:paraId="1E010000">
            <w:pPr>
              <w:ind/>
              <w:jc w:val="center"/>
              <w:rPr>
                <w:rFonts w:ascii="Times New Roman" w:hAnsi="Times New Roman"/>
                <w:color w:val="000000"/>
                <w:sz w:val="28"/>
              </w:rPr>
            </w:pPr>
            <w:r>
              <w:rPr>
                <w:rFonts w:ascii="Times New Roman" w:hAnsi="Times New Roman"/>
                <w:sz w:val="28"/>
              </w:rPr>
              <w:t>Критерии установления риска причинения вреда (ущерба)</w:t>
            </w:r>
          </w:p>
        </w:tc>
        <w:tc>
          <w:tcPr>
            <w:tcW w:type="dxa" w:w="1985"/>
            <w:vAlign w:val="center"/>
          </w:tcPr>
          <w:p w14:paraId="1F010000">
            <w:pPr>
              <w:ind/>
              <w:jc w:val="center"/>
              <w:rPr>
                <w:rFonts w:ascii="Times New Roman" w:hAnsi="Times New Roman"/>
                <w:color w:val="000000"/>
                <w:sz w:val="28"/>
              </w:rPr>
            </w:pPr>
            <w:r>
              <w:rPr>
                <w:rFonts w:ascii="Times New Roman" w:hAnsi="Times New Roman"/>
                <w:sz w:val="28"/>
              </w:rPr>
              <w:t>Категория риска</w:t>
            </w:r>
          </w:p>
        </w:tc>
      </w:tr>
      <w:tr>
        <w:trPr>
          <w:trHeight w:hRule="atLeast" w:val="95"/>
        </w:trPr>
        <w:tc>
          <w:tcPr>
            <w:tcW w:type="dxa" w:w="846"/>
            <w:vMerge w:val="restart"/>
          </w:tcPr>
          <w:p w14:paraId="20010000">
            <w:pPr>
              <w:ind/>
              <w:jc w:val="center"/>
              <w:rPr>
                <w:rFonts w:ascii="Times New Roman" w:hAnsi="Times New Roman"/>
                <w:color w:val="000000"/>
                <w:sz w:val="28"/>
              </w:rPr>
            </w:pPr>
            <w:r>
              <w:rPr>
                <w:rFonts w:ascii="Times New Roman" w:hAnsi="Times New Roman"/>
                <w:color w:val="000000"/>
                <w:sz w:val="28"/>
              </w:rPr>
              <w:t>1</w:t>
            </w:r>
          </w:p>
        </w:tc>
        <w:tc>
          <w:tcPr>
            <w:tcW w:type="dxa" w:w="6662"/>
          </w:tcPr>
          <w:p w14:paraId="21010000">
            <w:pPr>
              <w:ind/>
              <w:jc w:val="both"/>
              <w:rPr>
                <w:rFonts w:ascii="Times New Roman" w:hAnsi="Times New Roman"/>
                <w:color w:val="000000"/>
                <w:sz w:val="28"/>
              </w:rPr>
            </w:pPr>
            <w:r>
              <w:rPr>
                <w:rFonts w:ascii="Times New Roman" w:hAnsi="Times New Roman"/>
                <w:sz w:val="28"/>
              </w:rPr>
              <w:t>Ранее в отношении контролируемого лица контрольные (надзорные) мероприятия не проводились</w:t>
            </w:r>
          </w:p>
        </w:tc>
        <w:tc>
          <w:tcPr>
            <w:tcW w:type="dxa" w:w="1985"/>
            <w:vMerge w:val="restart"/>
          </w:tcPr>
          <w:p w14:paraId="22010000">
            <w:pPr>
              <w:ind/>
              <w:jc w:val="center"/>
              <w:rPr>
                <w:rFonts w:ascii="Times New Roman" w:hAnsi="Times New Roman"/>
                <w:color w:val="000000"/>
                <w:sz w:val="28"/>
              </w:rPr>
            </w:pPr>
            <w:r>
              <w:rPr>
                <w:rFonts w:ascii="Times New Roman" w:hAnsi="Times New Roman"/>
                <w:sz w:val="28"/>
              </w:rPr>
              <w:t>Значительный риск</w:t>
            </w:r>
          </w:p>
        </w:tc>
      </w:tr>
      <w:tr>
        <w:trPr>
          <w:trHeight w:hRule="atLeast" w:val="95"/>
        </w:trPr>
        <w:tc>
          <w:tcPr>
            <w:tcW w:type="dxa" w:w="846"/>
            <w:gridSpan w:val="1"/>
            <w:vMerge w:val="continue"/>
          </w:tcPr>
          <w:p/>
        </w:tc>
        <w:tc>
          <w:tcPr>
            <w:tcW w:type="dxa" w:w="6662"/>
          </w:tcPr>
          <w:p w14:paraId="23010000">
            <w:pPr>
              <w:ind/>
              <w:jc w:val="both"/>
              <w:rPr>
                <w:rFonts w:ascii="Times New Roman" w:hAnsi="Times New Roman"/>
                <w:color w:val="000000"/>
                <w:sz w:val="28"/>
              </w:rPr>
            </w:pPr>
            <w:r>
              <w:rPr>
                <w:rFonts w:ascii="Times New Roman" w:hAnsi="Times New Roman"/>
                <w:sz w:val="28"/>
              </w:rPr>
              <w:t>Предписание об устранении выявленных нарушений, выданное по результатам контрольного (надзорного) мероприятия, контролируемым лицом не исполнено</w:t>
            </w:r>
          </w:p>
        </w:tc>
        <w:tc>
          <w:tcPr>
            <w:tcW w:type="dxa" w:w="1985"/>
            <w:gridSpan w:val="1"/>
            <w:vMerge w:val="continue"/>
          </w:tcPr>
          <w:p/>
        </w:tc>
      </w:tr>
      <w:tr>
        <w:trPr>
          <w:trHeight w:hRule="atLeast" w:val="95"/>
        </w:trPr>
        <w:tc>
          <w:tcPr>
            <w:tcW w:type="dxa" w:w="846"/>
            <w:gridSpan w:val="1"/>
            <w:vMerge w:val="continue"/>
          </w:tcPr>
          <w:p/>
        </w:tc>
        <w:tc>
          <w:tcPr>
            <w:tcW w:type="dxa" w:w="6662"/>
          </w:tcPr>
          <w:p w14:paraId="24010000">
            <w:pPr>
              <w:ind/>
              <w:jc w:val="both"/>
              <w:rPr>
                <w:rFonts w:ascii="Times New Roman" w:hAnsi="Times New Roman"/>
                <w:color w:val="000000"/>
                <w:sz w:val="28"/>
              </w:rPr>
            </w:pPr>
            <w:r>
              <w:rPr>
                <w:rFonts w:ascii="Times New Roman" w:hAnsi="Times New Roman"/>
                <w:sz w:val="28"/>
              </w:rPr>
              <w:t>В течение года поступило 3 и более обращений от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являющихся предметом регионального государственного контроля (надзора)</w:t>
            </w:r>
          </w:p>
        </w:tc>
        <w:tc>
          <w:tcPr>
            <w:tcW w:type="dxa" w:w="1985"/>
            <w:gridSpan w:val="1"/>
            <w:vMerge w:val="continue"/>
          </w:tcPr>
          <w:p/>
        </w:tc>
      </w:tr>
      <w:tr>
        <w:trPr>
          <w:trHeight w:hRule="atLeast" w:val="143"/>
        </w:trPr>
        <w:tc>
          <w:tcPr>
            <w:tcW w:type="dxa" w:w="846"/>
            <w:vMerge w:val="restart"/>
          </w:tcPr>
          <w:p w14:paraId="25010000">
            <w:pPr>
              <w:ind/>
              <w:jc w:val="center"/>
              <w:rPr>
                <w:rFonts w:ascii="Times New Roman" w:hAnsi="Times New Roman"/>
                <w:color w:val="000000"/>
                <w:sz w:val="28"/>
              </w:rPr>
            </w:pPr>
            <w:r>
              <w:rPr>
                <w:rFonts w:ascii="Times New Roman" w:hAnsi="Times New Roman"/>
                <w:color w:val="000000"/>
                <w:sz w:val="28"/>
              </w:rPr>
              <w:t>2</w:t>
            </w:r>
          </w:p>
        </w:tc>
        <w:tc>
          <w:tcPr>
            <w:tcW w:type="dxa" w:w="6662"/>
          </w:tcPr>
          <w:p w14:paraId="26010000">
            <w:pPr>
              <w:ind/>
              <w:jc w:val="both"/>
              <w:rPr>
                <w:rFonts w:ascii="Times New Roman" w:hAnsi="Times New Roman"/>
                <w:color w:val="000000"/>
                <w:sz w:val="28"/>
              </w:rPr>
            </w:pPr>
            <w:r>
              <w:rPr>
                <w:rFonts w:ascii="Times New Roman" w:hAnsi="Times New Roman"/>
                <w:sz w:val="28"/>
              </w:rPr>
              <w:t xml:space="preserve">Ранее в ходе проведения контрольного (надзорного) мероприятия факты несоблюдения контролируемым лицом обязательных требований, являющихся предметом регионального государственного контроля (надзора), не выявлено </w:t>
            </w:r>
          </w:p>
        </w:tc>
        <w:tc>
          <w:tcPr>
            <w:tcW w:type="dxa" w:w="1985"/>
            <w:vMerge w:val="restart"/>
          </w:tcPr>
          <w:p w14:paraId="27010000">
            <w:pPr>
              <w:ind/>
              <w:jc w:val="center"/>
              <w:rPr>
                <w:rFonts w:ascii="Times New Roman" w:hAnsi="Times New Roman"/>
                <w:color w:val="000000"/>
                <w:sz w:val="28"/>
              </w:rPr>
            </w:pPr>
            <w:r>
              <w:rPr>
                <w:rFonts w:ascii="Times New Roman" w:hAnsi="Times New Roman"/>
                <w:sz w:val="28"/>
              </w:rPr>
              <w:t>Средний риск</w:t>
            </w:r>
          </w:p>
        </w:tc>
      </w:tr>
      <w:tr>
        <w:trPr>
          <w:trHeight w:hRule="atLeast" w:val="142"/>
        </w:trPr>
        <w:tc>
          <w:tcPr>
            <w:tcW w:type="dxa" w:w="846"/>
            <w:gridSpan w:val="1"/>
            <w:vMerge w:val="continue"/>
          </w:tcPr>
          <w:p/>
        </w:tc>
        <w:tc>
          <w:tcPr>
            <w:tcW w:type="dxa" w:w="6662"/>
          </w:tcPr>
          <w:p w14:paraId="28010000">
            <w:pPr>
              <w:ind/>
              <w:jc w:val="both"/>
              <w:rPr>
                <w:rFonts w:ascii="Times New Roman" w:hAnsi="Times New Roman"/>
                <w:color w:val="000000"/>
                <w:sz w:val="28"/>
              </w:rPr>
            </w:pPr>
            <w:r>
              <w:rPr>
                <w:rFonts w:ascii="Times New Roman" w:hAnsi="Times New Roman"/>
                <w:sz w:val="28"/>
              </w:rPr>
              <w:t>Предписание об устранении выявленных нарушений, выданное по результатам контрольного (надзорного) мероприятия, исполнено в полном объеме в сроки, установленные для его исполнения</w:t>
            </w:r>
          </w:p>
        </w:tc>
        <w:tc>
          <w:tcPr>
            <w:tcW w:type="dxa" w:w="1985"/>
            <w:gridSpan w:val="1"/>
            <w:vMerge w:val="continue"/>
          </w:tcPr>
          <w:p/>
        </w:tc>
      </w:tr>
      <w:tr>
        <w:tc>
          <w:tcPr>
            <w:tcW w:type="dxa" w:w="846"/>
          </w:tcPr>
          <w:p w14:paraId="29010000">
            <w:pPr>
              <w:ind/>
              <w:jc w:val="center"/>
              <w:rPr>
                <w:rFonts w:ascii="Times New Roman" w:hAnsi="Times New Roman"/>
                <w:color w:val="000000"/>
                <w:sz w:val="28"/>
              </w:rPr>
            </w:pPr>
            <w:r>
              <w:rPr>
                <w:rFonts w:ascii="Times New Roman" w:hAnsi="Times New Roman"/>
                <w:color w:val="000000"/>
                <w:sz w:val="28"/>
              </w:rPr>
              <w:t>3</w:t>
            </w:r>
          </w:p>
        </w:tc>
        <w:tc>
          <w:tcPr>
            <w:tcW w:type="dxa" w:w="6662"/>
          </w:tcPr>
          <w:p w14:paraId="2A010000">
            <w:pPr>
              <w:ind/>
              <w:jc w:val="both"/>
              <w:rPr>
                <w:rFonts w:ascii="Times New Roman" w:hAnsi="Times New Roman"/>
                <w:color w:val="000000"/>
                <w:sz w:val="28"/>
              </w:rPr>
            </w:pPr>
            <w:r>
              <w:rPr>
                <w:rFonts w:ascii="Times New Roman" w:hAnsi="Times New Roman"/>
                <w:sz w:val="28"/>
              </w:rPr>
              <w:t>Отсутствие в отношении контролируемого лица критериев, предусмотренных пунктами 1, 2 настоящей таблицы</w:t>
            </w:r>
          </w:p>
        </w:tc>
        <w:tc>
          <w:tcPr>
            <w:tcW w:type="dxa" w:w="1985"/>
          </w:tcPr>
          <w:p w14:paraId="2B010000">
            <w:pPr>
              <w:ind/>
              <w:jc w:val="center"/>
              <w:rPr>
                <w:rFonts w:ascii="Times New Roman" w:hAnsi="Times New Roman"/>
                <w:color w:val="000000"/>
                <w:sz w:val="28"/>
              </w:rPr>
            </w:pPr>
            <w:r>
              <w:rPr>
                <w:rFonts w:ascii="Times New Roman" w:hAnsi="Times New Roman"/>
                <w:sz w:val="28"/>
              </w:rPr>
              <w:t>Низкий риск</w:t>
            </w:r>
          </w:p>
        </w:tc>
      </w:tr>
    </w:tbl>
    <w:p w14:paraId="2C010000">
      <w:pPr>
        <w:spacing w:after="0" w:line="240" w:lineRule="auto"/>
        <w:ind/>
        <w:jc w:val="center"/>
        <w:rPr>
          <w:rFonts w:ascii="Times New Roman" w:hAnsi="Times New Roman"/>
          <w:b w:val="1"/>
          <w:color w:val="000000"/>
          <w:sz w:val="28"/>
        </w:rPr>
      </w:pPr>
    </w:p>
    <w:p w14:paraId="2D010000">
      <w:pPr>
        <w:spacing w:after="0" w:line="240" w:lineRule="auto"/>
        <w:ind/>
        <w:jc w:val="center"/>
        <w:rPr>
          <w:rFonts w:ascii="Times New Roman" w:hAnsi="Times New Roman"/>
          <w:b w:val="1"/>
          <w:color w:val="000000"/>
          <w:sz w:val="28"/>
        </w:rPr>
      </w:pPr>
    </w:p>
    <w:p w14:paraId="2E010000">
      <w:pPr>
        <w:spacing w:after="0" w:line="240" w:lineRule="auto"/>
        <w:ind/>
        <w:jc w:val="center"/>
        <w:rPr>
          <w:rFonts w:ascii="Times New Roman" w:hAnsi="Times New Roman"/>
          <w:b w:val="1"/>
          <w:color w:val="000000"/>
          <w:sz w:val="28"/>
        </w:rPr>
      </w:pPr>
    </w:p>
    <w:p w14:paraId="2F010000">
      <w:pPr>
        <w:spacing w:after="0" w:line="240" w:lineRule="auto"/>
        <w:ind w:firstLine="0" w:left="5245"/>
        <w:jc w:val="both"/>
        <w:rPr>
          <w:rFonts w:ascii="Times New Roman" w:hAnsi="Times New Roman"/>
          <w:sz w:val="28"/>
        </w:rPr>
      </w:pPr>
    </w:p>
    <w:sectPr>
      <w:pgSz w:h="16838" w:orient="portrait" w:w="11906"/>
      <w:pgMar w:bottom="720" w:footer="720" w:gutter="0" w:header="720" w:left="1701" w:right="851" w:top="1135"/>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75" w:left="1084"/>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5"/>
    <w:link w:val="Style_7_ch"/>
    <w:uiPriority w:val="39"/>
    <w:pPr>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5"/>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5"/>
    <w:link w:val="Style_9_ch"/>
    <w:uiPriority w:val="39"/>
    <w:pPr>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ConsPlusNormal"/>
    <w:link w:val="Style_10_ch"/>
    <w:pPr>
      <w:widowControl w:val="0"/>
      <w:spacing w:after="0" w:line="240" w:lineRule="auto"/>
      <w:ind/>
    </w:pPr>
    <w:rPr>
      <w:rFonts w:ascii="Times New Roman" w:hAnsi="Times New Roman"/>
      <w:sz w:val="24"/>
    </w:rPr>
  </w:style>
  <w:style w:styleId="Style_10_ch" w:type="character">
    <w:name w:val="ConsPlusNormal"/>
    <w:link w:val="Style_10"/>
    <w:rPr>
      <w:rFonts w:ascii="Times New Roman" w:hAnsi="Times New Roman"/>
      <w:sz w:val="24"/>
    </w:rPr>
  </w:style>
  <w:style w:styleId="Style_11" w:type="paragraph">
    <w:name w:val="Endnote"/>
    <w:link w:val="Style_11_ch"/>
    <w:pPr>
      <w:ind w:firstLine="851" w:left="0"/>
      <w:jc w:val="both"/>
    </w:pPr>
    <w:rPr>
      <w:rFonts w:ascii="XO Thames" w:hAnsi="XO Thames"/>
    </w:rPr>
  </w:style>
  <w:style w:styleId="Style_11_ch" w:type="character">
    <w:name w:val="Endnote"/>
    <w:link w:val="Style_11"/>
    <w:rPr>
      <w:rFonts w:ascii="XO Thames" w:hAnsi="XO Thames"/>
    </w:rPr>
  </w:style>
  <w:style w:styleId="Style_12" w:type="paragraph">
    <w:name w:val="heading 3"/>
    <w:next w:val="Style_5"/>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Balloon Text"/>
    <w:basedOn w:val="Style_5"/>
    <w:link w:val="Style_13_ch"/>
    <w:pPr>
      <w:spacing w:after="0" w:line="240" w:lineRule="auto"/>
      <w:ind/>
    </w:pPr>
    <w:rPr>
      <w:rFonts w:ascii="Segoe UI" w:hAnsi="Segoe UI"/>
      <w:sz w:val="18"/>
    </w:rPr>
  </w:style>
  <w:style w:styleId="Style_13_ch" w:type="character">
    <w:name w:val="Balloon Text"/>
    <w:basedOn w:val="Style_5_ch"/>
    <w:link w:val="Style_13"/>
    <w:rPr>
      <w:rFonts w:ascii="Segoe UI" w:hAnsi="Segoe UI"/>
      <w:sz w:val="18"/>
    </w:rPr>
  </w:style>
  <w:style w:styleId="Style_14" w:type="paragraph">
    <w:name w:val="Обычный1"/>
    <w:link w:val="Style_14_ch"/>
  </w:style>
  <w:style w:styleId="Style_14_ch" w:type="character">
    <w:name w:val="Обычный1"/>
    <w:link w:val="Style_14"/>
  </w:style>
  <w:style w:styleId="Style_15" w:type="paragraph">
    <w:name w:val="Основной шрифт абзаца1"/>
    <w:link w:val="Style_15_ch"/>
  </w:style>
  <w:style w:styleId="Style_15_ch" w:type="character">
    <w:name w:val="Основной шрифт абзаца1"/>
    <w:link w:val="Style_15"/>
  </w:style>
  <w:style w:styleId="Style_16" w:type="paragraph">
    <w:name w:val="Default Paragraph Font"/>
    <w:link w:val="Style_16_ch"/>
  </w:style>
  <w:style w:styleId="Style_16_ch" w:type="character">
    <w:name w:val="Default Paragraph Font"/>
    <w:link w:val="Style_16"/>
  </w:style>
  <w:style w:styleId="Style_2" w:type="paragraph">
    <w:name w:val="No Spacing"/>
    <w:link w:val="Style_2_ch"/>
    <w:pPr>
      <w:spacing w:after="0" w:line="240" w:lineRule="auto"/>
      <w:ind/>
    </w:pPr>
  </w:style>
  <w:style w:styleId="Style_2_ch" w:type="character">
    <w:name w:val="No Spacing"/>
    <w:link w:val="Style_2"/>
  </w:style>
  <w:style w:styleId="Style_17" w:type="paragraph">
    <w:name w:val="toc 3"/>
    <w:next w:val="Style_5"/>
    <w:link w:val="Style_17_ch"/>
    <w:uiPriority w:val="39"/>
    <w:pPr>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Обычный1"/>
    <w:link w:val="Style_18_ch"/>
  </w:style>
  <w:style w:styleId="Style_18_ch" w:type="character">
    <w:name w:val="Обычный1"/>
    <w:link w:val="Style_18"/>
  </w:style>
  <w:style w:styleId="Style_19" w:type="paragraph">
    <w:name w:val="annotation subject"/>
    <w:basedOn w:val="Style_20"/>
    <w:next w:val="Style_20"/>
    <w:link w:val="Style_19_ch"/>
    <w:rPr>
      <w:b w:val="1"/>
    </w:rPr>
  </w:style>
  <w:style w:styleId="Style_19_ch" w:type="character">
    <w:name w:val="annotation subject"/>
    <w:basedOn w:val="Style_20_ch"/>
    <w:link w:val="Style_19"/>
    <w:rPr>
      <w:b w:val="1"/>
    </w:rPr>
  </w:style>
  <w:style w:styleId="Style_21" w:type="paragraph">
    <w:name w:val="Гиперссылка1"/>
    <w:link w:val="Style_21_ch"/>
    <w:rPr>
      <w:color w:val="0000FF"/>
      <w:u w:val="single"/>
    </w:rPr>
  </w:style>
  <w:style w:styleId="Style_21_ch" w:type="character">
    <w:name w:val="Гиперссылка1"/>
    <w:link w:val="Style_21"/>
    <w:rPr>
      <w:color w:val="0000FF"/>
      <w:u w:val="single"/>
    </w:rPr>
  </w:style>
  <w:style w:styleId="Style_22" w:type="paragraph">
    <w:name w:val="heading 5"/>
    <w:next w:val="Style_5"/>
    <w:link w:val="Style_22_ch"/>
    <w:uiPriority w:val="9"/>
    <w:qFormat/>
    <w:pPr>
      <w:spacing w:after="120" w:before="120"/>
      <w:ind/>
      <w:jc w:val="both"/>
      <w:outlineLvl w:val="4"/>
    </w:pPr>
    <w:rPr>
      <w:rFonts w:ascii="XO Thames" w:hAnsi="XO Thames"/>
      <w:b w:val="1"/>
    </w:rPr>
  </w:style>
  <w:style w:styleId="Style_22_ch" w:type="character">
    <w:name w:val="heading 5"/>
    <w:link w:val="Style_22"/>
    <w:rPr>
      <w:rFonts w:ascii="XO Thames" w:hAnsi="XO Thames"/>
      <w:b w:val="1"/>
    </w:rPr>
  </w:style>
  <w:style w:styleId="Style_23" w:type="paragraph">
    <w:name w:val="Обычный1"/>
    <w:link w:val="Style_23_ch"/>
  </w:style>
  <w:style w:styleId="Style_23_ch" w:type="character">
    <w:name w:val="Обычный1"/>
    <w:link w:val="Style_23"/>
  </w:style>
  <w:style w:styleId="Style_24" w:type="paragraph">
    <w:name w:val="heading 1"/>
    <w:next w:val="Style_5"/>
    <w:link w:val="Style_24_ch"/>
    <w:uiPriority w:val="9"/>
    <w:qFormat/>
    <w:pPr>
      <w:spacing w:after="120" w:before="120"/>
      <w:ind/>
      <w:jc w:val="both"/>
      <w:outlineLvl w:val="0"/>
    </w:pPr>
    <w:rPr>
      <w:rFonts w:ascii="XO Thames" w:hAnsi="XO Thames"/>
      <w:b w:val="1"/>
      <w:sz w:val="32"/>
    </w:rPr>
  </w:style>
  <w:style w:styleId="Style_24_ch" w:type="character">
    <w:name w:val="heading 1"/>
    <w:link w:val="Style_24"/>
    <w:rPr>
      <w:rFonts w:ascii="XO Thames" w:hAnsi="XO Thames"/>
      <w:b w:val="1"/>
      <w:sz w:val="32"/>
    </w:rPr>
  </w:style>
  <w:style w:styleId="Style_25" w:type="paragraph">
    <w:name w:val="ConsPlusTitle"/>
    <w:link w:val="Style_25_ch"/>
    <w:pPr>
      <w:widowControl w:val="0"/>
      <w:spacing w:after="0" w:line="240" w:lineRule="auto"/>
      <w:ind/>
    </w:pPr>
    <w:rPr>
      <w:rFonts w:ascii="Arial" w:hAnsi="Arial"/>
      <w:b w:val="1"/>
      <w:sz w:val="24"/>
    </w:rPr>
  </w:style>
  <w:style w:styleId="Style_25_ch" w:type="character">
    <w:name w:val="ConsPlusTitle"/>
    <w:link w:val="Style_25"/>
    <w:rPr>
      <w:rFonts w:ascii="Arial" w:hAnsi="Arial"/>
      <w:b w:val="1"/>
      <w:sz w:val="24"/>
    </w:rPr>
  </w:style>
  <w:style w:styleId="Style_26" w:type="paragraph">
    <w:name w:val="Основной шрифт абзаца1"/>
    <w:link w:val="Style_26_ch"/>
  </w:style>
  <w:style w:styleId="Style_26_ch" w:type="character">
    <w:name w:val="Основной шрифт абзаца1"/>
    <w:link w:val="Style_26"/>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ind w:firstLine="851" w:left="0"/>
      <w:jc w:val="both"/>
    </w:pPr>
    <w:rPr>
      <w:rFonts w:ascii="XO Thames" w:hAnsi="XO Thames"/>
    </w:rPr>
  </w:style>
  <w:style w:styleId="Style_28_ch" w:type="character">
    <w:name w:val="Footnote"/>
    <w:link w:val="Style_28"/>
    <w:rPr>
      <w:rFonts w:ascii="XO Thames" w:hAnsi="XO Thames"/>
    </w:rPr>
  </w:style>
  <w:style w:styleId="Style_29" w:type="paragraph">
    <w:name w:val="Основной шрифт абзаца1"/>
    <w:link w:val="Style_29_ch"/>
  </w:style>
  <w:style w:styleId="Style_29_ch" w:type="character">
    <w:name w:val="Основной шрифт абзаца1"/>
    <w:link w:val="Style_29"/>
  </w:style>
  <w:style w:styleId="Style_30" w:type="paragraph">
    <w:name w:val="toc 1"/>
    <w:next w:val="Style_5"/>
    <w:link w:val="Style_30_ch"/>
    <w:uiPriority w:val="39"/>
    <w:rPr>
      <w:rFonts w:ascii="XO Thames" w:hAnsi="XO Thames"/>
      <w:b w:val="1"/>
      <w:sz w:val="28"/>
    </w:rPr>
  </w:style>
  <w:style w:styleId="Style_30_ch" w:type="character">
    <w:name w:val="toc 1"/>
    <w:link w:val="Style_30"/>
    <w:rPr>
      <w:rFonts w:ascii="XO Thames" w:hAnsi="XO Thames"/>
      <w:b w:val="1"/>
      <w:sz w:val="28"/>
    </w:rPr>
  </w:style>
  <w:style w:styleId="Style_31" w:type="paragraph">
    <w:name w:val="Text body"/>
    <w:basedOn w:val="Style_5"/>
    <w:link w:val="Style_31_ch"/>
    <w:pPr>
      <w:spacing w:after="0" w:line="240" w:lineRule="auto"/>
      <w:ind/>
      <w:jc w:val="both"/>
    </w:pPr>
    <w:rPr>
      <w:rFonts w:ascii="Times New Roman" w:hAnsi="Times New Roman"/>
      <w:sz w:val="28"/>
    </w:rPr>
  </w:style>
  <w:style w:styleId="Style_31_ch" w:type="character">
    <w:name w:val="Text body"/>
    <w:basedOn w:val="Style_5_ch"/>
    <w:link w:val="Style_31"/>
    <w:rPr>
      <w:rFonts w:ascii="Times New Roman" w:hAnsi="Times New Roman"/>
      <w:sz w:val="28"/>
    </w:rPr>
  </w:style>
  <w:style w:styleId="Style_3" w:type="paragraph">
    <w:name w:val="Normal (Web)"/>
    <w:basedOn w:val="Style_5"/>
    <w:link w:val="Style_3_ch"/>
    <w:pPr>
      <w:spacing w:afterAutospacing="on" w:beforeAutospacing="on" w:line="240" w:lineRule="auto"/>
      <w:ind/>
    </w:pPr>
    <w:rPr>
      <w:rFonts w:ascii="Times New Roman" w:hAnsi="Times New Roman"/>
      <w:sz w:val="24"/>
    </w:rPr>
  </w:style>
  <w:style w:styleId="Style_3_ch" w:type="character">
    <w:name w:val="Normal (Web)"/>
    <w:basedOn w:val="Style_5_ch"/>
    <w:link w:val="Style_3"/>
    <w:rPr>
      <w:rFonts w:ascii="Times New Roman" w:hAnsi="Times New Roman"/>
      <w:sz w:val="24"/>
    </w:rPr>
  </w:style>
  <w:style w:styleId="Style_32" w:type="paragraph">
    <w:name w:val="Знак примечания1"/>
    <w:basedOn w:val="Style_29"/>
    <w:link w:val="Style_32_ch"/>
    <w:rPr>
      <w:sz w:val="16"/>
    </w:rPr>
  </w:style>
  <w:style w:styleId="Style_32_ch" w:type="character">
    <w:name w:val="Знак примечания1"/>
    <w:basedOn w:val="Style_29_ch"/>
    <w:link w:val="Style_32"/>
    <w:rPr>
      <w:sz w:val="16"/>
    </w:rPr>
  </w:style>
  <w:style w:styleId="Style_33" w:type="paragraph">
    <w:name w:val="Header and Footer"/>
    <w:link w:val="Style_33_ch"/>
    <w:pPr>
      <w:spacing w:line="240" w:lineRule="auto"/>
      <w:ind/>
      <w:jc w:val="both"/>
    </w:pPr>
    <w:rPr>
      <w:rFonts w:ascii="XO Thames" w:hAnsi="XO Thames"/>
      <w:sz w:val="20"/>
    </w:rPr>
  </w:style>
  <w:style w:styleId="Style_33_ch" w:type="character">
    <w:name w:val="Header and Footer"/>
    <w:link w:val="Style_33"/>
    <w:rPr>
      <w:rFonts w:ascii="XO Thames" w:hAnsi="XO Thames"/>
      <w:sz w:val="20"/>
    </w:rPr>
  </w:style>
  <w:style w:styleId="Style_1" w:type="paragraph">
    <w:name w:val="List Paragraph"/>
    <w:basedOn w:val="Style_5"/>
    <w:link w:val="Style_1_ch"/>
    <w:pPr>
      <w:ind w:firstLine="0" w:left="720"/>
      <w:contextualSpacing w:val="1"/>
    </w:pPr>
  </w:style>
  <w:style w:styleId="Style_1_ch" w:type="character">
    <w:name w:val="List Paragraph"/>
    <w:basedOn w:val="Style_5_ch"/>
    <w:link w:val="Style_1"/>
  </w:style>
  <w:style w:styleId="Style_34" w:type="paragraph">
    <w:name w:val="toc 9"/>
    <w:next w:val="Style_5"/>
    <w:link w:val="Style_34_ch"/>
    <w:uiPriority w:val="39"/>
    <w:pPr>
      <w:ind w:firstLine="0" w:left="1600"/>
    </w:pPr>
    <w:rPr>
      <w:rFonts w:ascii="XO Thames" w:hAnsi="XO Thames"/>
      <w:sz w:val="28"/>
    </w:rPr>
  </w:style>
  <w:style w:styleId="Style_34_ch" w:type="character">
    <w:name w:val="toc 9"/>
    <w:link w:val="Style_34"/>
    <w:rPr>
      <w:rFonts w:ascii="XO Thames" w:hAnsi="XO Thames"/>
      <w:sz w:val="28"/>
    </w:rPr>
  </w:style>
  <w:style w:styleId="Style_35" w:type="paragraph">
    <w:name w:val="Гиперссылка2"/>
    <w:link w:val="Style_35_ch"/>
    <w:rPr>
      <w:color w:val="0000FF"/>
      <w:u w:val="single"/>
    </w:rPr>
  </w:style>
  <w:style w:styleId="Style_35_ch" w:type="character">
    <w:name w:val="Гиперссылка2"/>
    <w:link w:val="Style_35"/>
    <w:rPr>
      <w:color w:val="0000FF"/>
      <w:u w:val="single"/>
    </w:rPr>
  </w:style>
  <w:style w:styleId="Style_36" w:type="paragraph">
    <w:name w:val="toc 8"/>
    <w:next w:val="Style_5"/>
    <w:link w:val="Style_36_ch"/>
    <w:uiPriority w:val="39"/>
    <w:pPr>
      <w:ind w:firstLine="0" w:left="1400"/>
    </w:pPr>
    <w:rPr>
      <w:rFonts w:ascii="XO Thames" w:hAnsi="XO Thames"/>
      <w:sz w:val="28"/>
    </w:rPr>
  </w:style>
  <w:style w:styleId="Style_36_ch" w:type="character">
    <w:name w:val="toc 8"/>
    <w:link w:val="Style_36"/>
    <w:rPr>
      <w:rFonts w:ascii="XO Thames" w:hAnsi="XO Thames"/>
      <w:sz w:val="28"/>
    </w:rPr>
  </w:style>
  <w:style w:styleId="Style_37" w:type="paragraph">
    <w:name w:val="toc 5"/>
    <w:next w:val="Style_5"/>
    <w:link w:val="Style_37_ch"/>
    <w:uiPriority w:val="39"/>
    <w:pPr>
      <w:ind w:firstLine="0" w:left="800"/>
    </w:pPr>
    <w:rPr>
      <w:rFonts w:ascii="XO Thames" w:hAnsi="XO Thames"/>
      <w:sz w:val="28"/>
    </w:rPr>
  </w:style>
  <w:style w:styleId="Style_37_ch" w:type="character">
    <w:name w:val="toc 5"/>
    <w:link w:val="Style_37"/>
    <w:rPr>
      <w:rFonts w:ascii="XO Thames" w:hAnsi="XO Thames"/>
      <w:sz w:val="28"/>
    </w:rPr>
  </w:style>
  <w:style w:styleId="Style_20" w:type="paragraph">
    <w:name w:val="annotation text"/>
    <w:basedOn w:val="Style_5"/>
    <w:link w:val="Style_20_ch"/>
    <w:pPr>
      <w:spacing w:line="240" w:lineRule="auto"/>
      <w:ind/>
    </w:pPr>
    <w:rPr>
      <w:sz w:val="20"/>
    </w:rPr>
  </w:style>
  <w:style w:styleId="Style_20_ch" w:type="character">
    <w:name w:val="annotation text"/>
    <w:basedOn w:val="Style_5_ch"/>
    <w:link w:val="Style_20"/>
    <w:rPr>
      <w:sz w:val="20"/>
    </w:rPr>
  </w:style>
  <w:style w:styleId="Style_38" w:type="paragraph">
    <w:name w:val="Subtitle"/>
    <w:next w:val="Style_5"/>
    <w:link w:val="Style_38_ch"/>
    <w:uiPriority w:val="11"/>
    <w:qFormat/>
    <w:pPr>
      <w:ind/>
      <w:jc w:val="both"/>
    </w:pPr>
    <w:rPr>
      <w:rFonts w:ascii="XO Thames" w:hAnsi="XO Thames"/>
      <w:i w:val="1"/>
      <w:sz w:val="24"/>
    </w:rPr>
  </w:style>
  <w:style w:styleId="Style_38_ch" w:type="character">
    <w:name w:val="Subtitle"/>
    <w:link w:val="Style_38"/>
    <w:rPr>
      <w:rFonts w:ascii="XO Thames" w:hAnsi="XO Thames"/>
      <w:i w:val="1"/>
      <w:sz w:val="24"/>
    </w:rPr>
  </w:style>
  <w:style w:styleId="Style_39" w:type="paragraph">
    <w:name w:val="Title"/>
    <w:next w:val="Style_5"/>
    <w:link w:val="Style_39_ch"/>
    <w:uiPriority w:val="10"/>
    <w:qFormat/>
    <w:pPr>
      <w:spacing w:after="567" w:before="567"/>
      <w:ind/>
      <w:jc w:val="center"/>
    </w:pPr>
    <w:rPr>
      <w:rFonts w:ascii="XO Thames" w:hAnsi="XO Thames"/>
      <w:b w:val="1"/>
      <w:caps w:val="1"/>
      <w:sz w:val="40"/>
    </w:rPr>
  </w:style>
  <w:style w:styleId="Style_39_ch" w:type="character">
    <w:name w:val="Title"/>
    <w:link w:val="Style_39"/>
    <w:rPr>
      <w:rFonts w:ascii="XO Thames" w:hAnsi="XO Thames"/>
      <w:b w:val="1"/>
      <w:caps w:val="1"/>
      <w:sz w:val="40"/>
    </w:rPr>
  </w:style>
  <w:style w:styleId="Style_40" w:type="paragraph">
    <w:name w:val="heading 4"/>
    <w:next w:val="Style_5"/>
    <w:link w:val="Style_40_ch"/>
    <w:uiPriority w:val="9"/>
    <w:qFormat/>
    <w:pPr>
      <w:spacing w:after="120" w:before="120"/>
      <w:ind/>
      <w:jc w:val="both"/>
      <w:outlineLvl w:val="3"/>
    </w:pPr>
    <w:rPr>
      <w:rFonts w:ascii="XO Thames" w:hAnsi="XO Thames"/>
      <w:b w:val="1"/>
      <w:sz w:val="24"/>
    </w:rPr>
  </w:style>
  <w:style w:styleId="Style_40_ch" w:type="character">
    <w:name w:val="heading 4"/>
    <w:link w:val="Style_40"/>
    <w:rPr>
      <w:rFonts w:ascii="XO Thames" w:hAnsi="XO Thames"/>
      <w:b w:val="1"/>
      <w:sz w:val="24"/>
    </w:rPr>
  </w:style>
  <w:style w:styleId="Style_41" w:type="paragraph">
    <w:name w:val="Гиперссылка1"/>
    <w:link w:val="Style_41_ch"/>
    <w:rPr>
      <w:color w:val="0000FF"/>
      <w:u w:val="single"/>
    </w:rPr>
  </w:style>
  <w:style w:styleId="Style_41_ch" w:type="character">
    <w:name w:val="Гиперссылка1"/>
    <w:link w:val="Style_41"/>
    <w:rPr>
      <w:color w:val="0000FF"/>
      <w:u w:val="single"/>
    </w:rPr>
  </w:style>
  <w:style w:styleId="Style_42" w:type="paragraph">
    <w:name w:val="heading 2"/>
    <w:next w:val="Style_5"/>
    <w:link w:val="Style_42_ch"/>
    <w:uiPriority w:val="9"/>
    <w:qFormat/>
    <w:pPr>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styleId="Style_43" w:type="paragraph">
    <w:name w:val="ListLabel 1"/>
    <w:link w:val="Style_43_ch"/>
    <w:rPr>
      <w:rFonts w:ascii="Times New Roman" w:hAnsi="Times New Roman"/>
      <w:sz w:val="28"/>
    </w:rPr>
  </w:style>
  <w:style w:styleId="Style_43_ch" w:type="character">
    <w:name w:val="ListLabel 1"/>
    <w:link w:val="Style_43"/>
    <w:rPr>
      <w:rFonts w:ascii="Times New Roman" w:hAnsi="Times New Roman"/>
      <w:sz w:val="28"/>
    </w:rPr>
  </w:style>
  <w:style w:default="1" w:styleId="Style_44" w:type="table">
    <w:name w:val="Normal Table"/>
    <w:tblPr>
      <w:tblInd w:type="dxa" w:w="0"/>
      <w:tblCellMar>
        <w:top w:type="dxa" w:w="0"/>
        <w:left w:type="dxa" w:w="108"/>
        <w:bottom w:type="dxa" w:w="0"/>
        <w:right w:type="dxa" w:w="108"/>
      </w:tblCellMar>
    </w:tblPr>
  </w:style>
  <w:style w:styleId="Style_4" w:type="table">
    <w:name w:val="Table Grid"/>
    <w:basedOn w:val="Style_44"/>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2026-02-11T05:41:19Z</dcterms:modified>
</cp:coreProperties>
</file>