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 w:firstLine="0" w:left="5670" w:right="0"/>
        <w:jc w:val="both"/>
        <w:rPr>
          <w:b w:val="0"/>
        </w:rPr>
      </w:pPr>
      <w:r>
        <w:rPr>
          <w:b w:val="0"/>
        </w:rPr>
        <w:t xml:space="preserve">Приложение </w:t>
      </w:r>
    </w:p>
    <w:p w14:paraId="02000000">
      <w:pPr>
        <w:pStyle w:val="Style_1"/>
        <w:widowControl w:val="0"/>
        <w:ind w:firstLine="0" w:left="5670" w:right="0"/>
        <w:jc w:val="both"/>
        <w:rPr>
          <w:b w:val="0"/>
        </w:rPr>
      </w:pPr>
      <w:r>
        <w:rPr>
          <w:b w:val="0"/>
        </w:rPr>
        <w:t xml:space="preserve">к проекту закона Республики Саха (Якутия) </w:t>
      </w:r>
      <w:r>
        <w:rPr>
          <w:b w:val="0"/>
        </w:rPr>
        <w:t>«О внесении изменений в статью 3 Закона Республики Саха (Якутия) «О квотировании рабочих мест для трудоустройства граждан, испытывающих трудности в поиске работы, в Республике Саха (Якутия)</w:t>
      </w:r>
      <w:r>
        <w:rPr>
          <w:b w:val="0"/>
        </w:rPr>
        <w:t>»</w:t>
      </w:r>
    </w:p>
    <w:p w14:paraId="03000000">
      <w:pPr>
        <w:widowControl w:val="0"/>
        <w:spacing w:line="360" w:lineRule="auto"/>
        <w:ind/>
        <w:jc w:val="right"/>
        <w:rPr>
          <w:b w:val="1"/>
          <w:sz w:val="28"/>
        </w:rPr>
      </w:pPr>
    </w:p>
    <w:p w14:paraId="04000000">
      <w:pPr>
        <w:widowControl w:val="0"/>
        <w:spacing w:line="360" w:lineRule="auto"/>
        <w:ind/>
        <w:jc w:val="center"/>
        <w:rPr>
          <w:b w:val="1"/>
          <w:sz w:val="28"/>
        </w:rPr>
      </w:pP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06000000">
      <w:pPr>
        <w:widowControl w:val="0"/>
        <w:ind/>
        <w:jc w:val="center"/>
        <w:rPr>
          <w:b w:val="0"/>
          <w:sz w:val="28"/>
        </w:rPr>
      </w:pPr>
      <w:r>
        <w:rPr>
          <w:sz w:val="28"/>
        </w:rPr>
        <w:t xml:space="preserve">актов, подлежащих признанию утратившими силу, приостановлению, изменению или принятию в связи с принятием проекта закона Республики Саха (Якутия) </w:t>
      </w:r>
    </w:p>
    <w:p w14:paraId="07000000">
      <w:pPr>
        <w:pStyle w:val="Style_1"/>
        <w:widowControl w:val="0"/>
        <w:ind/>
        <w:jc w:val="center"/>
        <w:rPr>
          <w:b w:val="1"/>
          <w:sz w:val="28"/>
        </w:rPr>
      </w:pPr>
      <w:r>
        <w:rPr>
          <w:b w:val="0"/>
          <w:sz w:val="28"/>
        </w:rPr>
        <w:t xml:space="preserve"> «О внесении изменений в статью 3 Закона Республики Саха (Якутия) «О квотировании рабочих мест для трудоустройства граждан, испытывающих трудности в поиске работы, в Республике Саха (Якутия)» </w:t>
      </w:r>
    </w:p>
    <w:p w14:paraId="08000000">
      <w:pPr>
        <w:widowControl w:val="0"/>
        <w:spacing w:line="360" w:lineRule="auto"/>
        <w:ind/>
        <w:jc w:val="center"/>
        <w:rPr>
          <w:b w:val="1"/>
          <w:sz w:val="28"/>
        </w:rPr>
      </w:pPr>
    </w:p>
    <w:p w14:paraId="09000000">
      <w:pPr>
        <w:widowControl w:val="0"/>
        <w:spacing w:line="360" w:lineRule="exact"/>
        <w:ind w:firstLine="567" w:left="0" w:right="0"/>
        <w:jc w:val="both"/>
        <w:rPr>
          <w:sz w:val="28"/>
        </w:rPr>
      </w:pPr>
      <w:r>
        <w:rPr>
          <w:sz w:val="28"/>
        </w:rPr>
        <w:t>Принятие проекта закона Республики Саха (Якутия) «О внесении изменений в статью 3 Закона Республики Саха (Якутия) «О квотировании рабочих мест для трудоустройства граждан, испытывающих трудности в поиске работы, в Республике Саха (Якутия)» не требует внесения изменений в постановление Правительства Республики Саха (Якутия) от 02.11.2012 № 488 «О мерах по реализации Закона Республики Саха (Якутия) "О квотировании рабочих мест для трудоустройства граждан, испытывающих трудности в поиске работы, в Республике Саха (Якутия)»</w:t>
      </w:r>
      <w:r>
        <w:rPr>
          <w:b w:val="0"/>
          <w:sz w:val="28"/>
        </w:rPr>
        <w:t>.</w:t>
      </w:r>
    </w:p>
    <w:p w14:paraId="0A000000">
      <w:pPr>
        <w:widowControl w:val="0"/>
        <w:spacing w:line="360" w:lineRule="exact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Соответствующие изменения вносятся проектом постановления Правительства Республики Саха (Якутия) «О </w:t>
      </w:r>
      <w:r>
        <w:rPr>
          <w:sz w:val="28"/>
        </w:rPr>
        <w:t xml:space="preserve">внесения изменений в постановление Правительства Республики Саха (Якутия) от 02.11.2012 № 488 «О мерах по реализации Закона Республики Саха (Якутия) "О квотировании рабочих мест для трудоустройства граждан, испытывающих трудности в поиске работы, в Республике Саха (Якутия)» (далее – проект постановления). Проект постановления в соответствии с Планом заседаний Правительства Республики Саха (Якутия), утвержденным распоряжением Правительства Республики Саха (Якутия) от 30 декабря 2025 г. № 1067-р, планируется внести на рассмотрение заседания </w:t>
      </w:r>
      <w:r>
        <w:rPr>
          <w:sz w:val="28"/>
        </w:rPr>
        <w:t>Правительства Республики Саха (Якутия) в марте 2026 года.</w:t>
      </w:r>
    </w:p>
    <w:p w14:paraId="0B000000">
      <w:pPr>
        <w:widowControl w:val="0"/>
        <w:spacing w:line="360" w:lineRule="exact"/>
        <w:ind w:firstLine="567" w:left="0" w:right="0"/>
        <w:jc w:val="both"/>
        <w:rPr>
          <w:b w:val="1"/>
          <w:sz w:val="28"/>
        </w:rPr>
      </w:pPr>
    </w:p>
    <w:sectPr>
      <w:pgSz w:h="16838" w:orient="portrait" w:w="11906"/>
      <w:pgMar w:bottom="1134" w:footer="708" w:header="708" w:left="1134" w:right="851" w:top="1418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Указатель"/>
    <w:basedOn w:val="Style_2"/>
    <w:link w:val="Style_9_ch"/>
    <w:rPr>
      <w:rFonts w:ascii="PT Astra Serif" w:hAnsi="PT Astra Serif"/>
    </w:rPr>
  </w:style>
  <w:style w:styleId="Style_9_ch" w:type="character">
    <w:name w:val="Указатель"/>
    <w:basedOn w:val="Style_2_ch"/>
    <w:link w:val="Style_9"/>
    <w:rPr>
      <w:rFonts w:ascii="PT Astra Serif" w:hAnsi="PT Astra Serif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2"/>
    <w:link w:val="Style_12_ch"/>
    <w:pPr>
      <w:widowControl w:val="0"/>
      <w:spacing w:after="140" w:before="0" w:line="276" w:lineRule="auto"/>
      <w:ind/>
    </w:pPr>
  </w:style>
  <w:style w:styleId="Style_12_ch" w:type="character">
    <w:name w:val="Body Text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Основной шрифт абзаца"/>
    <w:link w:val="Style_19_ch"/>
  </w:style>
  <w:style w:styleId="Style_19_ch" w:type="character">
    <w:name w:val="Основной шрифт абзаца"/>
    <w:link w:val="Style_19"/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aption"/>
    <w:basedOn w:val="Style_2"/>
    <w:link w:val="Style_21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2_ch"/>
    <w:link w:val="Style_21"/>
    <w:rPr>
      <w:rFonts w:ascii="PT Astra Serif" w:hAnsi="PT Astra Serif"/>
      <w:i w:val="1"/>
      <w:sz w:val="24"/>
    </w:rPr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Заголовок"/>
    <w:basedOn w:val="Style_2"/>
    <w:next w:val="Style_12"/>
    <w:link w:val="Style_2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2_ch"/>
    <w:link w:val="Style_23"/>
    <w:rPr>
      <w:rFonts w:ascii="PT Astra Serif" w:hAnsi="PT Astra Serif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ind/>
    </w:pPr>
    <w:rPr>
      <w:rFonts w:ascii="Times New Roman" w:hAnsi="Times New Roman"/>
      <w:b w:val="1"/>
      <w:color w:val="000000"/>
      <w:sz w:val="24"/>
    </w:rPr>
  </w:style>
  <w:style w:styleId="Style_1_ch" w:type="character">
    <w:name w:val="ConsPlusTitle"/>
    <w:link w:val="Style_1"/>
    <w:rPr>
      <w:rFonts w:ascii="Times New Roman" w:hAnsi="Times New Roman"/>
      <w:b w:val="1"/>
      <w:color w:val="000000"/>
      <w:sz w:val="24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List"/>
    <w:basedOn w:val="Style_12"/>
    <w:link w:val="Style_26_ch"/>
    <w:rPr>
      <w:rFonts w:ascii="PT Astra Serif" w:hAnsi="PT Astra Serif"/>
    </w:rPr>
  </w:style>
  <w:style w:styleId="Style_26_ch" w:type="character">
    <w:name w:val="List"/>
    <w:basedOn w:val="Style_12_ch"/>
    <w:link w:val="Style_26"/>
    <w:rPr>
      <w:rFonts w:ascii="PT Astra Serif" w:hAnsi="PT Astra Serif"/>
    </w:rPr>
  </w:style>
  <w:style w:styleId="Style_27" w:type="paragraph">
    <w:name w:val="Title"/>
    <w:next w:val="Style_2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2025-03-17T08:56:45Z</dcterms:created>
  <dcterms:modified xsi:type="dcterms:W3CDTF">2026-01-20T09:11:43Z</dcterms:modified>
</cp:coreProperties>
</file>