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876" w14:textId="77777777" w:rsidR="0036792F" w:rsidRDefault="00000000">
      <w:pPr>
        <w:pStyle w:val="a3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14:paraId="17F297FD" w14:textId="77777777" w:rsidR="0036792F" w:rsidRDefault="0036792F">
      <w:pPr>
        <w:rPr>
          <w:rFonts w:ascii="Times New Roman" w:hAnsi="Times New Roman"/>
          <w:b/>
        </w:rPr>
      </w:pPr>
    </w:p>
    <w:p w14:paraId="50BD8353" w14:textId="77777777" w:rsidR="0036792F" w:rsidRDefault="0000000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Заявка-соглашение </w:t>
      </w:r>
    </w:p>
    <w:p w14:paraId="1163F842" w14:textId="77777777" w:rsidR="0036792F" w:rsidRDefault="00000000">
      <w:pPr>
        <w:pStyle w:val="4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предоставление услуги ГАУ РС(Я) «Центр «Мой бизнес»</w:t>
      </w:r>
    </w:p>
    <w:p w14:paraId="4337C9C1" w14:textId="77777777" w:rsidR="0036792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заявки: «____» ____________________ 20__ г.</w:t>
      </w:r>
    </w:p>
    <w:p w14:paraId="4E43B96B" w14:textId="77777777" w:rsidR="0036792F" w:rsidRDefault="0036792F">
      <w:pPr>
        <w:rPr>
          <w:rFonts w:ascii="Times New Roman" w:hAnsi="Times New Roman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36792F" w14:paraId="75D04F8E" w14:textId="77777777">
        <w:trPr>
          <w:trHeight w:val="385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72D2294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3994400A" w14:textId="77777777" w:rsidR="0036792F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 ИП*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76982EC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2FD53B30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388E0CA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52475EE" w14:textId="77777777" w:rsidR="0036792F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2CD0F6B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7A51B1A8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24C6693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6807C97A" w14:textId="77777777" w:rsidR="0036792F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DC93061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29577775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B19719E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A289058" w14:textId="77777777" w:rsidR="0036792F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район*: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36408E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41B50A2C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B8E7E40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48E2050" w14:textId="77777777" w:rsidR="0036792F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B7A6658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34C7EA8A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9540968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7F9C94E" w14:textId="77777777" w:rsidR="0036792F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Контактный телефон*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4AC65BE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12F3E647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747D72AB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BA4EF5A" w14:textId="77777777" w:rsidR="0036792F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7F1275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1BAB85BB" w14:textId="77777777">
        <w:trPr>
          <w:trHeight w:val="56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31D5E81E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763694D2" w14:textId="77777777" w:rsidR="0036792F" w:rsidRDefault="00000000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</w:t>
            </w:r>
            <w:r>
              <w:rPr>
                <w:rFonts w:ascii="Times New Roman" w:hAnsi="Times New Roman"/>
              </w:rPr>
              <w:t>казать наименование услуги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6F838E6" w14:textId="2B08EDC9" w:rsidR="0036792F" w:rsidRDefault="00A57DD2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Style w:val="a4"/>
                <w:rFonts w:ascii="Roboto" w:hAnsi="Roboto"/>
                <w:color w:val="333333"/>
                <w:sz w:val="21"/>
                <w:szCs w:val="21"/>
              </w:rPr>
              <w:t xml:space="preserve">Услуги по продвижению и популяризации получателей </w:t>
            </w:r>
            <w:proofErr w:type="spellStart"/>
            <w:r>
              <w:rPr>
                <w:rStyle w:val="a4"/>
                <w:rFonts w:ascii="Roboto" w:hAnsi="Roboto"/>
                <w:color w:val="333333"/>
                <w:sz w:val="21"/>
                <w:szCs w:val="21"/>
              </w:rPr>
              <w:t>соцконтрактов</w:t>
            </w:r>
            <w:proofErr w:type="spellEnd"/>
          </w:p>
        </w:tc>
      </w:tr>
    </w:tbl>
    <w:p w14:paraId="1E3616ED" w14:textId="77777777" w:rsidR="0036792F" w:rsidRDefault="0036792F">
      <w:pPr>
        <w:rPr>
          <w:rFonts w:ascii="Times New Roman" w:hAnsi="Times New Roman"/>
        </w:rPr>
      </w:pPr>
    </w:p>
    <w:p w14:paraId="1C1A3A39" w14:textId="77777777" w:rsidR="0036792F" w:rsidRDefault="00000000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 заявке прилагаются следующие документы:</w:t>
      </w:r>
    </w:p>
    <w:p w14:paraId="3538520F" w14:textId="77777777" w:rsidR="0036792F" w:rsidRDefault="0000000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4CB0C983" w14:textId="77777777" w:rsidR="0036792F" w:rsidRDefault="0036792F">
      <w:pPr>
        <w:jc w:val="both"/>
        <w:rPr>
          <w:rFonts w:ascii="Times New Roman" w:hAnsi="Times New Roman"/>
          <w:sz w:val="18"/>
          <w:szCs w:val="18"/>
        </w:rPr>
      </w:pPr>
    </w:p>
    <w:p w14:paraId="352F8C0B" w14:textId="77777777" w:rsidR="0036792F" w:rsidRDefault="00000000">
      <w:pPr>
        <w:pStyle w:val="2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1C5995" w14:textId="77777777" w:rsidR="0036792F" w:rsidRDefault="00000000">
      <w:pPr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66A5B64B" w14:textId="77777777" w:rsidR="0036792F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7E4F3D2D" w14:textId="77777777" w:rsidR="0036792F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*Дополнительно подтверждаю, что по факту оказания предусмотренной настоящей заявкой поддержки </w:t>
      </w:r>
      <w:r>
        <w:rPr>
          <w:rFonts w:ascii="Times New Roman" w:hAnsi="Times New Roman" w:cs="Times New Roman"/>
          <w:b/>
          <w:bCs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ГАУ РС(Я) «Центр «Мой бизнес» обязуюсь предоставлять информацию по запрашиваемым по</w:t>
      </w:r>
      <w:r>
        <w:rPr>
          <w:rFonts w:ascii="Times New Roman" w:hAnsi="Times New Roman" w:cs="Times New Roman"/>
          <w:sz w:val="18"/>
          <w:szCs w:val="18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>
        <w:rPr>
          <w:rFonts w:ascii="Times New Roman" w:hAnsi="Times New Roman" w:cs="Times New Roman"/>
          <w:sz w:val="18"/>
          <w:szCs w:val="18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40EAD0B2" w14:textId="77777777" w:rsidR="0036792F" w:rsidRDefault="0036792F">
      <w:pPr>
        <w:pStyle w:val="2"/>
        <w:spacing w:after="0"/>
        <w:jc w:val="both"/>
        <w:rPr>
          <w:b w:val="0"/>
          <w:bCs w:val="0"/>
        </w:rPr>
      </w:pPr>
    </w:p>
    <w:p w14:paraId="0B55257E" w14:textId="77777777" w:rsidR="0036792F" w:rsidRDefault="0036792F">
      <w:pPr>
        <w:pStyle w:val="2"/>
        <w:spacing w:after="0"/>
        <w:jc w:val="both"/>
        <w:rPr>
          <w:b w:val="0"/>
          <w:bCs w:val="0"/>
          <w:sz w:val="22"/>
          <w:szCs w:val="22"/>
        </w:rPr>
      </w:pPr>
    </w:p>
    <w:p w14:paraId="5C8C0AAB" w14:textId="77777777" w:rsidR="0036792F" w:rsidRDefault="0000000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Руководитель юридического лица/ИП  ________________  </w:t>
      </w:r>
      <w:r>
        <w:rPr>
          <w:rFonts w:ascii="Times New Roman" w:hAnsi="Times New Roman"/>
          <w:b/>
          <w:bCs/>
        </w:rPr>
        <w:tab/>
        <w:t>__________________</w:t>
      </w:r>
    </w:p>
    <w:p w14:paraId="03822F4C" w14:textId="77777777" w:rsidR="0036792F" w:rsidRDefault="00000000">
      <w:pPr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vertAlign w:val="superscript"/>
        </w:rPr>
        <w:t>(подпись)*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      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(расшифровка)</w:t>
      </w:r>
    </w:p>
    <w:p w14:paraId="345D1CAD" w14:textId="77777777" w:rsidR="0036792F" w:rsidRDefault="00000000">
      <w:pPr>
        <w:tabs>
          <w:tab w:val="left" w:pos="3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М.П</w:t>
      </w:r>
      <w:r>
        <w:rPr>
          <w:rFonts w:ascii="Times New Roman" w:hAnsi="Times New Roman"/>
        </w:rPr>
        <w:t xml:space="preserve">.  </w:t>
      </w:r>
    </w:p>
    <w:p w14:paraId="7B1F22CD" w14:textId="77777777" w:rsidR="0036792F" w:rsidRDefault="0036792F"/>
    <w:sectPr w:rsidR="0036792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14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8668C"/>
    <w:rsid w:val="0036792F"/>
    <w:rsid w:val="00A57DD2"/>
    <w:rsid w:val="3DC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EF600-7B3B-4949-A6FA-A836BA8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4">
    <w:name w:val="Основной текст (4)"/>
    <w:basedOn w:val="a"/>
    <w:qFormat/>
    <w:pPr>
      <w:spacing w:after="180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markedcontent">
    <w:name w:val="markedcontent"/>
    <w:basedOn w:val="a0"/>
    <w:qFormat/>
  </w:style>
  <w:style w:type="paragraph" w:customStyle="1" w:styleId="2">
    <w:name w:val="Основной текст (2)"/>
    <w:basedOn w:val="a"/>
    <w:qFormat/>
    <w:pPr>
      <w:spacing w:after="90" w:line="257" w:lineRule="auto"/>
      <w:ind w:firstLine="560"/>
    </w:pPr>
    <w:rPr>
      <w:rFonts w:ascii="Tahoma" w:eastAsia="Tahoma" w:hAnsi="Tahoma" w:cs="Tahoma"/>
      <w:b/>
      <w:bCs/>
      <w:color w:val="131213"/>
      <w:sz w:val="15"/>
      <w:szCs w:val="15"/>
    </w:rPr>
  </w:style>
  <w:style w:type="character" w:styleId="a4">
    <w:name w:val="Strong"/>
    <w:basedOn w:val="a0"/>
    <w:uiPriority w:val="22"/>
    <w:qFormat/>
    <w:rsid w:val="00A57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MB57</dc:creator>
  <cp:lastModifiedBy>Алексей Ефимов</cp:lastModifiedBy>
  <cp:revision>2</cp:revision>
  <dcterms:created xsi:type="dcterms:W3CDTF">2025-10-28T02:39:00Z</dcterms:created>
  <dcterms:modified xsi:type="dcterms:W3CDTF">2025-10-28T08:12:00Z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659D0D6165B54593B26FF5E68B109DB4_11</vt:lpwstr>
  </property>
</Properties>
</file>