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809BB" w14:textId="78DDA38C" w:rsidR="00BA667E" w:rsidRPr="00C94B66" w:rsidRDefault="00C84582" w:rsidP="00C84582">
      <w:pPr>
        <w:spacing w:after="0" w:line="240" w:lineRule="auto"/>
        <w:jc w:val="center"/>
        <w:rPr>
          <w:rFonts w:ascii="PT Astra Serif" w:hAnsi="PT Astra Serif"/>
          <w:b/>
          <w:iCs/>
          <w:sz w:val="26"/>
          <w:szCs w:val="22"/>
        </w:rPr>
      </w:pPr>
      <w:r>
        <w:rPr>
          <w:rFonts w:ascii="PT Astra Serif" w:hAnsi="PT Astra Serif"/>
          <w:b/>
          <w:iCs/>
          <w:sz w:val="26"/>
          <w:szCs w:val="22"/>
        </w:rPr>
        <w:t xml:space="preserve">День поставщика «ПАО «НК «Роснефть» </w:t>
      </w:r>
      <w:r w:rsidR="006D2FF9">
        <w:rPr>
          <w:rFonts w:ascii="PT Astra Serif" w:hAnsi="PT Astra Serif"/>
          <w:b/>
          <w:iCs/>
          <w:sz w:val="26"/>
          <w:szCs w:val="22"/>
        </w:rPr>
        <w:t xml:space="preserve"> </w:t>
      </w:r>
    </w:p>
    <w:p w14:paraId="34AA1D95" w14:textId="77777777" w:rsidR="00BA667E" w:rsidRPr="009D2A3D" w:rsidRDefault="00BA667E" w:rsidP="00082EE7">
      <w:pPr>
        <w:spacing w:after="0" w:line="240" w:lineRule="auto"/>
        <w:jc w:val="center"/>
        <w:rPr>
          <w:rFonts w:ascii="PT Astra Serif" w:hAnsi="PT Astra Serif"/>
          <w:b/>
          <w:i/>
          <w:sz w:val="24"/>
        </w:rPr>
      </w:pPr>
    </w:p>
    <w:p w14:paraId="085583BF" w14:textId="4D642267" w:rsidR="004C4658" w:rsidRPr="00696560" w:rsidRDefault="009D2A3D" w:rsidP="00082EE7">
      <w:pPr>
        <w:spacing w:after="0" w:line="240" w:lineRule="auto"/>
        <w:ind w:left="-993"/>
        <w:rPr>
          <w:rFonts w:ascii="PT Astra Serif" w:hAnsi="PT Astra Serif"/>
          <w:b/>
          <w:szCs w:val="22"/>
        </w:rPr>
      </w:pPr>
      <w:r w:rsidRPr="00696560">
        <w:rPr>
          <w:rFonts w:ascii="PT Astra Serif" w:hAnsi="PT Astra Serif"/>
          <w:szCs w:val="22"/>
          <w:u w:val="single"/>
        </w:rPr>
        <w:t>Дата и время</w:t>
      </w:r>
      <w:r w:rsidRPr="00696560">
        <w:rPr>
          <w:rFonts w:ascii="PT Astra Serif" w:hAnsi="PT Astra Serif"/>
          <w:b/>
          <w:szCs w:val="22"/>
          <w:u w:val="single"/>
        </w:rPr>
        <w:t>:</w:t>
      </w:r>
      <w:r w:rsidRPr="00696560">
        <w:rPr>
          <w:rFonts w:ascii="PT Astra Serif" w:hAnsi="PT Astra Serif"/>
          <w:b/>
          <w:szCs w:val="22"/>
        </w:rPr>
        <w:t xml:space="preserve"> </w:t>
      </w:r>
      <w:r w:rsidR="00A209CC">
        <w:rPr>
          <w:rFonts w:ascii="PT Astra Serif" w:hAnsi="PT Astra Serif"/>
          <w:b/>
          <w:szCs w:val="22"/>
        </w:rPr>
        <w:t>25 сентября 2025 в 15:15</w:t>
      </w:r>
      <w:r w:rsidR="006D2FF9" w:rsidRPr="006D2FF9">
        <w:rPr>
          <w:rFonts w:ascii="PT Astra Serif" w:hAnsi="PT Astra Serif"/>
          <w:b/>
          <w:szCs w:val="22"/>
        </w:rPr>
        <w:t xml:space="preserve"> по </w:t>
      </w:r>
      <w:r w:rsidR="006D2FF9">
        <w:rPr>
          <w:rFonts w:ascii="PT Astra Serif" w:hAnsi="PT Astra Serif"/>
          <w:b/>
          <w:szCs w:val="22"/>
        </w:rPr>
        <w:t>Якутскому</w:t>
      </w:r>
      <w:r w:rsidR="006D2FF9" w:rsidRPr="006D2FF9">
        <w:rPr>
          <w:rFonts w:ascii="PT Astra Serif" w:hAnsi="PT Astra Serif"/>
          <w:b/>
          <w:szCs w:val="22"/>
        </w:rPr>
        <w:t xml:space="preserve"> времени</w:t>
      </w:r>
      <w:r w:rsidR="006D2FF9">
        <w:rPr>
          <w:rFonts w:ascii="PT Astra Serif" w:hAnsi="PT Astra Serif"/>
          <w:b/>
          <w:szCs w:val="22"/>
        </w:rPr>
        <w:t xml:space="preserve"> </w:t>
      </w:r>
    </w:p>
    <w:p w14:paraId="1FE5EC50" w14:textId="2B91D4D0" w:rsidR="00D7020C" w:rsidRDefault="009D2A3D" w:rsidP="00D7020C">
      <w:pPr>
        <w:spacing w:after="0" w:line="240" w:lineRule="auto"/>
        <w:ind w:left="-993"/>
        <w:rPr>
          <w:rFonts w:ascii="PT Astra Serif" w:hAnsi="PT Astra Serif"/>
          <w:szCs w:val="22"/>
        </w:rPr>
      </w:pPr>
      <w:r w:rsidRPr="00696560">
        <w:rPr>
          <w:rFonts w:ascii="PT Astra Serif" w:hAnsi="PT Astra Serif"/>
          <w:szCs w:val="22"/>
          <w:u w:val="single"/>
        </w:rPr>
        <w:t>Место проведения</w:t>
      </w:r>
      <w:r w:rsidRPr="006D2FF9">
        <w:rPr>
          <w:rFonts w:ascii="PT Astra Serif" w:hAnsi="PT Astra Serif"/>
          <w:szCs w:val="22"/>
        </w:rPr>
        <w:t>:</w:t>
      </w:r>
      <w:r w:rsidR="006D2FF9" w:rsidRPr="006D2FF9">
        <w:rPr>
          <w:rFonts w:ascii="PT Astra Serif" w:hAnsi="PT Astra Serif"/>
          <w:szCs w:val="22"/>
        </w:rPr>
        <w:t xml:space="preserve"> г. Якутск</w:t>
      </w:r>
      <w:r w:rsidR="00FC7D93">
        <w:rPr>
          <w:rFonts w:ascii="PT Astra Serif" w:hAnsi="PT Astra Serif"/>
          <w:szCs w:val="22"/>
        </w:rPr>
        <w:t>, проспект Ленина, д. 22, 7 этаж</w:t>
      </w:r>
      <w:r w:rsidR="006D2FF9">
        <w:rPr>
          <w:rFonts w:ascii="PT Astra Serif" w:hAnsi="PT Astra Serif"/>
          <w:szCs w:val="22"/>
          <w:u w:val="single"/>
        </w:rPr>
        <w:t xml:space="preserve"> </w:t>
      </w:r>
    </w:p>
    <w:p w14:paraId="352FD19D" w14:textId="77777777" w:rsidR="00696560" w:rsidRPr="00696560" w:rsidRDefault="00696560" w:rsidP="00D7020C">
      <w:pPr>
        <w:spacing w:after="0" w:line="240" w:lineRule="auto"/>
        <w:ind w:left="-993"/>
        <w:rPr>
          <w:rFonts w:ascii="PT Astra Serif" w:hAnsi="PT Astra Serif"/>
          <w:szCs w:val="22"/>
        </w:rPr>
      </w:pPr>
    </w:p>
    <w:p w14:paraId="697E4D40" w14:textId="27F7E7BF" w:rsidR="00747D5D" w:rsidRPr="00696560" w:rsidRDefault="00D7020C" w:rsidP="00F868CA">
      <w:pPr>
        <w:spacing w:after="0" w:line="240" w:lineRule="auto"/>
        <w:ind w:left="-993"/>
        <w:rPr>
          <w:rFonts w:ascii="PT Astra Serif" w:hAnsi="PT Astra Serif"/>
          <w:b/>
          <w:szCs w:val="22"/>
        </w:rPr>
      </w:pPr>
      <w:r w:rsidRPr="00696560">
        <w:rPr>
          <w:rFonts w:ascii="PT Astra Serif" w:hAnsi="PT Astra Serif"/>
          <w:szCs w:val="22"/>
          <w:u w:val="single"/>
        </w:rPr>
        <w:t>Модератор:</w:t>
      </w:r>
      <w:r w:rsidR="00E53E63" w:rsidRPr="00E53E63">
        <w:rPr>
          <w:rFonts w:ascii="PT Astra Serif" w:hAnsi="PT Astra Serif"/>
          <w:szCs w:val="22"/>
        </w:rPr>
        <w:t xml:space="preserve"> </w:t>
      </w:r>
      <w:r w:rsidR="00E53E63" w:rsidRPr="00FC7D93">
        <w:rPr>
          <w:rFonts w:ascii="PT Astra Serif" w:hAnsi="PT Astra Serif"/>
          <w:b/>
          <w:szCs w:val="22"/>
        </w:rPr>
        <w:t>Карбушев Максим Геннадьевич</w:t>
      </w:r>
      <w:r w:rsidRPr="00696560">
        <w:rPr>
          <w:rFonts w:ascii="PT Astra Serif" w:hAnsi="PT Astra Serif"/>
          <w:b/>
          <w:szCs w:val="22"/>
        </w:rPr>
        <w:t xml:space="preserve"> </w:t>
      </w:r>
      <w:r w:rsidR="00FC7D93">
        <w:rPr>
          <w:rFonts w:ascii="PT Astra Serif" w:hAnsi="PT Astra Serif"/>
          <w:b/>
          <w:szCs w:val="22"/>
        </w:rPr>
        <w:t xml:space="preserve">- </w:t>
      </w:r>
      <w:r w:rsidR="00FC7D93">
        <w:rPr>
          <w:rFonts w:ascii="PT Astra Serif" w:hAnsi="PT Astra Serif"/>
          <w:color w:val="auto"/>
          <w:szCs w:val="22"/>
        </w:rPr>
        <w:t>П</w:t>
      </w:r>
      <w:r w:rsidR="00FC7D93" w:rsidRPr="00790646">
        <w:rPr>
          <w:rFonts w:ascii="PT Astra Serif" w:hAnsi="PT Astra Serif"/>
          <w:color w:val="auto"/>
          <w:szCs w:val="22"/>
        </w:rPr>
        <w:t>ервый замминистра предпринимательства, торговли и туризма</w:t>
      </w:r>
      <w:r w:rsidR="00FC7D93">
        <w:rPr>
          <w:rFonts w:ascii="PT Astra Serif" w:hAnsi="PT Astra Serif"/>
          <w:color w:val="auto"/>
          <w:szCs w:val="22"/>
        </w:rPr>
        <w:t xml:space="preserve"> </w:t>
      </w:r>
      <w:r w:rsidR="00FC7D93" w:rsidRPr="00790646">
        <w:rPr>
          <w:rFonts w:ascii="PT Astra Serif" w:hAnsi="PT Astra Serif"/>
          <w:color w:val="auto"/>
          <w:szCs w:val="22"/>
        </w:rPr>
        <w:t>Республики Саха (Якутия)</w:t>
      </w:r>
    </w:p>
    <w:p w14:paraId="6D12434A" w14:textId="77777777" w:rsidR="00D7020C" w:rsidRPr="00D7020C" w:rsidRDefault="00D7020C" w:rsidP="00D7020C">
      <w:pPr>
        <w:spacing w:after="0" w:line="240" w:lineRule="auto"/>
        <w:ind w:left="-993"/>
        <w:rPr>
          <w:rFonts w:ascii="PT Astra Serif" w:hAnsi="PT Astra Serif"/>
          <w:b/>
          <w:sz w:val="24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3818"/>
        <w:gridCol w:w="5670"/>
        <w:gridCol w:w="850"/>
      </w:tblGrid>
      <w:tr w:rsidR="00082EE7" w:rsidRPr="00082EE7" w14:paraId="665E34A0" w14:textId="77777777" w:rsidTr="006D2FF9">
        <w:trPr>
          <w:trHeight w:val="389"/>
        </w:trPr>
        <w:tc>
          <w:tcPr>
            <w:tcW w:w="2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72DD4F" w14:textId="77777777" w:rsidR="00BA667E" w:rsidRPr="00082EE7" w:rsidRDefault="009D2A3D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1</w:t>
            </w:r>
          </w:p>
        </w:tc>
        <w:tc>
          <w:tcPr>
            <w:tcW w:w="38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F318" w14:textId="77777777" w:rsidR="00BA667E" w:rsidRPr="00082EE7" w:rsidRDefault="009D2A3D" w:rsidP="00F868CA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Приветственное слово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AFE7" w14:textId="5B84BAF8" w:rsidR="00790646" w:rsidRDefault="00790646" w:rsidP="00790646">
            <w:pPr>
              <w:spacing w:after="0"/>
              <w:rPr>
                <w:rFonts w:ascii="PT Astra Serif" w:hAnsi="PT Astra Serif"/>
                <w:b/>
                <w:color w:val="auto"/>
                <w:szCs w:val="22"/>
              </w:rPr>
            </w:pPr>
            <w:r w:rsidRPr="00790646">
              <w:rPr>
                <w:rFonts w:ascii="PT Astra Serif" w:hAnsi="PT Astra Serif"/>
                <w:b/>
                <w:color w:val="auto"/>
                <w:szCs w:val="22"/>
              </w:rPr>
              <w:t>Карбушев Максим Геннадьевич</w:t>
            </w:r>
            <w:r w:rsidR="008823E0">
              <w:rPr>
                <w:rFonts w:ascii="PT Astra Serif" w:hAnsi="PT Astra Serif"/>
                <w:b/>
                <w:color w:val="auto"/>
                <w:szCs w:val="22"/>
              </w:rPr>
              <w:t xml:space="preserve"> -</w:t>
            </w:r>
            <w:r>
              <w:rPr>
                <w:rFonts w:ascii="PT Astra Serif" w:hAnsi="PT Astra Serif"/>
                <w:b/>
                <w:color w:val="auto"/>
                <w:szCs w:val="22"/>
              </w:rPr>
              <w:t xml:space="preserve"> </w:t>
            </w:r>
          </w:p>
          <w:p w14:paraId="42C1C9A1" w14:textId="4B4E0C18" w:rsidR="00BA667E" w:rsidRPr="00790646" w:rsidRDefault="00790646" w:rsidP="00790646">
            <w:pPr>
              <w:spacing w:after="0"/>
            </w:pPr>
            <w:r w:rsidRPr="00790646">
              <w:rPr>
                <w:rFonts w:ascii="PT Astra Serif" w:hAnsi="PT Astra Serif"/>
                <w:color w:val="auto"/>
                <w:szCs w:val="22"/>
              </w:rPr>
              <w:t>Первый замминистра предпринимательства, торговли и туризма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  <w:r w:rsidRPr="00790646">
              <w:rPr>
                <w:rFonts w:ascii="PT Astra Serif" w:hAnsi="PT Astra Serif"/>
                <w:color w:val="auto"/>
                <w:szCs w:val="22"/>
              </w:rPr>
              <w:t>Республики Саха (Якутия)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F9DC" w14:textId="43EF60F7" w:rsidR="00BA667E" w:rsidRPr="00082EE7" w:rsidRDefault="00A209CC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ascii="PT Astra Serif" w:hAnsi="PT Astra Serif"/>
                <w:color w:val="auto"/>
                <w:szCs w:val="22"/>
              </w:rPr>
              <w:t>15:15 – 15:30</w:t>
            </w:r>
          </w:p>
        </w:tc>
      </w:tr>
      <w:tr w:rsidR="00082EE7" w:rsidRPr="00082EE7" w14:paraId="09796C2D" w14:textId="77777777" w:rsidTr="00D7020C">
        <w:trPr>
          <w:trHeight w:val="954"/>
        </w:trPr>
        <w:tc>
          <w:tcPr>
            <w:tcW w:w="294" w:type="dxa"/>
            <w:vMerge/>
            <w:tcMar>
              <w:left w:w="0" w:type="dxa"/>
              <w:right w:w="0" w:type="dxa"/>
            </w:tcMar>
            <w:vAlign w:val="center"/>
          </w:tcPr>
          <w:p w14:paraId="4715D7CF" w14:textId="77777777" w:rsidR="00BA667E" w:rsidRPr="00082EE7" w:rsidRDefault="00BA667E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38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F971" w14:textId="77777777" w:rsidR="00BA667E" w:rsidRPr="00082EE7" w:rsidRDefault="00BA667E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8F84" w14:textId="4979EBB1" w:rsidR="00790646" w:rsidRPr="006D2FF9" w:rsidRDefault="008823E0" w:rsidP="00790646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>
              <w:rPr>
                <w:rFonts w:ascii="PT Astra Serif" w:hAnsi="PT Astra Serif"/>
                <w:b/>
                <w:color w:val="auto"/>
                <w:szCs w:val="22"/>
              </w:rPr>
              <w:t>Пантелеев Анатолий Николаевич -</w:t>
            </w:r>
          </w:p>
          <w:p w14:paraId="599CE8C4" w14:textId="77777777" w:rsidR="00E53E63" w:rsidRDefault="00790646" w:rsidP="00790646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Заместитель генерального директора по снабжению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</w:p>
          <w:p w14:paraId="55E22457" w14:textId="739A9366" w:rsidR="00BA667E" w:rsidRPr="00082EE7" w:rsidRDefault="00790646" w:rsidP="00790646">
            <w:pPr>
              <w:spacing w:after="0"/>
              <w:rPr>
                <w:rFonts w:ascii="PT Astra Serif" w:hAnsi="PT Astra Serif"/>
                <w:b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ООО «Таас-Юрях Нефтегазодобыча»</w:t>
            </w: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F199" w14:textId="77777777" w:rsidR="00BA667E" w:rsidRPr="00082EE7" w:rsidRDefault="00BA667E" w:rsidP="00F868CA">
            <w:pPr>
              <w:jc w:val="center"/>
              <w:rPr>
                <w:rFonts w:ascii="PT Astra Serif" w:hAnsi="PT Astra Serif"/>
                <w:color w:val="auto"/>
                <w:szCs w:val="22"/>
              </w:rPr>
            </w:pPr>
          </w:p>
        </w:tc>
      </w:tr>
      <w:tr w:rsidR="00082EE7" w:rsidRPr="00082EE7" w14:paraId="2F5D7E91" w14:textId="77777777" w:rsidTr="00D7020C">
        <w:trPr>
          <w:trHeight w:val="746"/>
        </w:trPr>
        <w:tc>
          <w:tcPr>
            <w:tcW w:w="294" w:type="dxa"/>
            <w:tcMar>
              <w:left w:w="0" w:type="dxa"/>
              <w:right w:w="0" w:type="dxa"/>
            </w:tcMar>
            <w:vAlign w:val="center"/>
          </w:tcPr>
          <w:p w14:paraId="51139F70" w14:textId="50CF9C89" w:rsidR="00BA667E" w:rsidRPr="00082EE7" w:rsidRDefault="00177153" w:rsidP="00F868CA">
            <w:pPr>
              <w:spacing w:after="0"/>
              <w:ind w:right="12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2</w:t>
            </w:r>
          </w:p>
        </w:tc>
        <w:tc>
          <w:tcPr>
            <w:tcW w:w="3818" w:type="dxa"/>
            <w:tcMar>
              <w:left w:w="0" w:type="dxa"/>
              <w:right w:w="0" w:type="dxa"/>
            </w:tcMar>
            <w:vAlign w:val="center"/>
          </w:tcPr>
          <w:p w14:paraId="78D860BB" w14:textId="77777777" w:rsidR="00BA667E" w:rsidRPr="00082EE7" w:rsidRDefault="009D2A3D" w:rsidP="00F868CA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Организация закупочной деятельности в ПАО «НК «Роснефть» и в Обществах Группы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A783" w14:textId="0D3D19D6" w:rsidR="00E53E63" w:rsidRPr="006D2FF9" w:rsidRDefault="008823E0" w:rsidP="00E53E63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>
              <w:rPr>
                <w:rFonts w:ascii="PT Astra Serif" w:hAnsi="PT Astra Serif"/>
                <w:b/>
                <w:color w:val="auto"/>
                <w:szCs w:val="22"/>
              </w:rPr>
              <w:t>Пантелеев Анатолий Николаевич -</w:t>
            </w:r>
          </w:p>
          <w:p w14:paraId="0C1594FD" w14:textId="77777777" w:rsidR="00E53E63" w:rsidRDefault="00E53E63" w:rsidP="00E53E63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Заместитель генерального директора по снабжению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</w:p>
          <w:p w14:paraId="2003DCFF" w14:textId="330154CD" w:rsidR="00BA667E" w:rsidRPr="00082EE7" w:rsidRDefault="00E53E63" w:rsidP="00E53E63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ООО «Таас-Юрях Нефтегазодобыча»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F41EE3D" w14:textId="69DABFCE" w:rsidR="00BA667E" w:rsidRPr="00082EE7" w:rsidRDefault="00A209CC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ascii="PT Astra Serif" w:hAnsi="PT Astra Serif"/>
                <w:color w:val="auto"/>
                <w:szCs w:val="22"/>
              </w:rPr>
              <w:t>15</w:t>
            </w:r>
            <w:r w:rsidR="009D2A3D"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30 </w:t>
            </w:r>
            <w:r>
              <w:rPr>
                <w:rFonts w:ascii="PT Astra Serif" w:hAnsi="PT Astra Serif"/>
                <w:color w:val="auto"/>
                <w:szCs w:val="22"/>
              </w:rPr>
              <w:br/>
              <w:t>–</w:t>
            </w:r>
            <w:r>
              <w:rPr>
                <w:rFonts w:ascii="PT Astra Serif" w:hAnsi="PT Astra Serif"/>
                <w:color w:val="auto"/>
                <w:szCs w:val="22"/>
              </w:rPr>
              <w:br/>
              <w:t xml:space="preserve"> 15</w:t>
            </w:r>
            <w:r w:rsidR="009D2A3D"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>
              <w:rPr>
                <w:rFonts w:ascii="PT Astra Serif" w:hAnsi="PT Astra Serif"/>
                <w:color w:val="auto"/>
                <w:szCs w:val="22"/>
              </w:rPr>
              <w:t>45</w:t>
            </w:r>
          </w:p>
        </w:tc>
      </w:tr>
      <w:tr w:rsidR="00082EE7" w:rsidRPr="00082EE7" w14:paraId="6B08EF90" w14:textId="77777777" w:rsidTr="00D7020C">
        <w:trPr>
          <w:trHeight w:val="773"/>
        </w:trPr>
        <w:tc>
          <w:tcPr>
            <w:tcW w:w="294" w:type="dxa"/>
            <w:tcMar>
              <w:left w:w="0" w:type="dxa"/>
              <w:right w:w="0" w:type="dxa"/>
            </w:tcMar>
            <w:vAlign w:val="center"/>
          </w:tcPr>
          <w:p w14:paraId="30CD4370" w14:textId="7EE9F2C2" w:rsidR="00082EE7" w:rsidRPr="00082EE7" w:rsidRDefault="00082EE7" w:rsidP="00F868CA">
            <w:pPr>
              <w:spacing w:after="0"/>
              <w:ind w:right="12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3</w:t>
            </w:r>
          </w:p>
        </w:tc>
        <w:tc>
          <w:tcPr>
            <w:tcW w:w="3818" w:type="dxa"/>
            <w:tcMar>
              <w:left w:w="0" w:type="dxa"/>
              <w:right w:w="0" w:type="dxa"/>
            </w:tcMar>
            <w:vAlign w:val="center"/>
          </w:tcPr>
          <w:p w14:paraId="4DA0F375" w14:textId="184EB742" w:rsidR="00082EE7" w:rsidRPr="00082EE7" w:rsidRDefault="00082EE7" w:rsidP="00F868CA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Доклад</w:t>
            </w:r>
            <w:r w:rsidR="00F868CA">
              <w:rPr>
                <w:rFonts w:ascii="PT Astra Serif" w:hAnsi="PT Astra Serif"/>
                <w:color w:val="auto"/>
                <w:szCs w:val="22"/>
              </w:rPr>
              <w:t xml:space="preserve"> ОГ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 xml:space="preserve"> о потребностях в товарах, работах, услугах на 2025 - 2026 гг. 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56AC" w14:textId="77AF2688" w:rsidR="00082EE7" w:rsidRPr="006D2FF9" w:rsidRDefault="008823E0" w:rsidP="00F868CA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>
              <w:rPr>
                <w:rFonts w:ascii="PT Astra Serif" w:hAnsi="PT Astra Serif"/>
                <w:b/>
                <w:color w:val="auto"/>
                <w:szCs w:val="22"/>
              </w:rPr>
              <w:t>Пантелеев Анатолий Николаевич -</w:t>
            </w:r>
          </w:p>
          <w:p w14:paraId="551EFA5D" w14:textId="77777777" w:rsidR="00E53E63" w:rsidRDefault="006D2FF9" w:rsidP="00F868CA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Заместитель генерального директора по снабжению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</w:p>
          <w:p w14:paraId="106332D1" w14:textId="20779CFA" w:rsidR="006D2FF9" w:rsidRPr="00082EE7" w:rsidRDefault="006D2FF9" w:rsidP="00F868CA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ООО «Таас-Юрях Нефтегазодобыча»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14:paraId="48A13206" w14:textId="58FADDCE" w:rsidR="00082EE7" w:rsidRPr="00082EE7" w:rsidRDefault="00A209CC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ascii="PT Astra Serif" w:hAnsi="PT Astra Serif"/>
                <w:color w:val="auto"/>
                <w:szCs w:val="22"/>
              </w:rPr>
              <w:t>15:45</w:t>
            </w:r>
            <w:r>
              <w:rPr>
                <w:rFonts w:ascii="PT Astra Serif" w:hAnsi="PT Astra Serif"/>
                <w:color w:val="auto"/>
                <w:szCs w:val="22"/>
              </w:rPr>
              <w:br/>
              <w:t xml:space="preserve"> –</w:t>
            </w:r>
            <w:r>
              <w:rPr>
                <w:rFonts w:ascii="PT Astra Serif" w:hAnsi="PT Astra Serif"/>
                <w:color w:val="auto"/>
                <w:szCs w:val="22"/>
              </w:rPr>
              <w:br/>
              <w:t xml:space="preserve"> 16</w:t>
            </w:r>
            <w:r w:rsidR="00082EE7"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>
              <w:rPr>
                <w:rFonts w:ascii="PT Astra Serif" w:hAnsi="PT Astra Serif"/>
                <w:color w:val="auto"/>
                <w:szCs w:val="22"/>
              </w:rPr>
              <w:t>00</w:t>
            </w:r>
          </w:p>
        </w:tc>
      </w:tr>
      <w:tr w:rsidR="00082EE7" w:rsidRPr="00082EE7" w14:paraId="48E3F848" w14:textId="77777777" w:rsidTr="00A209CC">
        <w:trPr>
          <w:trHeight w:val="1054"/>
        </w:trPr>
        <w:tc>
          <w:tcPr>
            <w:tcW w:w="294" w:type="dxa"/>
            <w:tcMar>
              <w:left w:w="0" w:type="dxa"/>
              <w:right w:w="0" w:type="dxa"/>
            </w:tcMar>
            <w:vAlign w:val="center"/>
          </w:tcPr>
          <w:p w14:paraId="48FDE6D0" w14:textId="7808CC6A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4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9AAB" w14:textId="77777777" w:rsidR="00B84A3B" w:rsidRPr="00E53E63" w:rsidRDefault="00B84A3B" w:rsidP="00F868CA">
            <w:pPr>
              <w:spacing w:after="0"/>
              <w:rPr>
                <w:rFonts w:ascii="PT Astra Serif" w:hAnsi="PT Astra Serif"/>
                <w:color w:val="FF0000"/>
                <w:szCs w:val="22"/>
              </w:rPr>
            </w:pPr>
            <w:r w:rsidRPr="00E53E63">
              <w:rPr>
                <w:rFonts w:ascii="PT Astra Serif" w:hAnsi="PT Astra Serif"/>
                <w:color w:val="auto"/>
                <w:szCs w:val="22"/>
              </w:rPr>
              <w:t>Участие в закупочных процедурах ПАО «НК «Роснефть» на электронной торговой площадке ТЭК-Торг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99CC" w14:textId="3F074193" w:rsidR="00E53E63" w:rsidRPr="00E53E63" w:rsidRDefault="008823E0" w:rsidP="00E53E63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color w:val="auto"/>
                <w:szCs w:val="22"/>
              </w:rPr>
              <w:t>Голыбин</w:t>
            </w:r>
            <w:proofErr w:type="spellEnd"/>
            <w:r>
              <w:rPr>
                <w:rFonts w:ascii="PT Astra Serif" w:hAnsi="PT Astra Serif"/>
                <w:b/>
                <w:color w:val="auto"/>
                <w:szCs w:val="22"/>
              </w:rPr>
              <w:t xml:space="preserve"> Дмитрий Евгеньевич -</w:t>
            </w:r>
          </w:p>
          <w:p w14:paraId="60167B8B" w14:textId="3C3EE41A" w:rsidR="00B84A3B" w:rsidRPr="006D2FF9" w:rsidRDefault="00E53E63" w:rsidP="00E53E63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color w:val="auto"/>
                <w:szCs w:val="22"/>
                <w:highlight w:val="yellow"/>
              </w:rPr>
            </w:pPr>
            <w:r w:rsidRPr="00E53E63">
              <w:rPr>
                <w:rFonts w:ascii="PT Astra Serif" w:hAnsi="PT Astra Serif"/>
                <w:color w:val="auto"/>
                <w:szCs w:val="22"/>
              </w:rPr>
              <w:t>Директор департамента по работе с ключевыми клиентами АО «ТЭК-Торг»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7323" w14:textId="736FB2AC" w:rsidR="00B84A3B" w:rsidRPr="00A209CC" w:rsidRDefault="00A209CC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A209CC">
              <w:rPr>
                <w:rFonts w:ascii="PT Astra Serif" w:hAnsi="PT Astra Serif"/>
                <w:color w:val="auto"/>
                <w:szCs w:val="22"/>
              </w:rPr>
              <w:t>16</w:t>
            </w:r>
            <w:r w:rsidR="00AF3A63" w:rsidRPr="00A209CC">
              <w:rPr>
                <w:rFonts w:ascii="PT Astra Serif" w:hAnsi="PT Astra Serif"/>
                <w:color w:val="auto"/>
                <w:szCs w:val="22"/>
              </w:rPr>
              <w:t>:</w:t>
            </w:r>
            <w:r w:rsidRPr="00A209CC">
              <w:rPr>
                <w:rFonts w:ascii="PT Astra Serif" w:hAnsi="PT Astra Serif"/>
                <w:color w:val="auto"/>
                <w:szCs w:val="22"/>
                <w:lang w:val="en-US"/>
              </w:rPr>
              <w:t>00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br/>
              <w:t xml:space="preserve"> –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br/>
              <w:t xml:space="preserve"> 16:15</w:t>
            </w:r>
          </w:p>
        </w:tc>
      </w:tr>
      <w:tr w:rsidR="00082EE7" w:rsidRPr="00082EE7" w14:paraId="5100E9FA" w14:textId="77777777" w:rsidTr="00A209CC">
        <w:trPr>
          <w:trHeight w:val="956"/>
        </w:trPr>
        <w:tc>
          <w:tcPr>
            <w:tcW w:w="294" w:type="dxa"/>
            <w:tcMar>
              <w:left w:w="0" w:type="dxa"/>
              <w:right w:w="0" w:type="dxa"/>
            </w:tcMar>
            <w:vAlign w:val="center"/>
          </w:tcPr>
          <w:p w14:paraId="6CB8B194" w14:textId="2BDD2312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5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694A" w14:textId="77777777" w:rsidR="00B84A3B" w:rsidRPr="006D2FF9" w:rsidRDefault="00B84A3B" w:rsidP="00F868CA">
            <w:pPr>
              <w:spacing w:after="0"/>
              <w:rPr>
                <w:rFonts w:ascii="PT Astra Serif" w:hAnsi="PT Astra Serif"/>
                <w:color w:val="auto"/>
                <w:szCs w:val="22"/>
                <w:highlight w:val="yellow"/>
              </w:rPr>
            </w:pPr>
            <w:proofErr w:type="spellStart"/>
            <w:r w:rsidRPr="00E53E63">
              <w:rPr>
                <w:rFonts w:ascii="PT Astra Serif" w:hAnsi="PT Astra Serif"/>
                <w:color w:val="auto"/>
                <w:szCs w:val="22"/>
              </w:rPr>
              <w:t>Факторинговый</w:t>
            </w:r>
            <w:proofErr w:type="spellEnd"/>
            <w:r w:rsidRPr="00E53E63">
              <w:rPr>
                <w:rFonts w:ascii="PT Astra Serif" w:hAnsi="PT Astra Serif"/>
                <w:color w:val="auto"/>
                <w:szCs w:val="22"/>
              </w:rPr>
              <w:t xml:space="preserve"> сервис для подрядчиков и поставщиков </w:t>
            </w:r>
            <w:r w:rsidRPr="00E53E63">
              <w:rPr>
                <w:rFonts w:ascii="PT Astra Serif" w:hAnsi="PT Astra Serif"/>
                <w:color w:val="auto"/>
                <w:szCs w:val="22"/>
              </w:rPr>
              <w:br/>
              <w:t>ОГ ПАО «НК «Роснефть»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9E3F" w14:textId="75BACC68" w:rsidR="00E53E63" w:rsidRPr="00E53E63" w:rsidRDefault="00E53E63" w:rsidP="00E53E63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 w:rsidRPr="00E53E63">
              <w:rPr>
                <w:rFonts w:ascii="PT Astra Serif" w:hAnsi="PT Astra Serif"/>
                <w:b/>
                <w:color w:val="auto"/>
                <w:szCs w:val="22"/>
              </w:rPr>
              <w:t>Бабушкин Юрий Владимирович</w:t>
            </w:r>
            <w:r w:rsidR="008823E0">
              <w:rPr>
                <w:rFonts w:ascii="PT Astra Serif" w:hAnsi="PT Astra Serif"/>
                <w:b/>
                <w:color w:val="auto"/>
                <w:szCs w:val="22"/>
              </w:rPr>
              <w:t xml:space="preserve"> </w:t>
            </w:r>
            <w:r w:rsidRPr="00E53E63">
              <w:rPr>
                <w:rFonts w:ascii="PT Astra Serif" w:hAnsi="PT Astra Serif"/>
                <w:b/>
                <w:color w:val="auto"/>
                <w:szCs w:val="22"/>
              </w:rPr>
              <w:t>-</w:t>
            </w:r>
          </w:p>
          <w:p w14:paraId="731ADCA1" w14:textId="0AEE747D" w:rsidR="00B84A3B" w:rsidRPr="006D2FF9" w:rsidRDefault="00E53E63" w:rsidP="00E53E63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color w:val="auto"/>
                <w:szCs w:val="22"/>
                <w:highlight w:val="yellow"/>
              </w:rPr>
            </w:pPr>
            <w:r w:rsidRPr="00E53E63">
              <w:rPr>
                <w:rFonts w:ascii="PT Astra Serif" w:hAnsi="PT Astra Serif"/>
                <w:color w:val="auto"/>
                <w:szCs w:val="22"/>
              </w:rPr>
              <w:t>Генеральный директор ООО «ВБРР-Факторинг»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F0007" w14:textId="2EFBC99F" w:rsidR="00B84A3B" w:rsidRPr="00A209CC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  <w:lang w:val="en-US"/>
              </w:rPr>
            </w:pPr>
            <w:r w:rsidRPr="00A209CC">
              <w:rPr>
                <w:rFonts w:ascii="PT Astra Serif" w:hAnsi="PT Astra Serif"/>
                <w:color w:val="auto"/>
                <w:szCs w:val="22"/>
              </w:rPr>
              <w:t>1</w:t>
            </w:r>
            <w:r w:rsidR="00A209CC" w:rsidRPr="00A209CC">
              <w:rPr>
                <w:rFonts w:ascii="PT Astra Serif" w:hAnsi="PT Astra Serif"/>
                <w:color w:val="auto"/>
                <w:szCs w:val="22"/>
              </w:rPr>
              <w:t>6</w:t>
            </w:r>
            <w:r w:rsidRPr="00A209CC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15</w:t>
            </w:r>
            <w:r w:rsidRPr="00A209CC">
              <w:rPr>
                <w:rFonts w:ascii="PT Astra Serif" w:hAnsi="PT Astra Serif"/>
                <w:color w:val="auto"/>
                <w:szCs w:val="22"/>
              </w:rPr>
              <w:t xml:space="preserve"> – 1</w:t>
            </w:r>
            <w:r w:rsidR="00A209CC" w:rsidRPr="00A209CC">
              <w:rPr>
                <w:rFonts w:ascii="PT Astra Serif" w:hAnsi="PT Astra Serif"/>
                <w:color w:val="auto"/>
                <w:szCs w:val="22"/>
              </w:rPr>
              <w:t>6</w:t>
            </w:r>
            <w:r w:rsidRPr="00A209CC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  <w:lang w:val="en-US"/>
              </w:rPr>
              <w:t>30</w:t>
            </w:r>
          </w:p>
        </w:tc>
      </w:tr>
      <w:tr w:rsidR="00082EE7" w:rsidRPr="00082EE7" w14:paraId="2CE72F3B" w14:textId="77777777" w:rsidTr="00D7020C">
        <w:trPr>
          <w:trHeight w:val="295"/>
        </w:trPr>
        <w:tc>
          <w:tcPr>
            <w:tcW w:w="2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1D0911" w14:textId="0ED593DA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6</w:t>
            </w:r>
          </w:p>
        </w:tc>
        <w:tc>
          <w:tcPr>
            <w:tcW w:w="38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A493" w14:textId="77777777" w:rsidR="00B84A3B" w:rsidRPr="00082EE7" w:rsidRDefault="00B84A3B" w:rsidP="00F868CA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Сообщения представителей предприятий о производимой продукции (проведения работ/услуг)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346C" w14:textId="3510086E" w:rsidR="00B84A3B" w:rsidRPr="00790646" w:rsidRDefault="005D1B7C" w:rsidP="00F868CA">
            <w:pPr>
              <w:spacing w:after="0"/>
              <w:rPr>
                <w:rFonts w:ascii="PT Astra Serif" w:hAnsi="PT Astra Serif"/>
                <w:i/>
                <w:color w:val="auto"/>
                <w:szCs w:val="22"/>
                <w:highlight w:val="yellow"/>
              </w:rPr>
            </w:pPr>
            <w:bookmarkStart w:id="0" w:name="_GoBack"/>
            <w:bookmarkEnd w:id="0"/>
            <w:r w:rsidRPr="005D1B7C">
              <w:rPr>
                <w:rFonts w:ascii="PT Astra Serif" w:hAnsi="PT Astra Serif"/>
                <w:i/>
                <w:color w:val="auto"/>
                <w:szCs w:val="22"/>
              </w:rPr>
              <w:t>ООО «</w:t>
            </w:r>
            <w:proofErr w:type="spellStart"/>
            <w:r w:rsidRPr="005D1B7C">
              <w:rPr>
                <w:rFonts w:ascii="PT Astra Serif" w:hAnsi="PT Astra Serif"/>
                <w:i/>
                <w:color w:val="auto"/>
                <w:szCs w:val="22"/>
              </w:rPr>
              <w:t>Вилюйбурсервис</w:t>
            </w:r>
            <w:proofErr w:type="spellEnd"/>
            <w:r w:rsidRPr="005D1B7C">
              <w:rPr>
                <w:rFonts w:ascii="PT Astra Serif" w:hAnsi="PT Astra Serif"/>
                <w:i/>
                <w:color w:val="auto"/>
                <w:szCs w:val="22"/>
              </w:rPr>
              <w:t>»</w:t>
            </w:r>
            <w:r w:rsidR="00790646" w:rsidRPr="005D1B7C">
              <w:rPr>
                <w:rFonts w:ascii="PT Astra Serif" w:hAnsi="PT Astra Serif"/>
                <w:i/>
                <w:color w:val="auto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C13E" w14:textId="7B0B776F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1</w:t>
            </w:r>
            <w:r w:rsidR="00A209CC">
              <w:rPr>
                <w:rFonts w:ascii="PT Astra Serif" w:hAnsi="PT Astra Serif"/>
                <w:color w:val="auto"/>
                <w:szCs w:val="22"/>
              </w:rPr>
              <w:t>6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  <w:lang w:val="en-US"/>
              </w:rPr>
              <w:t>30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 xml:space="preserve"> – 1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7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00</w:t>
            </w:r>
          </w:p>
        </w:tc>
      </w:tr>
      <w:tr w:rsidR="00082EE7" w:rsidRPr="00082EE7" w14:paraId="2B3A34D2" w14:textId="77777777" w:rsidTr="00D7020C">
        <w:trPr>
          <w:trHeight w:val="285"/>
        </w:trPr>
        <w:tc>
          <w:tcPr>
            <w:tcW w:w="294" w:type="dxa"/>
            <w:vMerge/>
            <w:tcMar>
              <w:left w:w="0" w:type="dxa"/>
              <w:right w:w="0" w:type="dxa"/>
            </w:tcMar>
            <w:vAlign w:val="center"/>
          </w:tcPr>
          <w:p w14:paraId="3C0BBDC1" w14:textId="77777777" w:rsidR="00B84A3B" w:rsidRPr="00082EE7" w:rsidRDefault="00B84A3B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38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6E5B" w14:textId="77777777" w:rsidR="00B84A3B" w:rsidRPr="00082EE7" w:rsidRDefault="00B84A3B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7F54" w14:textId="15636EB2" w:rsidR="00B84A3B" w:rsidRPr="00790646" w:rsidRDefault="00790646" w:rsidP="00F868CA">
            <w:pPr>
              <w:spacing w:after="0"/>
              <w:rPr>
                <w:rFonts w:ascii="PT Astra Serif" w:hAnsi="PT Astra Serif"/>
                <w:color w:val="auto"/>
                <w:szCs w:val="22"/>
                <w:highlight w:val="yellow"/>
              </w:rPr>
            </w:pPr>
            <w:r w:rsidRPr="00790646">
              <w:rPr>
                <w:rFonts w:ascii="PT Astra Serif" w:hAnsi="PT Astra Serif"/>
                <w:i/>
                <w:color w:val="auto"/>
                <w:szCs w:val="22"/>
                <w:highlight w:val="yellow"/>
              </w:rPr>
              <w:t>Вопрос участия поставщиков еще в проработке</w:t>
            </w: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84D1" w14:textId="77777777" w:rsidR="00B84A3B" w:rsidRPr="00082EE7" w:rsidRDefault="00B84A3B" w:rsidP="00F868CA">
            <w:pPr>
              <w:jc w:val="center"/>
              <w:rPr>
                <w:rFonts w:ascii="PT Astra Serif" w:hAnsi="PT Astra Serif"/>
                <w:color w:val="auto"/>
                <w:szCs w:val="22"/>
              </w:rPr>
            </w:pPr>
          </w:p>
        </w:tc>
      </w:tr>
      <w:tr w:rsidR="00082EE7" w:rsidRPr="00082EE7" w14:paraId="6F82EE31" w14:textId="77777777" w:rsidTr="00D7020C">
        <w:trPr>
          <w:trHeight w:val="311"/>
        </w:trPr>
        <w:tc>
          <w:tcPr>
            <w:tcW w:w="294" w:type="dxa"/>
            <w:vMerge/>
            <w:tcMar>
              <w:left w:w="0" w:type="dxa"/>
              <w:right w:w="0" w:type="dxa"/>
            </w:tcMar>
            <w:vAlign w:val="center"/>
          </w:tcPr>
          <w:p w14:paraId="73092F88" w14:textId="77777777" w:rsidR="00B84A3B" w:rsidRPr="00082EE7" w:rsidRDefault="00B84A3B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38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6D0A" w14:textId="77777777" w:rsidR="00B84A3B" w:rsidRPr="00082EE7" w:rsidRDefault="00B84A3B" w:rsidP="00F868CA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4024" w14:textId="229A7191" w:rsidR="00B84A3B" w:rsidRPr="00790646" w:rsidRDefault="00790646" w:rsidP="00F868CA">
            <w:pPr>
              <w:spacing w:after="0"/>
              <w:rPr>
                <w:rFonts w:ascii="PT Astra Serif" w:hAnsi="PT Astra Serif"/>
                <w:color w:val="auto"/>
                <w:szCs w:val="22"/>
                <w:highlight w:val="yellow"/>
              </w:rPr>
            </w:pPr>
            <w:r w:rsidRPr="00790646">
              <w:rPr>
                <w:rFonts w:ascii="PT Astra Serif" w:hAnsi="PT Astra Serif"/>
                <w:i/>
                <w:color w:val="auto"/>
                <w:szCs w:val="22"/>
                <w:highlight w:val="yellow"/>
              </w:rPr>
              <w:t>Вопрос участия поставщиков еще в проработке</w:t>
            </w: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91F3" w14:textId="77777777" w:rsidR="00B84A3B" w:rsidRPr="00082EE7" w:rsidRDefault="00B84A3B" w:rsidP="00F868CA">
            <w:pPr>
              <w:jc w:val="center"/>
              <w:rPr>
                <w:rFonts w:ascii="PT Astra Serif" w:hAnsi="PT Astra Serif"/>
                <w:color w:val="auto"/>
                <w:szCs w:val="22"/>
              </w:rPr>
            </w:pPr>
          </w:p>
        </w:tc>
      </w:tr>
      <w:tr w:rsidR="00082EE7" w:rsidRPr="00082EE7" w14:paraId="3EC354B4" w14:textId="77777777" w:rsidTr="00D7020C">
        <w:trPr>
          <w:trHeight w:val="473"/>
        </w:trPr>
        <w:tc>
          <w:tcPr>
            <w:tcW w:w="294" w:type="dxa"/>
            <w:tcMar>
              <w:left w:w="0" w:type="dxa"/>
              <w:right w:w="0" w:type="dxa"/>
            </w:tcMar>
            <w:vAlign w:val="center"/>
          </w:tcPr>
          <w:p w14:paraId="0CF8C29E" w14:textId="3A3FA174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7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E1C5" w14:textId="7A533F16" w:rsidR="00B84A3B" w:rsidRPr="00082EE7" w:rsidRDefault="00B84A3B" w:rsidP="00F868CA">
            <w:pPr>
              <w:spacing w:after="0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Вопросы участников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0925" w14:textId="640D6287" w:rsidR="00B84A3B" w:rsidRPr="00082EE7" w:rsidRDefault="006D2FF9" w:rsidP="00F868CA">
            <w:pPr>
              <w:spacing w:after="0"/>
              <w:jc w:val="both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ascii="PT Astra Serif" w:hAnsi="PT Astra Serif"/>
                <w:color w:val="auto"/>
              </w:rPr>
              <w:t>Вопрос/ответ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D4B1" w14:textId="33B2A839" w:rsidR="00B84A3B" w:rsidRPr="00082EE7" w:rsidRDefault="00B84A3B" w:rsidP="00F868CA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1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7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00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 xml:space="preserve"> – 1</w:t>
            </w:r>
            <w:r w:rsidR="00A209CC">
              <w:rPr>
                <w:rFonts w:ascii="PT Astra Serif" w:hAnsi="PT Astra Serif"/>
                <w:color w:val="auto"/>
                <w:szCs w:val="22"/>
              </w:rPr>
              <w:t>7</w:t>
            </w:r>
            <w:r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3</w:t>
            </w:r>
            <w:r w:rsidR="00A209CC">
              <w:rPr>
                <w:rFonts w:ascii="PT Astra Serif" w:hAnsi="PT Astra Serif"/>
                <w:color w:val="auto"/>
                <w:szCs w:val="22"/>
              </w:rPr>
              <w:t>0</w:t>
            </w:r>
          </w:p>
        </w:tc>
      </w:tr>
      <w:tr w:rsidR="00790646" w:rsidRPr="00082EE7" w14:paraId="3A466FF2" w14:textId="77777777" w:rsidTr="00D7020C">
        <w:trPr>
          <w:trHeight w:val="369"/>
        </w:trPr>
        <w:tc>
          <w:tcPr>
            <w:tcW w:w="29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956564" w14:textId="46D0A635" w:rsidR="00790646" w:rsidRPr="00082EE7" w:rsidRDefault="00790646" w:rsidP="00790646">
            <w:pPr>
              <w:jc w:val="center"/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8</w:t>
            </w:r>
          </w:p>
        </w:tc>
        <w:tc>
          <w:tcPr>
            <w:tcW w:w="38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8BAB" w14:textId="77777777" w:rsidR="00790646" w:rsidRPr="00082EE7" w:rsidRDefault="00790646" w:rsidP="00790646">
            <w:pPr>
              <w:rPr>
                <w:rFonts w:ascii="PT Astra Serif" w:hAnsi="PT Astra Serif"/>
                <w:color w:val="auto"/>
                <w:szCs w:val="22"/>
              </w:rPr>
            </w:pPr>
            <w:r w:rsidRPr="00082EE7">
              <w:rPr>
                <w:rFonts w:ascii="PT Astra Serif" w:hAnsi="PT Astra Serif"/>
                <w:color w:val="auto"/>
                <w:szCs w:val="22"/>
              </w:rPr>
              <w:t>Заключительное слово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8268" w14:textId="77777777" w:rsidR="00790646" w:rsidRDefault="00790646" w:rsidP="00790646">
            <w:pPr>
              <w:spacing w:after="0"/>
              <w:rPr>
                <w:rFonts w:ascii="PT Astra Serif" w:hAnsi="PT Astra Serif"/>
                <w:b/>
                <w:color w:val="auto"/>
                <w:szCs w:val="22"/>
              </w:rPr>
            </w:pPr>
            <w:r w:rsidRPr="00790646">
              <w:rPr>
                <w:rFonts w:ascii="PT Astra Serif" w:hAnsi="PT Astra Serif"/>
                <w:b/>
                <w:color w:val="auto"/>
                <w:szCs w:val="22"/>
              </w:rPr>
              <w:t>Карбушев Максим Геннадьевич</w:t>
            </w:r>
            <w:r>
              <w:rPr>
                <w:rFonts w:ascii="PT Astra Serif" w:hAnsi="PT Astra Serif"/>
                <w:b/>
                <w:color w:val="auto"/>
                <w:szCs w:val="22"/>
              </w:rPr>
              <w:t xml:space="preserve"> – </w:t>
            </w:r>
          </w:p>
          <w:p w14:paraId="1C363E14" w14:textId="0812AE0B" w:rsidR="00790646" w:rsidRPr="00082EE7" w:rsidRDefault="00790646" w:rsidP="00790646">
            <w:pPr>
              <w:spacing w:after="0"/>
              <w:jc w:val="both"/>
              <w:rPr>
                <w:rFonts w:ascii="PT Astra Serif" w:hAnsi="PT Astra Serif"/>
                <w:color w:val="auto"/>
                <w:szCs w:val="22"/>
              </w:rPr>
            </w:pPr>
            <w:r w:rsidRPr="00790646">
              <w:rPr>
                <w:rFonts w:ascii="PT Astra Serif" w:hAnsi="PT Astra Serif"/>
                <w:color w:val="auto"/>
                <w:szCs w:val="22"/>
              </w:rPr>
              <w:t>Первый замминистра предпринимательства, торговли и туризма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  <w:r w:rsidRPr="00790646">
              <w:rPr>
                <w:rFonts w:ascii="PT Astra Serif" w:hAnsi="PT Astra Serif"/>
                <w:color w:val="auto"/>
                <w:szCs w:val="22"/>
              </w:rPr>
              <w:t>Республики Саха (Якутия)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439B" w14:textId="5ADDC750" w:rsidR="00790646" w:rsidRPr="00082EE7" w:rsidRDefault="00A209CC" w:rsidP="00790646">
            <w:pPr>
              <w:spacing w:after="0"/>
              <w:jc w:val="center"/>
              <w:rPr>
                <w:rFonts w:ascii="PT Astra Serif" w:hAnsi="PT Astra Serif"/>
                <w:color w:val="auto"/>
                <w:szCs w:val="22"/>
              </w:rPr>
            </w:pPr>
            <w:r>
              <w:rPr>
                <w:rFonts w:ascii="PT Astra Serif" w:hAnsi="PT Astra Serif"/>
                <w:color w:val="auto"/>
                <w:szCs w:val="22"/>
              </w:rPr>
              <w:t>17</w:t>
            </w:r>
            <w:r w:rsidR="00790646"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3</w:t>
            </w:r>
            <w:r>
              <w:rPr>
                <w:rFonts w:ascii="PT Astra Serif" w:hAnsi="PT Astra Serif"/>
                <w:color w:val="auto"/>
                <w:szCs w:val="22"/>
              </w:rPr>
              <w:t>0</w:t>
            </w:r>
            <w:r w:rsidR="00790646" w:rsidRPr="00082EE7">
              <w:rPr>
                <w:rFonts w:ascii="PT Astra Serif" w:hAnsi="PT Astra Serif"/>
                <w:color w:val="auto"/>
                <w:szCs w:val="22"/>
              </w:rPr>
              <w:t xml:space="preserve"> – 1</w:t>
            </w:r>
            <w:r>
              <w:rPr>
                <w:rFonts w:ascii="PT Astra Serif" w:hAnsi="PT Astra Serif"/>
                <w:color w:val="auto"/>
                <w:szCs w:val="22"/>
              </w:rPr>
              <w:t>7</w:t>
            </w:r>
            <w:r w:rsidR="00790646" w:rsidRPr="00082EE7">
              <w:rPr>
                <w:rFonts w:ascii="PT Astra Serif" w:hAnsi="PT Astra Serif"/>
                <w:color w:val="auto"/>
                <w:szCs w:val="22"/>
              </w:rPr>
              <w:t>:</w:t>
            </w:r>
            <w:r w:rsidR="00E47ED4">
              <w:rPr>
                <w:rFonts w:ascii="PT Astra Serif" w:hAnsi="PT Astra Serif"/>
                <w:color w:val="auto"/>
                <w:szCs w:val="22"/>
              </w:rPr>
              <w:t>4</w:t>
            </w:r>
            <w:r>
              <w:rPr>
                <w:rFonts w:ascii="PT Astra Serif" w:hAnsi="PT Astra Serif"/>
                <w:color w:val="auto"/>
                <w:szCs w:val="22"/>
              </w:rPr>
              <w:t>5</w:t>
            </w:r>
          </w:p>
        </w:tc>
      </w:tr>
      <w:tr w:rsidR="00790646" w:rsidRPr="00082EE7" w14:paraId="1AA1C933" w14:textId="77777777" w:rsidTr="00D7020C">
        <w:trPr>
          <w:trHeight w:val="720"/>
        </w:trPr>
        <w:tc>
          <w:tcPr>
            <w:tcW w:w="294" w:type="dxa"/>
            <w:vMerge/>
            <w:tcMar>
              <w:left w:w="0" w:type="dxa"/>
              <w:right w:w="0" w:type="dxa"/>
            </w:tcMar>
            <w:vAlign w:val="center"/>
          </w:tcPr>
          <w:p w14:paraId="3B415A33" w14:textId="77777777" w:rsidR="00790646" w:rsidRPr="00082EE7" w:rsidRDefault="00790646" w:rsidP="00790646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38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34B6" w14:textId="77777777" w:rsidR="00790646" w:rsidRPr="00082EE7" w:rsidRDefault="00790646" w:rsidP="00790646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8544" w14:textId="77777777" w:rsidR="00790646" w:rsidRPr="006D2FF9" w:rsidRDefault="00790646" w:rsidP="00790646">
            <w:pPr>
              <w:tabs>
                <w:tab w:val="left" w:pos="459"/>
              </w:tabs>
              <w:spacing w:after="0"/>
              <w:contextualSpacing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b/>
                <w:color w:val="auto"/>
                <w:szCs w:val="22"/>
              </w:rPr>
              <w:t>Пантелеев Анатолий Николаевич –</w:t>
            </w:r>
          </w:p>
          <w:p w14:paraId="27CDD879" w14:textId="77777777" w:rsidR="00E53E63" w:rsidRDefault="00790646" w:rsidP="00790646">
            <w:pPr>
              <w:spacing w:after="0"/>
              <w:jc w:val="both"/>
              <w:rPr>
                <w:rFonts w:ascii="PT Astra Serif" w:hAnsi="PT Astra Serif"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Заместитель генерального директора по снабжению</w:t>
            </w:r>
            <w:r>
              <w:rPr>
                <w:rFonts w:ascii="PT Astra Serif" w:hAnsi="PT Astra Serif"/>
                <w:color w:val="auto"/>
                <w:szCs w:val="22"/>
              </w:rPr>
              <w:t xml:space="preserve"> </w:t>
            </w:r>
          </w:p>
          <w:p w14:paraId="68A91051" w14:textId="1EF64F88" w:rsidR="00790646" w:rsidRPr="00082EE7" w:rsidRDefault="00790646" w:rsidP="00790646">
            <w:pPr>
              <w:spacing w:after="0"/>
              <w:jc w:val="both"/>
              <w:rPr>
                <w:rFonts w:ascii="PT Astra Serif" w:hAnsi="PT Astra Serif"/>
                <w:b/>
                <w:color w:val="auto"/>
                <w:szCs w:val="22"/>
              </w:rPr>
            </w:pPr>
            <w:r w:rsidRPr="006D2FF9">
              <w:rPr>
                <w:rFonts w:ascii="PT Astra Serif" w:hAnsi="PT Astra Serif"/>
                <w:color w:val="auto"/>
                <w:szCs w:val="22"/>
              </w:rPr>
              <w:t>ООО «Таас-Юрях Нефтегазодобыча»</w:t>
            </w: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EA56" w14:textId="77777777" w:rsidR="00790646" w:rsidRPr="00082EE7" w:rsidRDefault="00790646" w:rsidP="00790646">
            <w:pPr>
              <w:rPr>
                <w:rFonts w:ascii="PT Astra Serif" w:hAnsi="PT Astra Serif"/>
                <w:color w:val="auto"/>
                <w:szCs w:val="22"/>
              </w:rPr>
            </w:pPr>
          </w:p>
        </w:tc>
      </w:tr>
    </w:tbl>
    <w:p w14:paraId="4C7D5987" w14:textId="77777777" w:rsidR="00BA667E" w:rsidRPr="009D2A3D" w:rsidRDefault="009D2A3D">
      <w:pPr>
        <w:spacing w:after="0" w:line="240" w:lineRule="auto"/>
        <w:rPr>
          <w:rFonts w:ascii="PT Astra Serif" w:hAnsi="PT Astra Serif"/>
          <w:sz w:val="24"/>
        </w:rPr>
      </w:pPr>
      <w:r w:rsidRPr="009D2A3D">
        <w:rPr>
          <w:rFonts w:ascii="PT Astra Serif" w:hAnsi="PT Astra Serif"/>
          <w:sz w:val="24"/>
        </w:rPr>
        <w:t xml:space="preserve"> </w:t>
      </w:r>
    </w:p>
    <w:sectPr w:rsidR="00BA667E" w:rsidRPr="009D2A3D" w:rsidSect="00696560">
      <w:pgSz w:w="11907" w:h="16840"/>
      <w:pgMar w:top="709" w:right="425" w:bottom="284" w:left="1701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7E"/>
    <w:rsid w:val="00082EE7"/>
    <w:rsid w:val="00087436"/>
    <w:rsid w:val="00111F03"/>
    <w:rsid w:val="001315DB"/>
    <w:rsid w:val="00177153"/>
    <w:rsid w:val="0026012E"/>
    <w:rsid w:val="002928CC"/>
    <w:rsid w:val="00354BD6"/>
    <w:rsid w:val="00404A09"/>
    <w:rsid w:val="004C4658"/>
    <w:rsid w:val="004F6380"/>
    <w:rsid w:val="005D1B7C"/>
    <w:rsid w:val="005E69D4"/>
    <w:rsid w:val="00696560"/>
    <w:rsid w:val="006B0277"/>
    <w:rsid w:val="006D2FF9"/>
    <w:rsid w:val="006F20E8"/>
    <w:rsid w:val="00745126"/>
    <w:rsid w:val="00747D5D"/>
    <w:rsid w:val="00790646"/>
    <w:rsid w:val="00821450"/>
    <w:rsid w:val="0084491F"/>
    <w:rsid w:val="008823E0"/>
    <w:rsid w:val="008C4AB0"/>
    <w:rsid w:val="008E1C93"/>
    <w:rsid w:val="009D157F"/>
    <w:rsid w:val="009D2A3D"/>
    <w:rsid w:val="009E0253"/>
    <w:rsid w:val="00A209CC"/>
    <w:rsid w:val="00A54164"/>
    <w:rsid w:val="00AF3A63"/>
    <w:rsid w:val="00B35354"/>
    <w:rsid w:val="00B6186E"/>
    <w:rsid w:val="00B84A3B"/>
    <w:rsid w:val="00B9208D"/>
    <w:rsid w:val="00BA667E"/>
    <w:rsid w:val="00C42127"/>
    <w:rsid w:val="00C84582"/>
    <w:rsid w:val="00C94B66"/>
    <w:rsid w:val="00CC0761"/>
    <w:rsid w:val="00CE6EC9"/>
    <w:rsid w:val="00D42ED9"/>
    <w:rsid w:val="00D65098"/>
    <w:rsid w:val="00D7020C"/>
    <w:rsid w:val="00D85E7F"/>
    <w:rsid w:val="00DC6B98"/>
    <w:rsid w:val="00E158EC"/>
    <w:rsid w:val="00E47ED4"/>
    <w:rsid w:val="00E53E63"/>
    <w:rsid w:val="00E834F4"/>
    <w:rsid w:val="00E92F54"/>
    <w:rsid w:val="00EB1BAA"/>
    <w:rsid w:val="00EE0ED5"/>
    <w:rsid w:val="00F20E47"/>
    <w:rsid w:val="00F40E02"/>
    <w:rsid w:val="00F868CA"/>
    <w:rsid w:val="00FC7D93"/>
    <w:rsid w:val="00FD4FD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9CD9"/>
  <w15:docId w15:val="{973C6CC7-26DF-46B4-A28A-0C0BAAC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90646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js-phone-number">
    <w:name w:val="js-phone-number"/>
    <w:basedOn w:val="12"/>
    <w:link w:val="js-phone-number0"/>
  </w:style>
  <w:style w:type="character" w:customStyle="1" w:styleId="js-phone-number0">
    <w:name w:val="js-phone-number"/>
    <w:basedOn w:val="a0"/>
    <w:link w:val="js-phone-number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after="0" w:line="240" w:lineRule="auto"/>
      <w:ind w:left="720"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Pr>
      <w:rFonts w:ascii="Calibri" w:hAnsi="Calibri"/>
    </w:rPr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a9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9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Pr>
      <w:color w:val="0563C1"/>
      <w:u w:val="single"/>
    </w:rPr>
  </w:style>
  <w:style w:type="character" w:styleId="ab">
    <w:name w:val="Hyperlink"/>
    <w:basedOn w:val="a0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f0"/>
    <w:rPr>
      <w:sz w:val="16"/>
    </w:rPr>
  </w:style>
  <w:style w:type="character" w:styleId="af0">
    <w:name w:val="annotation reference"/>
    <w:basedOn w:val="a0"/>
    <w:link w:val="16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annotation subject"/>
    <w:basedOn w:val="a9"/>
    <w:next w:val="a9"/>
    <w:link w:val="af2"/>
    <w:rPr>
      <w:b/>
    </w:rPr>
  </w:style>
  <w:style w:type="character" w:customStyle="1" w:styleId="af2">
    <w:name w:val="Тема примечания Знак"/>
    <w:basedOn w:val="aa"/>
    <w:link w:val="af1"/>
    <w:rPr>
      <w:b/>
      <w:sz w:val="20"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9">
    <w:name w:val="Body Text"/>
    <w:basedOn w:val="a"/>
    <w:link w:val="afa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fa">
    <w:name w:val="Основной текст Знак"/>
    <w:basedOn w:val="1"/>
    <w:link w:val="af9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Криковцова</dc:creator>
  <cp:lastModifiedBy>Ефремов Евгений Владимирович</cp:lastModifiedBy>
  <cp:revision>8</cp:revision>
  <cp:lastPrinted>2025-05-14T13:57:00Z</cp:lastPrinted>
  <dcterms:created xsi:type="dcterms:W3CDTF">2025-09-05T12:08:00Z</dcterms:created>
  <dcterms:modified xsi:type="dcterms:W3CDTF">2025-09-18T01:48:00Z</dcterms:modified>
</cp:coreProperties>
</file>