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CE62" w14:textId="77777777" w:rsidR="00E64A3C" w:rsidRDefault="00E13C25">
      <w:pPr>
        <w:spacing w:line="360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Министерство предпринимательства, торговли и туризма</w:t>
      </w:r>
    </w:p>
    <w:p w14:paraId="2B332CB7" w14:textId="77777777" w:rsidR="00E64A3C" w:rsidRDefault="00E13C25">
      <w:pPr>
        <w:spacing w:line="360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Республики Саха (Якутия)</w:t>
      </w:r>
    </w:p>
    <w:p w14:paraId="65473B46" w14:textId="77777777" w:rsidR="00E64A3C" w:rsidRDefault="00E13C25">
      <w:pPr>
        <w:spacing w:line="360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 _____ от «____» сентября 2025 года</w:t>
      </w:r>
    </w:p>
    <w:p w14:paraId="78B9E19D" w14:textId="77777777" w:rsidR="00E64A3C" w:rsidRDefault="00E64A3C">
      <w:pPr>
        <w:pStyle w:val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11478A" w14:textId="77777777" w:rsidR="00E64A3C" w:rsidRDefault="00E13C25">
      <w:pPr>
        <w:tabs>
          <w:tab w:val="left" w:pos="1690"/>
        </w:tabs>
        <w:jc w:val="center"/>
        <w:rPr>
          <w:b/>
        </w:rPr>
      </w:pPr>
      <w:r>
        <w:rPr>
          <w:b/>
        </w:rPr>
        <w:t>План мероприятий, посвящённых</w:t>
      </w:r>
    </w:p>
    <w:p w14:paraId="47F22437" w14:textId="77777777" w:rsidR="00E64A3C" w:rsidRDefault="00E13C25">
      <w:pPr>
        <w:tabs>
          <w:tab w:val="left" w:pos="1690"/>
        </w:tabs>
        <w:jc w:val="center"/>
        <w:rPr>
          <w:b/>
        </w:rPr>
      </w:pPr>
      <w:r>
        <w:rPr>
          <w:b/>
        </w:rPr>
        <w:t>Дню предпринимателей Республики Саха (Якутия) и Всемирному дню туризма</w:t>
      </w:r>
    </w:p>
    <w:p w14:paraId="2F643CD4" w14:textId="77777777" w:rsidR="00E64A3C" w:rsidRDefault="00E64A3C">
      <w:pPr>
        <w:tabs>
          <w:tab w:val="left" w:pos="1690"/>
        </w:tabs>
        <w:jc w:val="center"/>
        <w:rPr>
          <w:b/>
        </w:rPr>
      </w:pPr>
    </w:p>
    <w:tbl>
      <w:tblPr>
        <w:tblStyle w:val="ad"/>
        <w:tblW w:w="15015" w:type="dxa"/>
        <w:tblInd w:w="-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4740"/>
        <w:gridCol w:w="5070"/>
      </w:tblGrid>
      <w:tr w:rsidR="00E64A3C" w14:paraId="129C8BE9" w14:textId="77777777">
        <w:trPr>
          <w:trHeight w:val="627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6B9B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E3F1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44BA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64A3C" w14:paraId="6FB652D0" w14:textId="77777777">
        <w:trPr>
          <w:trHeight w:val="420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1AB0122F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8 по 12 сентября 2025 года (понедельник)</w:t>
            </w:r>
          </w:p>
        </w:tc>
      </w:tr>
      <w:tr w:rsidR="00E64A3C" w14:paraId="35CFF041" w14:textId="77777777" w:rsidTr="00E13C25">
        <w:trPr>
          <w:trHeight w:val="726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E92D" w14:textId="77777777" w:rsidR="00E64A3C" w:rsidRDefault="00E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проект «Малый бизнес для большой семьи»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47AE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9A02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218F5A8C" w14:textId="77777777">
        <w:trPr>
          <w:trHeight w:val="420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0540C9EE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сентября 2025 года (пятница)</w:t>
            </w:r>
          </w:p>
        </w:tc>
      </w:tr>
      <w:tr w:rsidR="00E64A3C" w14:paraId="26D46B4F" w14:textId="77777777" w:rsidTr="00E13C25">
        <w:trPr>
          <w:trHeight w:val="842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7159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форум «Бизнес – дело семейное»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178E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Хангаласский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9394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40D2A062" w14:textId="77777777">
        <w:trPr>
          <w:trHeight w:val="420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3E2587AC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сентября года (пятница)</w:t>
            </w:r>
          </w:p>
        </w:tc>
      </w:tr>
      <w:tr w:rsidR="00E64A3C" w14:paraId="63689E74" w14:textId="77777777">
        <w:trPr>
          <w:trHeight w:val="42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B3B4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«История торговли»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F401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AEB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735CC00B" w14:textId="77777777">
        <w:trPr>
          <w:trHeight w:val="42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C665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Выставка-ярмарка «Сделано в Якутии»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ED01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10CF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3E919E84" w14:textId="77777777">
        <w:trPr>
          <w:trHeight w:val="42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66F3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Бизнес-семинар «Успешные стартапы: нестандартные практики и решения»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42FB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Якутск, пр. Ленина 1, зал «Айхал» Точка кипения (предв. забронировано), пр. Ленина 1 ВШИМ при Главе РС(Я), пер. Энергетиков 2А Конференц-зал Центра Мой Бизнес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74B2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развития предпринима</w:t>
            </w:r>
            <w:r>
              <w:rPr>
                <w:sz w:val="24"/>
                <w:szCs w:val="24"/>
              </w:rPr>
              <w:t>тельства РС(Я)</w:t>
            </w:r>
          </w:p>
        </w:tc>
      </w:tr>
      <w:tr w:rsidR="00E64A3C" w14:paraId="50517AA7" w14:textId="77777777">
        <w:trPr>
          <w:trHeight w:val="420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737AFD39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сентября 2025 года (понедельник)</w:t>
            </w:r>
          </w:p>
        </w:tc>
      </w:tr>
      <w:tr w:rsidR="00E64A3C" w14:paraId="19EEB656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37C0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семинар «Социальное предпринимательство»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ADD8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234B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09CAB8B1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BCA8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«Бизнес-СТАРТ»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7ACF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21C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5FBA626C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0E08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«Для Вас предприниматели»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176E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Верхнеколымский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BE96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27F5E6CE" w14:textId="77777777">
        <w:trPr>
          <w:trHeight w:val="328"/>
        </w:trPr>
        <w:tc>
          <w:tcPr>
            <w:tcW w:w="15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B296" w14:textId="77777777" w:rsidR="00E64A3C" w:rsidRDefault="00E13C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сентября 2025 года (вторник)</w:t>
            </w:r>
          </w:p>
        </w:tc>
      </w:tr>
      <w:tr w:rsidR="00E64A3C" w14:paraId="0554FB62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3D29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Заседание координационного совета по предпринимательству при Главе Республики Саха (Якутия)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1CF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Якутск, ДП-1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3B97" w14:textId="77777777" w:rsidR="00E64A3C" w:rsidRDefault="00E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РС(Я</w:t>
            </w:r>
          </w:p>
        </w:tc>
      </w:tr>
      <w:tr w:rsidR="00E64A3C" w14:paraId="34C011D4" w14:textId="77777777">
        <w:trPr>
          <w:trHeight w:val="328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283C84D1" w14:textId="77777777" w:rsidR="00E64A3C" w:rsidRDefault="00E13C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сентября 2025 года (среда)</w:t>
            </w:r>
          </w:p>
        </w:tc>
      </w:tr>
      <w:tr w:rsidR="00E64A3C" w14:paraId="0B78BF53" w14:textId="77777777" w:rsidTr="00E13C25">
        <w:trPr>
          <w:trHeight w:val="241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CBEE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по вопросу о дополнении пункта 3 приказа Госкомцен РС(Я) от 21.12.21 № 22 «Об утверждении предельных оптовых и розничных торговых надбавок на социально – значимые продовольственные товары, на территории РС(Я)» словами «завозящих социально – зн</w:t>
            </w:r>
            <w:r>
              <w:rPr>
                <w:sz w:val="24"/>
                <w:szCs w:val="24"/>
              </w:rPr>
              <w:t>ачимые продовольственные товары с государственной поддержкой»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421B" w14:textId="77777777" w:rsidR="00E64A3C" w:rsidRDefault="00E1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Якутск, Актовый зал Ленина 22, 7 этаж + ВКС ссылка Минпреда</w:t>
            </w:r>
          </w:p>
          <w:p w14:paraId="6FD8B4B6" w14:textId="77777777" w:rsidR="00E64A3C" w:rsidRDefault="00E64A3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F14" w14:textId="77777777" w:rsidR="00E64A3C" w:rsidRDefault="00E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РС(Я)</w:t>
            </w:r>
          </w:p>
        </w:tc>
      </w:tr>
      <w:tr w:rsidR="00E64A3C" w14:paraId="48C6052B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8CB3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«Продукты Фонда развития предпринимательства Якутии»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75AF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Абыйский </w:t>
            </w:r>
            <w:r>
              <w:rPr>
                <w:sz w:val="24"/>
                <w:szCs w:val="24"/>
              </w:rPr>
              <w:t>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9F6D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2D8F7E42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2406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«Льготное кредитование для предпринимателей»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FF7A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Алданский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CA8E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2325693A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673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«Как стать социальным предпринимателем»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AC0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Олекминский район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56BC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30A8A33C" w14:textId="77777777">
        <w:trPr>
          <w:trHeight w:val="328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6D42A45E" w14:textId="77777777" w:rsidR="00E64A3C" w:rsidRDefault="00E13C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сентября 2025 года (четверг)</w:t>
            </w:r>
          </w:p>
        </w:tc>
      </w:tr>
      <w:tr w:rsidR="00E64A3C" w14:paraId="2921AC32" w14:textId="77777777">
        <w:trPr>
          <w:trHeight w:val="90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FCA7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поставщика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73EC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Якутск, пр. Ленина, д. 22, 7 этаж Минпред, +онлайн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1C18" w14:textId="77777777" w:rsidR="00E64A3C" w:rsidRDefault="00E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РС(Я)</w:t>
            </w:r>
          </w:p>
        </w:tc>
      </w:tr>
      <w:tr w:rsidR="00E64A3C" w14:paraId="35760B9B" w14:textId="77777777">
        <w:trPr>
          <w:trHeight w:val="328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CE2A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«Самозанятость. Особенности применения налога на профессиональный доход»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C61F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Алданский район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7B3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  <w:p w14:paraId="7697B7E0" w14:textId="77777777" w:rsidR="00E64A3C" w:rsidRDefault="00E64A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4A3C" w14:paraId="31B1D023" w14:textId="77777777">
        <w:trPr>
          <w:trHeight w:val="328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FD46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 завтрак «Льготное кредитование для предпринимателей»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103E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Амгинский район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DBA4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4CC13BFA" w14:textId="77777777">
        <w:trPr>
          <w:trHeight w:val="328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92FA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форум Мой бизнес: местное производство в Сунтарском улусе – пути развития»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4682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Сунтарский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99DB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53B14933" w14:textId="77777777">
        <w:trPr>
          <w:trHeight w:val="328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C25C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стол: «Перспективы развития предпринимательства в Усть-Алданском районе»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0369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Усть-Алданский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B1A0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0E3AE919" w14:textId="77777777">
        <w:trPr>
          <w:trHeight w:val="313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53520FF4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сентября 2025 года (пятница)</w:t>
            </w:r>
          </w:p>
        </w:tc>
      </w:tr>
      <w:tr w:rsidR="00E64A3C" w14:paraId="65C2034F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1550" w14:textId="77777777" w:rsidR="00E64A3C" w:rsidRDefault="00E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Круглый стол по вопросу интернет-связи в Арктических районах РС(Я)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5E80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Якутск, пр. Ленина, д. 22, 7 этаж +онлайн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366E" w14:textId="77777777" w:rsidR="00E64A3C" w:rsidRDefault="00E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РС(Я)</w:t>
            </w:r>
          </w:p>
        </w:tc>
      </w:tr>
      <w:tr w:rsidR="00E64A3C" w14:paraId="30F1F985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D65F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в Аллаиховском районе с участием контрольно-надзорных органов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F132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Аллаиховский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0094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61BDB7DE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2F4B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Бизнес-завтрак «День предпринимательства в РС(Я)»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3121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Булунский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938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75A2E31D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B12A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Семинар: «Изменения НПА, что меняется в деятельности СМСП»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7937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Верхнеколымский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0E77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52F93566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C15B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Расширенное заседание координационного совета по содействию развития малого и среднего предпринимательства в муниципальном районе «Верхнеколымский</w:t>
            </w:r>
            <w:r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703C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Верхнеколымский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A622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22CC4892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7C19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стол «Нелегальная занятость, как стать ответственным работодателем»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9017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Верхнеколымский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A75D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76BD385A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BBD8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Фотоконкурс «Бизнес в моем объективе»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06C9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Ленский район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4B80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25D41FB6" w14:textId="77777777" w:rsidTr="00E13C25">
        <w:trPr>
          <w:trHeight w:val="744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C024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с участием институтов поддержки предпринимательства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1134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Ленский район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AF7D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131B02E3" w14:textId="77777777" w:rsidTr="00E13C25">
        <w:trPr>
          <w:trHeight w:val="596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3FAA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стол «Предпринимательство и туризм в Мегино-Кангаласском районе»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3F96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Мегино-Кангаласский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4DBD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1F4FBFB9" w14:textId="77777777" w:rsidTr="00E13C25">
        <w:trPr>
          <w:trHeight w:val="901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6CEC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Бизнес-завтрак «Актуальные вопросы по развитию предпринимательства в Олекминском районе»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64E3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Олекминский район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396C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6B9AA37A" w14:textId="77777777" w:rsidTr="00E13C25">
        <w:trPr>
          <w:trHeight w:val="1055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EDBA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Координационный совет по предпринимательству Среднеколымского района. 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EA62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Среднеколымский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AE6F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4AF69872" w14:textId="77777777" w:rsidTr="00E13C25">
        <w:trPr>
          <w:trHeight w:val="6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6048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Расширенное заседание Координационного Совета по предпринимательству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5F6E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Усть-Майский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DE6C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764EB0A4" w14:textId="77777777" w:rsidTr="00E13C25">
        <w:trPr>
          <w:trHeight w:val="77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24A1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Выставка-ярмарка предпринимателей ко Дню предпринимателя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1ED0" w14:textId="77777777" w:rsidR="00E64A3C" w:rsidRDefault="00E13C25">
            <w:pPr>
              <w:tabs>
                <w:tab w:val="left" w:pos="16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Чурапчинский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E1CF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5A977D3A" w14:textId="77777777" w:rsidTr="00E13C25">
        <w:trPr>
          <w:trHeight w:val="786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79BD" w14:textId="77777777" w:rsidR="00E64A3C" w:rsidRDefault="00E13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Экспертный се</w:t>
            </w:r>
            <w:r>
              <w:rPr>
                <w:color w:val="000000"/>
                <w:sz w:val="24"/>
                <w:szCs w:val="24"/>
              </w:rPr>
              <w:t xml:space="preserve">минар </w:t>
            </w:r>
            <w:r>
              <w:rPr>
                <w:sz w:val="24"/>
                <w:szCs w:val="24"/>
              </w:rPr>
              <w:t>«Путеводитель по успешному старту в индустрии туризма»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32BB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Якутск, пр.Ленина, 1, 2 этаж, Точка кипения, зал Айхал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1F6E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АРТиТМ</w:t>
            </w:r>
          </w:p>
        </w:tc>
      </w:tr>
      <w:tr w:rsidR="00E64A3C" w14:paraId="457CFCBC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F1BE" w14:textId="77777777" w:rsidR="00E64A3C" w:rsidRDefault="00E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подписание соглашения о </w:t>
            </w:r>
            <w:r>
              <w:rPr>
                <w:sz w:val="24"/>
                <w:szCs w:val="24"/>
              </w:rPr>
              <w:lastRenderedPageBreak/>
              <w:t>сотрудничестве Министерства предпринимательства, торговли и туризма РС(Я) с Государстве</w:t>
            </w:r>
            <w:r>
              <w:rPr>
                <w:sz w:val="24"/>
                <w:szCs w:val="24"/>
              </w:rPr>
              <w:t>нным фондом поддержки участников специальной военной операции “Защитники Отечества”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A711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Якутск, в рамках “Якутия Экспо”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14FC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предпринимательства, торговли </w:t>
            </w:r>
            <w:r>
              <w:rPr>
                <w:sz w:val="24"/>
                <w:szCs w:val="24"/>
              </w:rPr>
              <w:lastRenderedPageBreak/>
              <w:t>и туризма РС(Я)</w:t>
            </w:r>
          </w:p>
        </w:tc>
      </w:tr>
      <w:tr w:rsidR="00E64A3C" w14:paraId="698994B2" w14:textId="77777777">
        <w:trPr>
          <w:trHeight w:val="328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66F8956E" w14:textId="77777777" w:rsidR="00E64A3C" w:rsidRDefault="00E13C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сентября 2025 года (суббота)</w:t>
            </w:r>
          </w:p>
        </w:tc>
      </w:tr>
      <w:tr w:rsidR="00E64A3C" w14:paraId="652A734A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548B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Выставка-ярмарка «Сделано в Амге»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735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Амгинский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B68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69633D16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C49C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Гастроужин «Вкус Амги»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6FA3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Амгинский улус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8753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«Центр Мой Бизнес»</w:t>
            </w:r>
          </w:p>
        </w:tc>
      </w:tr>
      <w:tr w:rsidR="00E64A3C" w14:paraId="6BF2CCFF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6F34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Экскурсия по старому городу 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DB2E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Якутск,</w:t>
            </w:r>
          </w:p>
          <w:p w14:paraId="58C663E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на площади Республики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855B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«АРТиТМ»</w:t>
            </w:r>
          </w:p>
        </w:tc>
      </w:tr>
      <w:tr w:rsidR="00E64A3C" w14:paraId="26A20AD8" w14:textId="77777777" w:rsidTr="00E13C25">
        <w:trPr>
          <w:trHeight w:val="2051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43C7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Республиканского конкурса туристских</w:t>
            </w:r>
          </w:p>
          <w:p w14:paraId="4AC80DEC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маршрутов с участием обучающихся «Моя Якутия», приуроченного к Году</w:t>
            </w:r>
          </w:p>
          <w:p w14:paraId="77CAEE66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Защитника Отечества в РФ и Году Защитника Родины в РС (Я), 80-летию</w:t>
            </w:r>
          </w:p>
          <w:p w14:paraId="167AF88A" w14:textId="15AB925E" w:rsidR="00E64A3C" w:rsidRDefault="00E13C25" w:rsidP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9077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 , пр. Ленина, 1, Точка кипения.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DFE6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ГАНОУ РС (Я) «Республиканский ресурсный</w:t>
            </w:r>
          </w:p>
          <w:p w14:paraId="73895D02" w14:textId="77777777" w:rsidR="00E64A3C" w:rsidRDefault="00E13C2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 «Юные якутяне», </w:t>
            </w:r>
          </w:p>
          <w:p w14:paraId="77C2097D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ресурсный центр "Навигаторы</w:t>
            </w:r>
          </w:p>
          <w:p w14:paraId="69F2F2AC" w14:textId="77777777" w:rsidR="00E64A3C" w:rsidRDefault="00E13C2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детства" Республики Саха (Якутия), </w:t>
            </w:r>
          </w:p>
          <w:p w14:paraId="2854B0D7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ФГБУ "Российский детско-юношеский</w:t>
            </w:r>
          </w:p>
          <w:p w14:paraId="5410E15A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центр".</w:t>
            </w:r>
          </w:p>
        </w:tc>
      </w:tr>
      <w:tr w:rsidR="00E64A3C" w14:paraId="5FFDB30D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CF72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Стратегическая сессия с финансовыми институтами развития для поддержки местных предпринимателей</w:t>
            </w:r>
          </w:p>
          <w:p w14:paraId="1BD10D20" w14:textId="77777777" w:rsidR="00E64A3C" w:rsidRDefault="00E13C25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4DC1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C9BD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Республики Саха (Якутия)</w:t>
            </w:r>
          </w:p>
          <w:p w14:paraId="698855B0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инноваций, цифрового развития и инфокоммуникационных технологий Республики Саха (Якутия)</w:t>
            </w:r>
          </w:p>
          <w:p w14:paraId="2E4C2EDC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и науки Республики Саха (Якутия) </w:t>
            </w:r>
          </w:p>
          <w:p w14:paraId="3BAE734E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МКК “Фонд развити</w:t>
            </w:r>
            <w:r>
              <w:rPr>
                <w:sz w:val="24"/>
                <w:szCs w:val="24"/>
              </w:rPr>
              <w:t>я предпринимательства Республики Саха (Якутия)”</w:t>
            </w:r>
          </w:p>
          <w:p w14:paraId="2E8A58D2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Фонд развития инноваций</w:t>
            </w:r>
          </w:p>
          <w:p w14:paraId="0C7E2FD5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научный фонд</w:t>
            </w:r>
          </w:p>
        </w:tc>
      </w:tr>
      <w:tr w:rsidR="00E64A3C" w14:paraId="5E1F7F12" w14:textId="77777777">
        <w:trPr>
          <w:trHeight w:val="328"/>
        </w:trPr>
        <w:tc>
          <w:tcPr>
            <w:tcW w:w="15015" w:type="dxa"/>
            <w:gridSpan w:val="3"/>
            <w:shd w:val="clear" w:color="auto" w:fill="BDD7EE"/>
            <w:vAlign w:val="center"/>
          </w:tcPr>
          <w:p w14:paraId="22CAEE2A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сентября 2025 года (понедельник)</w:t>
            </w:r>
          </w:p>
        </w:tc>
      </w:tr>
      <w:tr w:rsidR="00E64A3C" w14:paraId="6E27F1AA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D01E" w14:textId="77777777" w:rsidR="00E64A3C" w:rsidRDefault="00E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на тему: “Меры поддержки для экспортоориентированных предпринимателей”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1565" w14:textId="77777777" w:rsidR="00E64A3C" w:rsidRDefault="00E13C2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9F55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РС(Я);</w:t>
            </w:r>
          </w:p>
          <w:p w14:paraId="483138F9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внешним связям и делам народов РС(Я);</w:t>
            </w:r>
          </w:p>
          <w:p w14:paraId="23639208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“Центр поддержки экспорта”</w:t>
            </w:r>
          </w:p>
          <w:p w14:paraId="3DE61420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РС(Я) “Центр </w:t>
            </w:r>
            <w:r>
              <w:rPr>
                <w:sz w:val="24"/>
                <w:szCs w:val="24"/>
              </w:rPr>
              <w:t>“Мой Бизнес”</w:t>
            </w:r>
          </w:p>
          <w:p w14:paraId="3E9ED396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МКК “Фонд развития предпринимательства </w:t>
            </w:r>
            <w:r>
              <w:rPr>
                <w:sz w:val="24"/>
                <w:szCs w:val="24"/>
              </w:rPr>
              <w:lastRenderedPageBreak/>
              <w:t>Республики Саха (Якутия)”</w:t>
            </w:r>
          </w:p>
        </w:tc>
      </w:tr>
      <w:tr w:rsidR="00E64A3C" w14:paraId="73B647CA" w14:textId="77777777">
        <w:trPr>
          <w:trHeight w:val="328"/>
        </w:trPr>
        <w:tc>
          <w:tcPr>
            <w:tcW w:w="1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EE3D" w14:textId="77777777" w:rsidR="00E64A3C" w:rsidRDefault="00E13C25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 сентября 2025 года (вторник)</w:t>
            </w:r>
          </w:p>
        </w:tc>
      </w:tr>
      <w:tr w:rsidR="00E64A3C" w14:paraId="48CA2213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01FA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по антикоррупционной деятельности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9562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A7F8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Республики Саха (Якутия)</w:t>
            </w:r>
          </w:p>
          <w:p w14:paraId="3A44A6FE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внутренних дел по Республике Саха (Якутия)</w:t>
            </w:r>
          </w:p>
          <w:p w14:paraId="76C72634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Республики Саха (Якутия)</w:t>
            </w:r>
          </w:p>
          <w:p w14:paraId="5111811D" w14:textId="77777777" w:rsidR="00E64A3C" w:rsidRDefault="00E13C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комитет юстиции Республики Саха (Якутия)</w:t>
            </w:r>
          </w:p>
          <w:p w14:paraId="279328DA" w14:textId="77777777" w:rsidR="00E64A3C" w:rsidRDefault="00E13C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при Главе Республ</w:t>
            </w:r>
            <w:r>
              <w:rPr>
                <w:sz w:val="24"/>
                <w:szCs w:val="24"/>
              </w:rPr>
              <w:t>ики Саха (Якутия) по профилактике коррупционных и иных правонарушений</w:t>
            </w:r>
          </w:p>
          <w:p w14:paraId="5392FB93" w14:textId="77777777" w:rsidR="00E64A3C" w:rsidRDefault="00E13C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защите прав предпринимателей в Республике Саха (Якутия)</w:t>
            </w:r>
          </w:p>
        </w:tc>
      </w:tr>
      <w:tr w:rsidR="00E64A3C" w14:paraId="41DC53BE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0D6B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день консультаций 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8589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8D11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Республики Саха (Якутия)</w:t>
            </w:r>
          </w:p>
          <w:p w14:paraId="7A1CBD22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внутренних дел по Республике Саха (Якутия)</w:t>
            </w:r>
          </w:p>
          <w:p w14:paraId="3B90BA36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Республики Саха (Якутия)</w:t>
            </w:r>
          </w:p>
          <w:p w14:paraId="3A448302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комитет юстиции Республики Саха (Якутия)</w:t>
            </w:r>
          </w:p>
          <w:p w14:paraId="7162B1F3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при Главе Республики Саха (Якутия) по профилактике коррупционных и иных правонарушений</w:t>
            </w:r>
          </w:p>
          <w:p w14:paraId="7251A964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защите прав предпринимателей в Республике Саха (Якутия)</w:t>
            </w:r>
          </w:p>
        </w:tc>
      </w:tr>
      <w:tr w:rsidR="00E64A3C" w14:paraId="052F2B0A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87F3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кузнецами Р</w:t>
            </w:r>
            <w:r>
              <w:rPr>
                <w:sz w:val="24"/>
                <w:szCs w:val="24"/>
              </w:rPr>
              <w:t>еспублики Саха (Якутия)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4CA4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27D7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РС(Я)</w:t>
            </w:r>
          </w:p>
        </w:tc>
      </w:tr>
      <w:tr w:rsidR="00E64A3C" w14:paraId="74871CD1" w14:textId="77777777" w:rsidTr="00E13C25">
        <w:trPr>
          <w:trHeight w:val="897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E07E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спортивного предпринимателя: бизнес-завтрак, экскурсии, ярмарка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3504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9C04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физической культуре и спорту РС(Я)</w:t>
            </w:r>
          </w:p>
        </w:tc>
      </w:tr>
      <w:tr w:rsidR="00E64A3C" w14:paraId="2EE7D772" w14:textId="77777777">
        <w:trPr>
          <w:trHeight w:val="328"/>
        </w:trPr>
        <w:tc>
          <w:tcPr>
            <w:tcW w:w="15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762F" w14:textId="77777777" w:rsidR="00E64A3C" w:rsidRDefault="00E13C25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shd w:val="clear" w:color="auto" w:fill="C9DAF8"/>
              </w:rPr>
            </w:pPr>
            <w:r>
              <w:rPr>
                <w:b/>
                <w:sz w:val="24"/>
                <w:szCs w:val="24"/>
                <w:shd w:val="clear" w:color="auto" w:fill="C9DAF8"/>
              </w:rPr>
              <w:lastRenderedPageBreak/>
              <w:t>2 октября 2025 года ( четверг)</w:t>
            </w:r>
          </w:p>
        </w:tc>
      </w:tr>
      <w:tr w:rsidR="00E64A3C" w14:paraId="4F011E53" w14:textId="77777777">
        <w:trPr>
          <w:trHeight w:val="328"/>
        </w:trPr>
        <w:tc>
          <w:tcPr>
            <w:tcW w:w="5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F953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на тему </w:t>
            </w:r>
          </w:p>
          <w:p w14:paraId="4AA98E83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“Итоги летнего туристического сезона 2025 год.”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1B9E" w14:textId="77777777" w:rsidR="00E64A3C" w:rsidRDefault="00E13C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Якутск, Дом Правительства №2 </w:t>
            </w:r>
            <w:r>
              <w:rPr>
                <w:sz w:val="24"/>
                <w:szCs w:val="24"/>
              </w:rPr>
              <w:br/>
              <w:t>Актовый зал (предварительно)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690C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предпринимательства, торговли и туризма РС(Я);</w:t>
            </w:r>
          </w:p>
          <w:p w14:paraId="662FB35F" w14:textId="77777777" w:rsidR="00E64A3C" w:rsidRDefault="00E13C25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РС(Я) АРТИТМ</w:t>
            </w:r>
          </w:p>
        </w:tc>
      </w:tr>
    </w:tbl>
    <w:p w14:paraId="78F535AF" w14:textId="77777777" w:rsidR="00E64A3C" w:rsidRDefault="00E64A3C">
      <w:pPr>
        <w:tabs>
          <w:tab w:val="left" w:pos="1690"/>
        </w:tabs>
        <w:jc w:val="both"/>
      </w:pPr>
    </w:p>
    <w:p w14:paraId="72196B1D" w14:textId="77777777" w:rsidR="00E64A3C" w:rsidRDefault="00E64A3C">
      <w:pPr>
        <w:tabs>
          <w:tab w:val="left" w:pos="1690"/>
        </w:tabs>
        <w:jc w:val="both"/>
      </w:pPr>
    </w:p>
    <w:sectPr w:rsidR="00E64A3C">
      <w:pgSz w:w="16838" w:h="11906" w:orient="landscape"/>
      <w:pgMar w:top="568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3C"/>
    <w:rsid w:val="00E13C25"/>
    <w:rsid w:val="00E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2ACA"/>
  <w15:docId w15:val="{4D6FDD30-C20E-482F-AB8B-EDFA9A6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jc w:val="both"/>
      <w:outlineLvl w:val="3"/>
    </w:pPr>
    <w:rPr>
      <w:rFonts w:ascii="XO Thames" w:eastAsia="XO Thames" w:hAnsi="XO Thames" w:cs="XO Thames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 w:line="264" w:lineRule="auto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20">
    <w:name w:val="toc 2"/>
    <w:link w:val="21"/>
    <w:uiPriority w:val="3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1">
    <w:name w:val="Оглавление 2 Знак"/>
    <w:link w:val="20"/>
    <w:rPr>
      <w:rFonts w:ascii="XO Thames" w:hAnsi="XO Thames"/>
      <w:color w:val="000000"/>
      <w:spacing w:val="0"/>
      <w:sz w:val="28"/>
    </w:rPr>
  </w:style>
  <w:style w:type="paragraph" w:styleId="40">
    <w:name w:val="toc 4"/>
    <w:link w:val="41"/>
    <w:uiPriority w:val="3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1">
    <w:name w:val="Оглавление 4 Знак"/>
    <w:link w:val="40"/>
    <w:rPr>
      <w:rFonts w:ascii="XO Thames" w:hAnsi="XO Thames"/>
      <w:color w:val="000000"/>
      <w:spacing w:val="0"/>
      <w:sz w:val="28"/>
    </w:rPr>
  </w:style>
  <w:style w:type="paragraph" w:customStyle="1" w:styleId="10">
    <w:name w:val="Основной шрифт абзаца1"/>
    <w:link w:val="60"/>
  </w:style>
  <w:style w:type="paragraph" w:styleId="60">
    <w:name w:val="toc 6"/>
    <w:link w:val="61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rPr>
      <w:rFonts w:ascii="XO Thames" w:hAnsi="XO Thames"/>
      <w:color w:val="000000"/>
      <w:spacing w:val="0"/>
      <w:sz w:val="28"/>
    </w:rPr>
  </w:style>
  <w:style w:type="paragraph" w:styleId="7">
    <w:name w:val="toc 7"/>
    <w:link w:val="70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paragraph" w:customStyle="1" w:styleId="11">
    <w:name w:val="Основной шрифт абзаца1"/>
    <w:link w:val="12"/>
    <w:pPr>
      <w:spacing w:after="160" w:line="264" w:lineRule="auto"/>
    </w:pPr>
    <w:rPr>
      <w:rFonts w:asciiTheme="minorHAnsi" w:hAnsiTheme="minorHAnsi"/>
      <w:color w:val="000000"/>
      <w:sz w:val="22"/>
    </w:rPr>
  </w:style>
  <w:style w:type="character" w:customStyle="1" w:styleId="12">
    <w:name w:val="Основной шрифт абзаца1"/>
    <w:link w:val="11"/>
    <w:rPr>
      <w:rFonts w:asciiTheme="minorHAnsi" w:hAnsiTheme="minorHAnsi"/>
      <w:color w:val="000000"/>
      <w:spacing w:val="0"/>
      <w:sz w:val="22"/>
    </w:rPr>
  </w:style>
  <w:style w:type="paragraph" w:styleId="30">
    <w:name w:val="toc 3"/>
    <w:link w:val="31"/>
    <w:uiPriority w:val="39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1">
    <w:name w:val="Оглавление 3 Знак"/>
    <w:link w:val="30"/>
    <w:rPr>
      <w:rFonts w:ascii="XO Thames" w:hAnsi="XO Thames"/>
      <w:color w:val="000000"/>
      <w:spacing w:val="0"/>
      <w:sz w:val="28"/>
    </w:rPr>
  </w:style>
  <w:style w:type="paragraph" w:customStyle="1" w:styleId="titletext">
    <w:name w:val="titletext"/>
    <w:basedOn w:val="11"/>
    <w:link w:val="titletext0"/>
  </w:style>
  <w:style w:type="character" w:customStyle="1" w:styleId="titletext0">
    <w:name w:val="titletext"/>
    <w:basedOn w:val="12"/>
    <w:link w:val="titletext"/>
    <w:rPr>
      <w:rFonts w:asciiTheme="minorHAnsi" w:hAnsiTheme="minorHAnsi"/>
      <w:color w:val="000000"/>
      <w:spacing w:val="0"/>
      <w:sz w:val="22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4">
    <w:name w:val="toc 1"/>
    <w:link w:val="15"/>
    <w:uiPriority w:val="39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pacing w:val="0"/>
      <w:sz w:val="28"/>
    </w:rPr>
  </w:style>
  <w:style w:type="paragraph" w:styleId="a5">
    <w:name w:val="caption"/>
    <w:link w:val="a6"/>
    <w:pPr>
      <w:spacing w:after="200"/>
    </w:pPr>
    <w:rPr>
      <w:rFonts w:ascii="Calibri" w:hAnsi="Calibri"/>
      <w:i/>
      <w:color w:val="1F497D"/>
      <w:sz w:val="18"/>
    </w:rPr>
  </w:style>
  <w:style w:type="character" w:customStyle="1" w:styleId="a6">
    <w:name w:val="Название объекта Знак"/>
    <w:link w:val="a5"/>
    <w:rPr>
      <w:rFonts w:ascii="Calibri" w:hAnsi="Calibri"/>
      <w:i/>
      <w:color w:val="1F497D"/>
      <w:sz w:val="18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  <w:color w:val="000000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16">
    <w:name w:val="Гиперссылка1"/>
    <w:link w:val="17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7">
    <w:name w:val="Гиперссылка1"/>
    <w:link w:val="16"/>
    <w:rPr>
      <w:rFonts w:asciiTheme="minorHAnsi" w:hAnsiTheme="minorHAnsi"/>
      <w:color w:val="0000FF"/>
      <w:spacing w:val="0"/>
      <w:sz w:val="22"/>
      <w:u w:val="single"/>
    </w:rPr>
  </w:style>
  <w:style w:type="paragraph" w:styleId="9">
    <w:name w:val="toc 9"/>
    <w:link w:val="90"/>
    <w:uiPriority w:val="3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8">
    <w:name w:val="Обычный1"/>
    <w:link w:val="19"/>
    <w:pPr>
      <w:spacing w:after="160" w:line="264" w:lineRule="auto"/>
    </w:pPr>
    <w:rPr>
      <w:color w:val="000000"/>
    </w:rPr>
  </w:style>
  <w:style w:type="character" w:customStyle="1" w:styleId="19">
    <w:name w:val="Обычный1"/>
    <w:link w:val="18"/>
    <w:rPr>
      <w:rFonts w:ascii="Times New Roman" w:hAnsi="Times New Roman"/>
      <w:color w:val="000000"/>
      <w:spacing w:val="0"/>
      <w:sz w:val="24"/>
    </w:rPr>
  </w:style>
  <w:style w:type="paragraph" w:styleId="8">
    <w:name w:val="toc 8"/>
    <w:link w:val="80"/>
    <w:uiPriority w:val="3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50">
    <w:name w:val="toc 5"/>
    <w:link w:val="51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1">
    <w:name w:val="Оглавление 5 Знак"/>
    <w:link w:val="50"/>
    <w:rPr>
      <w:rFonts w:ascii="XO Thames" w:hAnsi="XO Thames"/>
      <w:color w:val="000000"/>
      <w:spacing w:val="0"/>
      <w:sz w:val="28"/>
    </w:rPr>
  </w:style>
  <w:style w:type="paragraph" w:styleId="a7">
    <w:name w:val="Balloon Text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styleId="a9">
    <w:name w:val="List Paragraph"/>
    <w:link w:val="aa"/>
    <w:pPr>
      <w:ind w:left="720"/>
      <w:contextualSpacing/>
    </w:pPr>
  </w:style>
  <w:style w:type="character" w:customStyle="1" w:styleId="aa">
    <w:name w:val="Абзац списка Знак"/>
    <w:link w:val="a9"/>
  </w:style>
  <w:style w:type="table" w:styleId="ab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 w:line="264" w:lineRule="auto"/>
      <w:jc w:val="both"/>
    </w:pPr>
    <w:rPr>
      <w:rFonts w:ascii="XO Thames" w:eastAsia="XO Thames" w:hAnsi="XO Thames" w:cs="XO Thames"/>
      <w:i/>
      <w:color w:val="000000"/>
    </w:r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y3MuSqrpQIpmkBbca8OJ9rfPQQ==">CgMxLjA4AHIhMU5lckFHTEZVbnFsaXJkTjJwWXZtMU1pcldUa2Iwc1d4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 Paini</cp:lastModifiedBy>
  <cp:revision>2</cp:revision>
  <dcterms:created xsi:type="dcterms:W3CDTF">2025-09-15T02:09:00Z</dcterms:created>
  <dcterms:modified xsi:type="dcterms:W3CDTF">2025-09-15T02:11:00Z</dcterms:modified>
</cp:coreProperties>
</file>