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right"/>
      </w:pPr>
      <w:r>
        <w:t xml:space="preserve">Приложение № 2 </w:t>
      </w:r>
    </w:p>
    <w:p w14:paraId="02000000">
      <w:pPr>
        <w:widowControl w:val="0"/>
        <w:ind/>
        <w:jc w:val="right"/>
      </w:pPr>
      <w:r>
        <w:t xml:space="preserve">к приказу Государственного комитета </w:t>
      </w:r>
    </w:p>
    <w:p w14:paraId="03000000">
      <w:pPr>
        <w:widowControl w:val="0"/>
        <w:ind/>
        <w:jc w:val="right"/>
      </w:pPr>
      <w:r>
        <w:t xml:space="preserve">Республики Саха (Якутия) </w:t>
      </w:r>
    </w:p>
    <w:p w14:paraId="04000000">
      <w:pPr>
        <w:widowControl w:val="0"/>
        <w:ind/>
        <w:jc w:val="right"/>
      </w:pPr>
      <w:r>
        <w:t>по занятости населения</w:t>
      </w:r>
    </w:p>
    <w:p w14:paraId="05000000">
      <w:pPr>
        <w:widowControl w:val="0"/>
        <w:ind/>
        <w:jc w:val="right"/>
        <w:rPr>
          <w:b w:val="1"/>
          <w:sz w:val="28"/>
        </w:rPr>
      </w:pPr>
      <w:r>
        <w:t>от «17</w:t>
      </w:r>
      <w:r>
        <w:t>»</w:t>
      </w:r>
      <w:r>
        <w:t xml:space="preserve"> сентября</w:t>
      </w:r>
      <w:r>
        <w:t xml:space="preserve"> </w:t>
      </w:r>
      <w:r>
        <w:t>2025 г. № ОД - 255</w:t>
      </w:r>
    </w:p>
    <w:p w14:paraId="06000000">
      <w:pPr>
        <w:widowControl w:val="0"/>
        <w:ind/>
        <w:jc w:val="center"/>
        <w:rPr>
          <w:b w:val="1"/>
          <w:sz w:val="28"/>
        </w:rPr>
      </w:pPr>
    </w:p>
    <w:p w14:paraId="07000000">
      <w:pPr>
        <w:widowControl w:val="0"/>
        <w:ind/>
        <w:jc w:val="center"/>
        <w:rPr>
          <w:b w:val="1"/>
          <w:sz w:val="28"/>
        </w:rPr>
      </w:pPr>
    </w:p>
    <w:p w14:paraId="08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План - график отбора получателей </w:t>
      </w:r>
      <w:r>
        <w:rPr>
          <w:b w:val="1"/>
          <w:sz w:val="28"/>
        </w:rPr>
        <w:t>субсидии</w:t>
      </w:r>
    </w:p>
    <w:p w14:paraId="09000000">
      <w:pPr>
        <w:widowControl w:val="0"/>
        <w:ind/>
        <w:jc w:val="center"/>
        <w:rPr>
          <w:b w:val="1"/>
          <w:sz w:val="28"/>
        </w:rPr>
      </w:pPr>
    </w:p>
    <w:p w14:paraId="0A000000">
      <w:pPr>
        <w:widowControl w:val="0"/>
        <w:ind/>
        <w:jc w:val="center"/>
        <w:rPr>
          <w:b w:val="1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62"/>
        <w:gridCol w:w="4962"/>
        <w:gridCol w:w="3686"/>
      </w:tblGrid>
      <w:tr>
        <w:trPr>
          <w:trHeight w:hRule="atLeast" w:val="496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0B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№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0C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Мероприятие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0D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Сроки</w:t>
            </w:r>
          </w:p>
        </w:tc>
      </w:tr>
      <w:tr>
        <w:trPr>
          <w:trHeight w:hRule="atLeast" w:val="476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0E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</w:tcPr>
          <w:p w14:paraId="0F000000">
            <w:pPr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Прием предложений на участие в отборе  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0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 22 сентября</w:t>
            </w:r>
          </w:p>
          <w:p w14:paraId="11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10 октября</w:t>
            </w:r>
            <w:r>
              <w:rPr>
                <w:sz w:val="28"/>
              </w:rPr>
              <w:t xml:space="preserve"> 2025 г.</w:t>
            </w:r>
          </w:p>
        </w:tc>
      </w:tr>
      <w:tr>
        <w:trPr>
          <w:trHeight w:hRule="atLeast" w:val="502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2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</w:tcPr>
          <w:p w14:paraId="13000000">
            <w:pPr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rStyle w:val="Style_2_ch"/>
                <w:sz w:val="28"/>
              </w:rPr>
              <w:t>Ранжирование поступивших предложений исходя из очередности их поступления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4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 октября 2025 г.</w:t>
            </w:r>
          </w:p>
        </w:tc>
      </w:tr>
      <w:tr>
        <w:trPr>
          <w:trHeight w:hRule="atLeast" w:val="44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5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</w:tcPr>
          <w:p w14:paraId="16000000">
            <w:pPr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и подписание протокола вскрытия предложений, его размещение на официальном информационном портале Республики Саха (Якутия) 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7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>не позднее 13 октября</w:t>
            </w:r>
          </w:p>
          <w:p w14:paraId="18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2025 г. </w:t>
            </w:r>
          </w:p>
        </w:tc>
      </w:tr>
      <w:tr>
        <w:trPr>
          <w:trHeight w:hRule="atLeast" w:val="44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9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</w:tcPr>
          <w:p w14:paraId="1A000000">
            <w:pPr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rStyle w:val="Style_2_ch"/>
                <w:sz w:val="28"/>
              </w:rPr>
              <w:t>Проверка соответствия участников отбора установленным требованиям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B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>не позднее 24 октября</w:t>
            </w:r>
          </w:p>
          <w:p w14:paraId="1C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2025 г.</w:t>
            </w:r>
          </w:p>
        </w:tc>
      </w:tr>
      <w:tr>
        <w:trPr>
          <w:trHeight w:hRule="atLeast" w:val="44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D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</w:tcPr>
          <w:p w14:paraId="1E000000">
            <w:pPr>
              <w:pStyle w:val="Style_2"/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rStyle w:val="Style_2_ch"/>
                <w:sz w:val="28"/>
              </w:rPr>
              <w:t>Принятие Госкомитетом решения о соответствии предложений установленным требованиям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1F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>не позднее 24 октября</w:t>
            </w:r>
          </w:p>
          <w:p w14:paraId="20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2025 г.</w:t>
            </w:r>
          </w:p>
        </w:tc>
      </w:tr>
      <w:tr>
        <w:trPr>
          <w:trHeight w:hRule="atLeast" w:val="44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21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</w:tcPr>
          <w:p w14:paraId="22000000">
            <w:pPr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rStyle w:val="Style_2_ch"/>
                <w:sz w:val="28"/>
              </w:rPr>
              <w:t xml:space="preserve">Формирование и подписание протокола подведения итогов, его размещение </w:t>
            </w:r>
            <w:r>
              <w:rPr>
                <w:rStyle w:val="Style_2_ch"/>
                <w:sz w:val="28"/>
              </w:rPr>
              <w:t>на едином портале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23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>не позднее 24 октября</w:t>
            </w:r>
          </w:p>
          <w:p w14:paraId="24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2025 г.</w:t>
            </w:r>
          </w:p>
        </w:tc>
      </w:tr>
      <w:tr>
        <w:trPr>
          <w:trHeight w:hRule="atLeast" w:val="74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25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</w:tcPr>
          <w:p w14:paraId="26000000">
            <w:pPr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Заключение Соглашений с победителями отбора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27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>не позднее 31 октября</w:t>
            </w:r>
          </w:p>
          <w:p w14:paraId="28000000">
            <w:pPr>
              <w:widowControl w:val="0"/>
              <w:spacing w:line="252" w:lineRule="auto"/>
              <w:ind w:firstLine="0" w:left="106"/>
              <w:jc w:val="center"/>
              <w:rPr>
                <w:sz w:val="28"/>
              </w:rPr>
            </w:pPr>
            <w:r>
              <w:rPr>
                <w:sz w:val="28"/>
              </w:rPr>
              <w:t>2025 г.</w:t>
            </w:r>
          </w:p>
        </w:tc>
      </w:tr>
      <w:tr>
        <w:trPr>
          <w:trHeight w:hRule="atLeast" w:val="723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29000000">
            <w:pPr>
              <w:widowControl w:val="0"/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2A000000">
            <w:pPr>
              <w:widowControl w:val="0"/>
              <w:spacing w:line="252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Перечисление субсидий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"/>
              <w:left w:type="dxa" w:w="40"/>
              <w:bottom w:type="dxa" w:w="0"/>
              <w:right w:type="dxa" w:w="40"/>
            </w:tcMar>
            <w:vAlign w:val="center"/>
          </w:tcPr>
          <w:p w14:paraId="2B000000">
            <w:pPr>
              <w:widowControl w:val="0"/>
              <w:ind/>
              <w:jc w:val="center"/>
            </w:pPr>
            <w:r>
              <w:rPr>
                <w:sz w:val="28"/>
              </w:rPr>
              <w:t>не позднее 10 ноября</w:t>
            </w:r>
          </w:p>
          <w:p w14:paraId="2C000000">
            <w:pPr>
              <w:widowControl w:val="0"/>
              <w:ind/>
              <w:jc w:val="center"/>
            </w:pPr>
            <w:r>
              <w:rPr>
                <w:sz w:val="28"/>
              </w:rPr>
              <w:t>2025 г.</w:t>
            </w:r>
          </w:p>
        </w:tc>
      </w:tr>
    </w:tbl>
    <w:p w14:paraId="2D000000">
      <w:pPr>
        <w:widowControl w:val="0"/>
        <w:ind/>
        <w:jc w:val="center"/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Подраздел"/>
    <w:basedOn w:val="Style_2"/>
    <w:link w:val="Style_7_ch"/>
    <w:pPr>
      <w:widowControl w:val="0"/>
      <w:ind/>
      <w:jc w:val="center"/>
    </w:pPr>
    <w:rPr>
      <w:b w:val="1"/>
    </w:rPr>
  </w:style>
  <w:style w:styleId="Style_7_ch" w:type="character">
    <w:name w:val="Подраздел"/>
    <w:basedOn w:val="Style_2_ch"/>
    <w:link w:val="Style_7"/>
    <w:rPr>
      <w:b w:val="1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Endnote"/>
    <w:link w:val="Style_9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toc 3"/>
    <w:next w:val="Style_2"/>
    <w:link w:val="Style_13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heading 5"/>
    <w:next w:val="Style_2"/>
    <w:link w:val="Style_15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2"/>
    <w:link w:val="Style_16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0"/>
      <w:ind/>
      <w:jc w:val="both"/>
    </w:pPr>
    <w:rPr>
      <w:rFonts w:ascii="XO Thames" w:hAnsi="XO Thames"/>
    </w:rPr>
  </w:style>
  <w:style w:styleId="Style_21_ch" w:type="character">
    <w:name w:val="Header and Footer"/>
    <w:link w:val="Style_21"/>
    <w:rPr>
      <w:rFonts w:ascii="XO Thames" w:hAnsi="XO Thames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toc 9"/>
    <w:next w:val="Style_2"/>
    <w:link w:val="Style_23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Nonformat"/>
    <w:link w:val="Style_25_ch"/>
    <w:pPr>
      <w:widowControl w:val="0"/>
      <w:ind/>
      <w:jc w:val="center"/>
    </w:pPr>
    <w:rPr>
      <w:rFonts w:ascii="Courier New" w:hAnsi="Courier New"/>
    </w:rPr>
  </w:style>
  <w:style w:styleId="Style_25_ch" w:type="character">
    <w:name w:val="ConsPlusNonformat"/>
    <w:link w:val="Style_25"/>
    <w:rPr>
      <w:rFonts w:ascii="Courier New" w:hAnsi="Courier New"/>
    </w:rPr>
  </w:style>
  <w:style w:styleId="Style_26" w:type="paragraph">
    <w:name w:val="toc 5"/>
    <w:next w:val="Style_2"/>
    <w:link w:val="Style_26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Обычный1"/>
    <w:link w:val="Style_27_ch"/>
    <w:rPr>
      <w:sz w:val="24"/>
    </w:rPr>
  </w:style>
  <w:style w:styleId="Style_27_ch" w:type="character">
    <w:name w:val="Обычный1"/>
    <w:link w:val="Style_27"/>
    <w:rPr>
      <w:sz w:val="24"/>
    </w:rPr>
  </w:style>
  <w:style w:styleId="Style_28" w:type="paragraph">
    <w:name w:val="Subtitle"/>
    <w:next w:val="Style_2"/>
    <w:link w:val="Style_28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ConsPlusNormal"/>
    <w:link w:val="Style_29_ch"/>
    <w:rPr>
      <w:rFonts w:ascii="Arial" w:hAnsi="Arial"/>
    </w:rPr>
  </w:style>
  <w:style w:styleId="Style_29_ch" w:type="character">
    <w:name w:val="ConsPlusNormal"/>
    <w:link w:val="Style_29"/>
    <w:rPr>
      <w:rFonts w:ascii="Arial" w:hAnsi="Arial"/>
    </w:rPr>
  </w:style>
  <w:style w:styleId="Style_30" w:type="paragraph">
    <w:name w:val="Title"/>
    <w:next w:val="Style_2"/>
    <w:link w:val="Style_30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2"/>
    <w:link w:val="Style_31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Обычный1"/>
    <w:link w:val="Style_32_ch"/>
    <w:rPr>
      <w:sz w:val="24"/>
    </w:rPr>
  </w:style>
  <w:style w:styleId="Style_32_ch" w:type="character">
    <w:name w:val="Обычный1"/>
    <w:link w:val="Style_32"/>
    <w:rPr>
      <w:sz w:val="24"/>
    </w:rPr>
  </w:style>
  <w:style w:styleId="Style_33" w:type="paragraph">
    <w:name w:val="heading 2"/>
    <w:next w:val="Style_2"/>
    <w:link w:val="Style_33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2025-04-25T00:40:18Z</dcterms:created>
  <dcterms:modified xsi:type="dcterms:W3CDTF">2025-09-17T02:09:18Z</dcterms:modified>
</cp:coreProperties>
</file>