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spacing w:after="0" w:line="24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drawing>
          <wp:inline>
            <wp:extent cx="5875020" cy="15925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-40" l="-11" r="-11" t="-40"/>
                    <a:stretch/>
                  </pic:blipFill>
                  <pic:spPr>
                    <a:xfrm flipH="false" flipV="false" rot="0">
                      <a:ext cx="5875020" cy="15925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widowControl w:val="1"/>
        <w:spacing w:after="0" w:line="240" w:lineRule="auto"/>
        <w:ind/>
        <w:jc w:val="center"/>
        <w:rPr>
          <w:rFonts w:ascii="PT Astra Serif" w:hAnsi="PT Astra Serif"/>
          <w:sz w:val="28"/>
        </w:rPr>
      </w:pPr>
    </w:p>
    <w:p w14:paraId="07000000">
      <w:pPr>
        <w:widowControl w:val="1"/>
        <w:spacing w:after="0" w:line="24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</w:t>
      </w:r>
      <w:r>
        <w:rPr>
          <w:rFonts w:ascii="PT Astra Serif" w:hAnsi="PT Astra Serif"/>
          <w:sz w:val="28"/>
          <w:u w:val="single"/>
        </w:rPr>
        <w:t xml:space="preserve">                    </w:t>
      </w:r>
      <w:r>
        <w:rPr>
          <w:rFonts w:ascii="PT Astra Serif" w:hAnsi="PT Astra Serif"/>
          <w:sz w:val="28"/>
          <w:u w:val="single"/>
        </w:rPr>
        <w:t xml:space="preserve">                            2025</w:t>
      </w:r>
      <w:r>
        <w:rPr>
          <w:rFonts w:ascii="PT Astra Serif" w:hAnsi="PT Astra Serif"/>
          <w:sz w:val="28"/>
          <w:u w:val="single"/>
        </w:rPr>
        <w:t xml:space="preserve"> г.</w:t>
      </w:r>
      <w:r>
        <w:rPr>
          <w:rFonts w:ascii="PT Astra Serif" w:hAnsi="PT Astra Serif"/>
          <w:sz w:val="28"/>
        </w:rPr>
        <w:t xml:space="preserve"> № </w:t>
      </w:r>
      <w:r>
        <w:rPr>
          <w:rFonts w:ascii="PT Astra Serif" w:hAnsi="PT Astra Serif"/>
          <w:sz w:val="28"/>
          <w:u w:val="single"/>
        </w:rPr>
        <w:t xml:space="preserve">           </w:t>
      </w:r>
      <w:r>
        <w:rPr>
          <w:rFonts w:ascii="PT Astra Serif" w:hAnsi="PT Astra Serif"/>
          <w:color w:val="FFFFFF"/>
          <w:sz w:val="28"/>
          <w:u w:val="single"/>
        </w:rPr>
        <w:t>-</w:t>
      </w:r>
    </w:p>
    <w:p w14:paraId="08000000">
      <w:pPr>
        <w:widowControl w:val="1"/>
        <w:tabs>
          <w:tab w:leader="none" w:pos="709" w:val="left"/>
        </w:tabs>
        <w:spacing w:after="0" w:line="240" w:lineRule="auto"/>
        <w:ind/>
        <w:rPr>
          <w:rFonts w:ascii="PT Astra Serif" w:hAnsi="PT Astra Serif"/>
          <w:sz w:val="28"/>
          <w:u w:val="single"/>
        </w:rPr>
      </w:pPr>
    </w:p>
    <w:p w14:paraId="09000000">
      <w:pPr>
        <w:pStyle w:val="Style_2"/>
        <w:widowControl w:val="1"/>
        <w:spacing w:after="0" w:line="240" w:lineRule="auto"/>
        <w:ind w:left="0"/>
        <w:jc w:val="center"/>
        <w:rPr>
          <w:rFonts w:ascii="PT Astra Serif" w:hAnsi="PT Astra Serif"/>
          <w:b w:val="1"/>
          <w:sz w:val="28"/>
        </w:rPr>
      </w:pPr>
    </w:p>
    <w:p w14:paraId="0A000000">
      <w:pPr>
        <w:widowControl w:val="1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 внесении изменений в п</w:t>
      </w:r>
      <w:r>
        <w:rPr>
          <w:rFonts w:ascii="PT Astra Serif" w:hAnsi="PT Astra Serif"/>
          <w:b w:val="1"/>
          <w:sz w:val="28"/>
        </w:rPr>
        <w:t xml:space="preserve">орядок предоставления субсидий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из государственного бюджета Республики Саха (Якутия) на возмещение затрат хозяйствующим субъектам на уплату ими лизинговых платежей, возникающих при приобретении комплексных модульных очистных сооружений (КОС)</w:t>
      </w:r>
      <w:r>
        <w:rPr>
          <w:rFonts w:ascii="PT Astra Serif" w:hAnsi="PT Astra Serif"/>
          <w:b w:val="1"/>
          <w:sz w:val="28"/>
        </w:rPr>
        <w:t>,</w:t>
      </w:r>
      <w:r>
        <w:rPr>
          <w:rFonts w:ascii="PT Astra Serif" w:hAnsi="PT Astra Serif"/>
          <w:b w:val="1"/>
          <w:sz w:val="28"/>
        </w:rPr>
        <w:t xml:space="preserve"> утвержденный постановлением Правительства Ре</w:t>
      </w:r>
      <w:r>
        <w:rPr>
          <w:rFonts w:ascii="PT Astra Serif" w:hAnsi="PT Astra Serif"/>
          <w:b w:val="1"/>
          <w:sz w:val="28"/>
        </w:rPr>
        <w:t xml:space="preserve">спублики Саха (Якутия) от 28 июня </w:t>
      </w:r>
      <w:r>
        <w:rPr>
          <w:rFonts w:ascii="PT Astra Serif" w:hAnsi="PT Astra Serif"/>
          <w:b w:val="1"/>
          <w:sz w:val="28"/>
        </w:rPr>
        <w:t xml:space="preserve">2024 </w:t>
      </w:r>
      <w:r>
        <w:rPr>
          <w:rFonts w:ascii="PT Astra Serif" w:hAnsi="PT Astra Serif"/>
          <w:b w:val="1"/>
          <w:sz w:val="28"/>
        </w:rPr>
        <w:t xml:space="preserve">г. </w:t>
      </w:r>
      <w:r>
        <w:rPr>
          <w:rFonts w:ascii="PT Astra Serif" w:hAnsi="PT Astra Serif"/>
          <w:b w:val="1"/>
          <w:sz w:val="28"/>
        </w:rPr>
        <w:t>№ 284</w:t>
      </w:r>
    </w:p>
    <w:p w14:paraId="0B000000">
      <w:pPr>
        <w:widowControl w:val="1"/>
        <w:spacing w:after="0" w:line="240" w:lineRule="auto"/>
        <w:ind/>
        <w:jc w:val="both"/>
        <w:rPr>
          <w:rFonts w:ascii="PT Astra Serif" w:hAnsi="PT Astra Serif"/>
          <w:b w:val="1"/>
          <w:sz w:val="36"/>
        </w:rPr>
      </w:pPr>
    </w:p>
    <w:p w14:paraId="0C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со статьями 78, 78.5 Бюджетного кодекса Российской Федерации, с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</w:t>
      </w:r>
      <w:r>
        <w:rPr>
          <w:rFonts w:ascii="PT Astra Serif" w:hAnsi="PT Astra Serif"/>
          <w:sz w:val="28"/>
        </w:rPr>
        <w:t>ме субсидий»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Правительство Республики Саха (Якутия)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PT Astra Serif" w:hAnsi="PT Astra Serif"/>
          <w:sz w:val="28"/>
        </w:rPr>
        <w:t>п о с т а н о в л я е т:</w:t>
      </w:r>
    </w:p>
    <w:p w14:paraId="0D000000">
      <w:pPr>
        <w:widowControl w:val="1"/>
        <w:numPr>
          <w:ilvl w:val="0"/>
          <w:numId w:val="1"/>
        </w:numPr>
        <w:tabs>
          <w:tab w:leader="none" w:pos="851" w:val="left"/>
          <w:tab w:leader="none" w:pos="993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Внести в порядок предоставления субсидий из государственного бюджета Республики Саха (Якутия) на возмещение затрат хозяйствующим субъектам на уплату ими лизинговых платежей, возникающих </w:t>
      </w:r>
      <w:r>
        <w:rPr>
          <w:rFonts w:ascii="PT Astra Serif" w:hAnsi="PT Astra Serif"/>
          <w:sz w:val="28"/>
        </w:rPr>
        <w:t>при приобретении комплексных модульных очистных сооружений (КОС)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утвержденный постановлением Правительства Ре</w:t>
      </w:r>
      <w:r>
        <w:rPr>
          <w:rFonts w:ascii="PT Astra Serif" w:hAnsi="PT Astra Serif"/>
          <w:sz w:val="28"/>
        </w:rPr>
        <w:t xml:space="preserve">спублики Саха (Якутия) от 28 июня </w:t>
      </w:r>
      <w:r>
        <w:rPr>
          <w:rFonts w:ascii="PT Astra Serif" w:hAnsi="PT Astra Serif"/>
          <w:sz w:val="28"/>
        </w:rPr>
        <w:t xml:space="preserve">2024 </w:t>
      </w:r>
      <w:r>
        <w:rPr>
          <w:rFonts w:ascii="PT Astra Serif" w:hAnsi="PT Astra Serif"/>
          <w:sz w:val="28"/>
        </w:rPr>
        <w:t xml:space="preserve">г. </w:t>
      </w:r>
      <w:r>
        <w:rPr>
          <w:rFonts w:ascii="PT Astra Serif" w:hAnsi="PT Astra Serif"/>
          <w:sz w:val="28"/>
        </w:rPr>
        <w:t>№ 284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следующие изменения:</w:t>
      </w:r>
    </w:p>
    <w:p w14:paraId="0E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в</w:t>
      </w:r>
      <w:r>
        <w:rPr>
          <w:rFonts w:ascii="PT Astra Serif" w:hAnsi="PT Astra Serif"/>
          <w:sz w:val="28"/>
        </w:rPr>
        <w:t xml:space="preserve"> пункте 2.1:</w:t>
      </w:r>
    </w:p>
    <w:p w14:paraId="0F000000">
      <w:pPr>
        <w:widowControl w:val="1"/>
        <w:spacing w:after="0" w:line="360" w:lineRule="exact"/>
        <w:ind w:left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) </w:t>
      </w:r>
      <w:r>
        <w:rPr>
          <w:rFonts w:ascii="PT Astra Serif" w:hAnsi="PT Astra Serif"/>
          <w:sz w:val="28"/>
        </w:rPr>
        <w:t>абзац первый</w:t>
      </w:r>
      <w:r>
        <w:rPr>
          <w:rFonts w:ascii="PT Astra Serif" w:hAnsi="PT Astra Serif"/>
          <w:sz w:val="28"/>
        </w:rPr>
        <w:t xml:space="preserve"> признать утратившим силу;</w:t>
      </w:r>
    </w:p>
    <w:p w14:paraId="10000000">
      <w:pPr>
        <w:widowControl w:val="1"/>
        <w:spacing w:after="0" w:line="360" w:lineRule="exact"/>
        <w:ind w:left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</w:t>
      </w:r>
      <w:r>
        <w:rPr>
          <w:rFonts w:ascii="PT Astra Serif" w:hAnsi="PT Astra Serif"/>
          <w:sz w:val="28"/>
        </w:rPr>
        <w:t>в абзаце втором слова «С 1 января 2025 года»</w:t>
      </w:r>
      <w:r>
        <w:rPr>
          <w:rFonts w:ascii="PT Astra Serif" w:hAnsi="PT Astra Serif"/>
          <w:sz w:val="28"/>
        </w:rPr>
        <w:t xml:space="preserve"> исключить;</w:t>
      </w:r>
    </w:p>
    <w:p w14:paraId="11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sz w:val="28"/>
        </w:rPr>
        <w:t xml:space="preserve"> дополнить пунктом 2.1.1 следующего содержания:</w:t>
      </w:r>
    </w:p>
    <w:p w14:paraId="12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«2.1.1. Доступ к системе «Электронный бюджет» обеспечивается </w:t>
      </w:r>
      <w:r>
        <w:rPr>
          <w:rFonts w:ascii="PT Astra Serif" w:hAnsi="PT Astra Serif"/>
          <w:sz w:val="28"/>
        </w:rPr>
        <w:t xml:space="preserve">с использованием федеральной государственной информационной системы «Единая система идентификации и аутентификации в инфраструктуре, </w:t>
      </w:r>
      <w:r>
        <w:rPr>
          <w:rFonts w:ascii="PT Astra Serif" w:hAnsi="PT Astra Serif"/>
          <w:sz w:val="28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PT Astra Serif" w:hAnsi="PT Astra Serif"/>
          <w:sz w:val="28"/>
        </w:rPr>
        <w:t>.»;</w:t>
      </w:r>
    </w:p>
    <w:p w14:paraId="13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</w:t>
      </w:r>
      <w:r>
        <w:rPr>
          <w:rFonts w:ascii="PT Astra Serif" w:hAnsi="PT Astra Serif"/>
          <w:sz w:val="28"/>
        </w:rPr>
        <w:t xml:space="preserve"> пункт 2.3 изложить в следующей редакции:</w:t>
      </w:r>
    </w:p>
    <w:p w14:paraId="14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«2.3. С 1 января 2025 года отбор предложений проводится на едином портале в государственной интегрированной информационной системе управления общественными ф</w:t>
      </w:r>
      <w:r>
        <w:rPr>
          <w:rFonts w:ascii="PT Astra Serif" w:hAnsi="PT Astra Serif"/>
          <w:sz w:val="28"/>
        </w:rPr>
        <w:t>инансами «Электронный бюджет».»;</w:t>
      </w:r>
    </w:p>
    <w:p w14:paraId="15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</w:t>
      </w:r>
      <w:r>
        <w:rPr>
          <w:rFonts w:ascii="PT Astra Serif" w:hAnsi="PT Astra Serif"/>
          <w:sz w:val="28"/>
        </w:rPr>
        <w:t xml:space="preserve"> подпункт 17 пункта 2.4 изложить в следующей редакции:</w:t>
      </w:r>
    </w:p>
    <w:p w14:paraId="16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«17) срок размещения протокола подведения итогов отбора (документа об итогах отбора) на едином портале и на официальном сайте Министерства http://mingkh.sakha.gov.ru в информационно-телекоммуникационной сети Интернет, который не может быть позднее одного рабочего дня, следующего за днем определе</w:t>
      </w:r>
      <w:r>
        <w:rPr>
          <w:rFonts w:ascii="PT Astra Serif" w:hAnsi="PT Astra Serif"/>
          <w:sz w:val="28"/>
        </w:rPr>
        <w:t>ния победителя отбора.»;</w:t>
      </w:r>
    </w:p>
    <w:p w14:paraId="17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</w:t>
      </w:r>
      <w:r>
        <w:rPr>
          <w:rFonts w:ascii="PT Astra Serif" w:hAnsi="PT Astra Serif"/>
          <w:sz w:val="28"/>
        </w:rPr>
        <w:t xml:space="preserve"> дополнить пунктом 2.4.1 следующего содержания:</w:t>
      </w:r>
    </w:p>
    <w:p w14:paraId="18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«2.4.1. В случае выявления опечаток и (или) ошибок в объявлении об отборе, а также изменения сроков приема предложений на участие в отборе получателей субсидий, уменьшения бюджетных ассигнований, предусмотренных законом о государственном бюджете Республики Саха (Якутия) на очередной финансовый год и на плановый период, Министерство принимает решение о внесении изменений в объявление об отборе в форме приказа не позднее чем за три рабочих дня до дня завершения приема предложений.</w:t>
      </w:r>
    </w:p>
    <w:p w14:paraId="19000000">
      <w:pPr>
        <w:widowControl w:val="1"/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sz w:val="28"/>
        </w:rPr>
        <w:t xml:space="preserve">Решение о внесении изменений в объявление об отборе утверждается приказом Министерства и размещается на едином портале и на официальном сайте Министерства в информационно-телекоммуникационной сети Интернет не позднее следующего рабочего дня за днем его подписания. </w:t>
      </w:r>
      <w:r>
        <w:rPr>
          <w:rFonts w:ascii="Times New Roman" w:hAnsi="Times New Roman"/>
          <w:sz w:val="28"/>
        </w:rPr>
        <w:t xml:space="preserve">При этом срок подачи предложений на участие в отборе должен быть продлен, чтобы со дня размещения внесенных в объявление об отборе изменений до даты окончания подачи предложений на участие в отборе такой срок составлял </w:t>
      </w:r>
      <w:r>
        <w:rPr>
          <w:rFonts w:ascii="Times New Roman" w:hAnsi="Times New Roman"/>
          <w:sz w:val="28"/>
        </w:rPr>
        <w:t xml:space="preserve">не менее трех рабочих дней. </w:t>
      </w:r>
    </w:p>
    <w:p w14:paraId="1A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внесении изменений в объявление о проведении отбора получателей субсидий изменение способа отбора получателей субсидий </w:t>
      </w:r>
      <w:r>
        <w:rPr>
          <w:rFonts w:ascii="PT Astra Serif" w:hAnsi="PT Astra Serif"/>
          <w:sz w:val="28"/>
        </w:rPr>
        <w:t>не допускается.</w:t>
      </w:r>
    </w:p>
    <w:p w14:paraId="1B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случае внесения изменений в объявление о проведении отбора получателей субсидий после наступления даты начала приема заявок </w:t>
      </w:r>
      <w:r>
        <w:rPr>
          <w:rFonts w:ascii="PT Astra Serif" w:hAnsi="PT Astra Serif"/>
          <w:sz w:val="28"/>
        </w:rPr>
        <w:t>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заявки.</w:t>
      </w:r>
    </w:p>
    <w:p w14:paraId="1C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Участники отбора получателей субсидий, подавшие заявку, уведомляются о внесении изменений в объявление о проведении отбора </w:t>
      </w:r>
      <w:r>
        <w:rPr>
          <w:rFonts w:ascii="PT Astra Serif" w:hAnsi="PT Astra Serif"/>
          <w:sz w:val="28"/>
        </w:rPr>
        <w:t xml:space="preserve">получателей субсидий не позднее дня, следующего за днем внесения изменений в объявление о проведении отбора получателей субсидий, </w:t>
      </w:r>
      <w:r>
        <w:rPr>
          <w:rFonts w:ascii="PT Astra Serif" w:hAnsi="PT Astra Serif"/>
          <w:sz w:val="28"/>
        </w:rPr>
        <w:t>с использованием системы «Электронный бюджет».</w:t>
      </w:r>
    </w:p>
    <w:p w14:paraId="1D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Копия приказа Министерства о внесении изменений в объявление об отборе не позднее одного рабочего дня со дня размещения изменений на едином портале, а также на официальном сайте Министерства в информационно-телекоммуникационной сети Интернет направляется Министерством всем участникам отбора, подавшим предложения на момент подписани</w:t>
      </w:r>
      <w:r>
        <w:rPr>
          <w:rFonts w:ascii="PT Astra Serif" w:hAnsi="PT Astra Serif"/>
          <w:sz w:val="28"/>
        </w:rPr>
        <w:t>я такого приказа Министерства.»;</w:t>
      </w:r>
    </w:p>
    <w:p w14:paraId="1E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</w:t>
      </w:r>
      <w:r>
        <w:rPr>
          <w:rFonts w:ascii="PT Astra Serif" w:hAnsi="PT Astra Serif"/>
          <w:sz w:val="28"/>
        </w:rPr>
        <w:t xml:space="preserve"> дополнить пунктом 2.5.1 следующего содержания:</w:t>
      </w:r>
    </w:p>
    <w:p w14:paraId="1F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«2.5.1. Проверка участника отбора на соответствие требованиям, определенным пунктом 2.5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</w:t>
      </w:r>
      <w:r>
        <w:rPr>
          <w:rFonts w:ascii="PT Astra Serif" w:hAnsi="PT Astra Serif"/>
          <w:sz w:val="28"/>
        </w:rPr>
        <w:t>(при наличии технической возможности).</w:t>
      </w:r>
    </w:p>
    <w:p w14:paraId="20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отсутствия технической возможности осуществления автоматической проверки в системе «Электронный бюджет» участник отбора проставляет в электронном виде отметку о своем соответствии требованиям, определенным пунктом 2.5 настоящего порядка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посредством заполнения соответствующих экранных форм веб-интерфейса системы «Электронный бюджет».</w:t>
      </w:r>
    </w:p>
    <w:p w14:paraId="21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Участник отбора вправе предоставить документы, подтверждающие его соответствие требованиям, определенным пунктом 2.5 настоящего порядка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по собственной инициативе.</w:t>
      </w:r>
    </w:p>
    <w:p w14:paraId="22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Министерством запрещено</w:t>
      </w:r>
      <w:r>
        <w:rPr>
          <w:rFonts w:ascii="PT Astra Serif" w:hAnsi="PT Astra Serif"/>
          <w:sz w:val="28"/>
        </w:rPr>
        <w:t xml:space="preserve"> требовать предоставления от участника отбора информации и документов, подтверждающих его соответствие требованиям, в случае если информация об участнике отбора имеется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бюджетных сред</w:t>
      </w:r>
      <w:r>
        <w:rPr>
          <w:rFonts w:ascii="PT Astra Serif" w:hAnsi="PT Astra Serif"/>
          <w:sz w:val="28"/>
        </w:rPr>
        <w:t>ств по собственной инициативе.»;</w:t>
      </w:r>
    </w:p>
    <w:p w14:paraId="23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</w:t>
      </w:r>
      <w:r>
        <w:rPr>
          <w:rFonts w:ascii="PT Astra Serif" w:hAnsi="PT Astra Serif"/>
          <w:sz w:val="28"/>
        </w:rPr>
        <w:t xml:space="preserve"> пункт 2.8 изложить в следующей редакции:</w:t>
      </w:r>
    </w:p>
    <w:p w14:paraId="24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«2.8. Формирование участниками отбора предложений в электронной форме производится посредством заполнения соответствующих экранных форм </w:t>
      </w:r>
      <w:r>
        <w:rPr>
          <w:rFonts w:ascii="PT Astra Serif" w:hAnsi="PT Astra Serif"/>
          <w:sz w:val="28"/>
        </w:rPr>
        <w:t>веб-интерфейс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системы «Электронный бюджет» и представление в систему «Электронный бюджет» электронных копий документов (документов на бумажном носителе, преобразованных в электронную форму путем </w:t>
      </w:r>
      <w:r>
        <w:rPr>
          <w:rFonts w:ascii="PT Astra Serif" w:hAnsi="PT Astra Serif"/>
          <w:sz w:val="28"/>
        </w:rPr>
        <w:t>сканирования), представление которых предусмотрено в объявлении о проведении отбора, пунктом 2.6 настоящего порядка.</w:t>
      </w:r>
    </w:p>
    <w:p w14:paraId="25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Предложение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26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Ответственность за полноту и достоверность информации и документов, содержащихся в предложении, а также за своевременность их представления несет участник отбора получателей субсидий в соответствии с законодательством Российской Федерации.</w:t>
      </w:r>
    </w:p>
    <w:p w14:paraId="27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Электронные копии документов и материалы, включаемые в предложение,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не позволяющими осуществить ознакомление с их содержимым без специальных программны</w:t>
      </w:r>
      <w:r>
        <w:rPr>
          <w:rFonts w:ascii="PT Astra Serif" w:hAnsi="PT Astra Serif"/>
          <w:sz w:val="28"/>
        </w:rPr>
        <w:t>х или технологических средств.»;</w:t>
      </w:r>
    </w:p>
    <w:p w14:paraId="28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8)</w:t>
      </w:r>
      <w:r>
        <w:rPr>
          <w:rFonts w:ascii="PT Astra Serif" w:hAnsi="PT Astra Serif"/>
          <w:color w:themeColor="text1" w:val="000000"/>
          <w:sz w:val="28"/>
        </w:rPr>
        <w:t xml:space="preserve"> пункт 2.11 изложить в следующей редакции:</w:t>
      </w:r>
    </w:p>
    <w:p w14:paraId="29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«</w:t>
      </w:r>
      <w:r>
        <w:rPr>
          <w:rFonts w:ascii="PT Astra Serif" w:hAnsi="PT Astra Serif"/>
          <w:color w:themeColor="text1" w:val="000000"/>
          <w:sz w:val="28"/>
        </w:rPr>
        <w:t xml:space="preserve">2.11. </w:t>
      </w:r>
      <w:r>
        <w:rPr>
          <w:rFonts w:ascii="PT Astra Serif" w:hAnsi="PT Astra Serif"/>
          <w:color w:themeColor="text1" w:val="000000"/>
          <w:sz w:val="28"/>
        </w:rPr>
        <w:t>Подписание участником от</w:t>
      </w:r>
      <w:r>
        <w:rPr>
          <w:rFonts w:ascii="PT Astra Serif" w:hAnsi="PT Astra Serif"/>
          <w:color w:themeColor="text1" w:val="000000"/>
          <w:sz w:val="28"/>
        </w:rPr>
        <w:t xml:space="preserve">бора предложения и присвоение </w:t>
      </w:r>
      <w:r>
        <w:rPr>
          <w:rFonts w:ascii="PT Astra Serif" w:hAnsi="PT Astra Serif"/>
          <w:color w:themeColor="text1" w:val="000000"/>
          <w:sz w:val="28"/>
        </w:rPr>
        <w:t>предложению</w:t>
      </w:r>
      <w:r>
        <w:rPr>
          <w:rFonts w:ascii="PT Astra Serif" w:hAnsi="PT Astra Serif"/>
          <w:color w:themeColor="text1" w:val="000000"/>
          <w:sz w:val="28"/>
        </w:rPr>
        <w:t xml:space="preserve"> регистрационного номера</w:t>
      </w:r>
      <w:r>
        <w:rPr>
          <w:rFonts w:ascii="PT Astra Serif" w:hAnsi="PT Astra Serif"/>
          <w:color w:themeColor="text1" w:val="000000"/>
          <w:sz w:val="28"/>
        </w:rPr>
        <w:t xml:space="preserve"> осуществляется в системе «Электронный бюджет».</w:t>
      </w:r>
      <w:r>
        <w:rPr>
          <w:rFonts w:ascii="PT Astra Serif" w:hAnsi="PT Astra Serif"/>
          <w:color w:themeColor="text1" w:val="000000"/>
          <w:sz w:val="28"/>
        </w:rPr>
        <w:t>»;</w:t>
      </w:r>
    </w:p>
    <w:p w14:paraId="2A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9)</w:t>
      </w:r>
      <w:r>
        <w:rPr>
          <w:rFonts w:ascii="PT Astra Serif" w:hAnsi="PT Astra Serif"/>
          <w:sz w:val="28"/>
        </w:rPr>
        <w:t xml:space="preserve"> пункт 2.12 изложить в следующей редакции:</w:t>
      </w:r>
    </w:p>
    <w:p w14:paraId="2B000000">
      <w:pPr>
        <w:widowControl w:val="1"/>
        <w:tabs>
          <w:tab w:leader="none" w:pos="1593" w:val="left"/>
        </w:tabs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«2.12. </w:t>
      </w:r>
      <w:r>
        <w:rPr>
          <w:rFonts w:ascii="PT Astra Serif" w:hAnsi="PT Astra Serif"/>
          <w:sz w:val="28"/>
        </w:rPr>
        <w:t>В целях определения получателей субсидий приказом Министерства создается комиссия в составе не менее пяти человек (далее - комиссия) и утверждается порядок ее работы. Комиссия в течение 35 рабочих дней со дня окончания приема предложений:</w:t>
      </w:r>
    </w:p>
    <w:p w14:paraId="2C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рассматривает</w:t>
      </w:r>
      <w:r>
        <w:rPr>
          <w:rFonts w:ascii="PT Astra Serif" w:hAnsi="PT Astra Serif"/>
          <w:spacing w:val="-14"/>
          <w:sz w:val="28"/>
        </w:rPr>
        <w:t xml:space="preserve"> </w:t>
      </w:r>
      <w:r>
        <w:rPr>
          <w:rFonts w:ascii="PT Astra Serif" w:hAnsi="PT Astra Serif"/>
          <w:sz w:val="28"/>
        </w:rPr>
        <w:t>предложения (доработанные предлож</w:t>
      </w:r>
      <w:r>
        <w:rPr>
          <w:rFonts w:ascii="PT Astra Serif" w:hAnsi="PT Astra Serif"/>
          <w:spacing w:val="-15"/>
          <w:sz w:val="28"/>
        </w:rPr>
        <w:t xml:space="preserve">ения)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приложенные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документы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-13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соответствие участников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отбора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критериям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получателей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субсидий,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установленным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пункте 2.7</w:t>
      </w:r>
      <w:r>
        <w:rPr>
          <w:rFonts w:ascii="PT Astra Serif" w:hAnsi="PT Astra Serif"/>
          <w:spacing w:val="-9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настоящего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порядка,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течение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двух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рабочих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дней;</w:t>
      </w:r>
    </w:p>
    <w:p w14:paraId="2D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устанавливает порядок рассмотрения предложений на предмет их соответствия требованиям, установленным пунктом 2.5, и рассматривает предоставленные документы в соответствии с пунктом 2.</w:t>
      </w:r>
      <w:r>
        <w:rPr>
          <w:rFonts w:ascii="PT Astra Serif" w:hAnsi="PT Astra Serif"/>
          <w:sz w:val="28"/>
        </w:rPr>
        <w:t>6 настоящего порядка - в течение</w:t>
      </w:r>
      <w:r>
        <w:rPr>
          <w:rFonts w:ascii="PT Astra Serif" w:hAnsi="PT Astra Serif"/>
          <w:sz w:val="28"/>
        </w:rPr>
        <w:t xml:space="preserve"> трех рабочих дней.</w:t>
      </w:r>
    </w:p>
    <w:p w14:paraId="2E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Взаимодействие главного распорядителя бюджетных средств и комиссии с участниками отбора осуществляется с использованием документов</w:t>
      </w:r>
      <w:r>
        <w:rPr>
          <w:rFonts w:ascii="PT Astra Serif" w:hAnsi="PT Astra Serif"/>
          <w:sz w:val="28"/>
        </w:rPr>
        <w:t xml:space="preserve"> в электронной форме в системе «Электронный бюджет»</w:t>
      </w:r>
      <w:r>
        <w:rPr>
          <w:rFonts w:ascii="PT Astra Serif" w:hAnsi="PT Astra Serif"/>
          <w:color w:themeColor="text1" w:val="000000"/>
          <w:sz w:val="28"/>
        </w:rPr>
        <w:t>.</w:t>
      </w:r>
    </w:p>
    <w:p w14:paraId="2F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Заседание комиссии считается правомочным для принятия решений, если на нем присутствует не менее половины ее членов. Возглавляет комиссию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председатель.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отсутствие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председателя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</w:t>
      </w:r>
      <w:r>
        <w:rPr>
          <w:rFonts w:ascii="PT Astra Serif" w:hAnsi="PT Astra Serif"/>
          <w:spacing w:val="-17"/>
          <w:sz w:val="28"/>
        </w:rPr>
        <w:t xml:space="preserve"> </w:t>
      </w:r>
      <w:r>
        <w:rPr>
          <w:rFonts w:ascii="PT Astra Serif" w:hAnsi="PT Astra Serif"/>
          <w:sz w:val="28"/>
        </w:rPr>
        <w:t>его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обязанности исполняет заместитель председателя комиссии. Решение комиссии об </w:t>
      </w:r>
      <w:r>
        <w:rPr>
          <w:rFonts w:ascii="PT Astra Serif" w:hAnsi="PT Astra Serif"/>
          <w:sz w:val="28"/>
        </w:rPr>
        <w:t xml:space="preserve">определении получателей субсидий принимается простым большинством голосов присутствующих на заседании членов комиссии и оформляется протоколом, который подписывается всеми присутствующими на заседании членами комиссии. В случае равенства голосов решающим является голос председательствующего на заседании. Секретарь комиссии является членом </w:t>
      </w:r>
      <w:r>
        <w:rPr>
          <w:rFonts w:ascii="PT Astra Serif" w:hAnsi="PT Astra Serif"/>
          <w:spacing w:val="-2"/>
          <w:sz w:val="28"/>
        </w:rPr>
        <w:t>комиссии.</w:t>
      </w:r>
    </w:p>
    <w:p w14:paraId="30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Протокол подведения итогов отбора (документ об итогах проведения отбора) размещается на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"http://www.budget.gov.ru/"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едином портале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"http://subsidii-jku.ru/"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официальном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"http://subsidii-jku.ru/"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сайте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Министерства</w:t>
      </w:r>
      <w:r>
        <w:rPr>
          <w:rFonts w:ascii="PT Astra Serif" w:hAnsi="PT Astra Serif"/>
          <w:spacing w:val="-18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информационно-телекоммуникационной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сети</w:t>
      </w:r>
      <w:r>
        <w:rPr>
          <w:rFonts w:ascii="PT Astra Serif" w:hAnsi="PT Astra Serif"/>
          <w:spacing w:val="-16"/>
          <w:sz w:val="28"/>
        </w:rPr>
        <w:t xml:space="preserve"> </w:t>
      </w:r>
      <w:r>
        <w:rPr>
          <w:rFonts w:ascii="PT Astra Serif" w:hAnsi="PT Astra Serif"/>
          <w:sz w:val="28"/>
        </w:rPr>
        <w:t>Интернет не позднее одного рабочего дня, следующего за днем определения победителя отбора, и включает следующие сведения:</w:t>
      </w:r>
    </w:p>
    <w:p w14:paraId="31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дата,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время</w:t>
      </w:r>
      <w:r>
        <w:rPr>
          <w:rFonts w:ascii="PT Astra Serif" w:hAnsi="PT Astra Serif"/>
          <w:spacing w:val="-7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место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проведения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рассмотрения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предложений;</w:t>
      </w:r>
    </w:p>
    <w:p w14:paraId="32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) информация об участниках отбора, предложения которых были </w:t>
      </w:r>
      <w:r>
        <w:rPr>
          <w:rFonts w:ascii="PT Astra Serif" w:hAnsi="PT Astra Serif"/>
          <w:spacing w:val="-2"/>
          <w:sz w:val="28"/>
        </w:rPr>
        <w:t>рассмотрены;</w:t>
      </w:r>
    </w:p>
    <w:p w14:paraId="33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) 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rFonts w:ascii="PT Astra Serif" w:hAnsi="PT Astra Serif"/>
          <w:spacing w:val="-2"/>
          <w:sz w:val="28"/>
        </w:rPr>
        <w:t>предложения;</w:t>
      </w:r>
    </w:p>
    <w:p w14:paraId="34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) последовательность оценки предложений, присвоенные предложениям значения по каждому из предусмотренных критериев оценки, показателей критериев оценки (при необходимости), принятое на основании результатов оценки предложений решение о присвоении предложениям порядковых номеров;</w:t>
      </w:r>
    </w:p>
    <w:p w14:paraId="35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) наименование получателя (получателей) субсидии, с которым (которыми) заключается соглашение, и размер предоставляемой субсидии на возмещение затрат на уплату им (ими) лизинговых платежей, возникающих при приобретении комплексных модульных очистных сооружений (КОС) на п</w:t>
      </w:r>
      <w:r>
        <w:rPr>
          <w:rFonts w:ascii="PT Astra Serif" w:hAnsi="PT Astra Serif"/>
          <w:sz w:val="28"/>
        </w:rPr>
        <w:t>ериод бюджетного планирования.»;</w:t>
      </w:r>
    </w:p>
    <w:p w14:paraId="36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10)</w:t>
      </w:r>
      <w:r>
        <w:rPr>
          <w:rFonts w:ascii="PT Astra Serif" w:hAnsi="PT Astra Serif"/>
          <w:sz w:val="28"/>
        </w:rPr>
        <w:t xml:space="preserve"> дополнить пунктом 2.12.1 следующего содержания:</w:t>
      </w:r>
    </w:p>
    <w:p w14:paraId="37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«2.12.1. Заявка может быть возвращена на доработку при выявлении технической ошибки в заявке и (или) прилагаемых документах.</w:t>
      </w:r>
    </w:p>
    <w:p w14:paraId="38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заявителя о возврате заявки осуществляется Министерством с использованием системы «Электронный бюджет» в течение одного рабочего дня со дня принятия с указанием оснований для возврата заявки, а также положений заявки, нуждающихся в доработке.</w:t>
      </w:r>
    </w:p>
    <w:p w14:paraId="39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Возвращенная заявка дорабатывается заявителем по замечаниям и направляется повторно до истечения срока рассмотрения предложений комиссией, установленного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абзаце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первом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ункта 2.12 настоящего порядка.»;</w:t>
      </w:r>
    </w:p>
    <w:p w14:paraId="3A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11)</w:t>
      </w:r>
      <w:r>
        <w:rPr>
          <w:rFonts w:ascii="PT Astra Serif" w:hAnsi="PT Astra Serif"/>
          <w:sz w:val="28"/>
        </w:rPr>
        <w:t xml:space="preserve"> дополнить пункта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2.22</w:t>
      </w:r>
      <w:r>
        <w:rPr>
          <w:rFonts w:ascii="PT Astra Serif" w:hAnsi="PT Astra Serif"/>
          <w:sz w:val="28"/>
        </w:rPr>
        <w:t>, 2.23</w:t>
      </w:r>
      <w:r>
        <w:rPr>
          <w:rFonts w:ascii="PT Astra Serif" w:hAnsi="PT Astra Serif"/>
          <w:sz w:val="28"/>
        </w:rPr>
        <w:t xml:space="preserve"> следующего содержания:</w:t>
      </w:r>
    </w:p>
    <w:p w14:paraId="3B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«2.22. Министерством обеспечивается:</w:t>
      </w:r>
    </w:p>
    <w:p w14:paraId="3C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автоматическое формирование протокола вскрытия заявок на едином портале, который подписывается усиленной квалифицированной электронной подписью председателя комиссии </w:t>
      </w:r>
      <w:r>
        <w:rPr>
          <w:rFonts w:ascii="PT Astra Serif" w:hAnsi="PT Astra Serif"/>
          <w:sz w:val="28"/>
        </w:rPr>
        <w:t>и членов комиссии</w:t>
      </w:r>
      <w:r>
        <w:rPr>
          <w:rFonts w:ascii="PT Astra Serif" w:hAnsi="PT Astra Serif"/>
          <w:sz w:val="28"/>
        </w:rPr>
        <w:t xml:space="preserve"> в системе «Электронный бюджет», а также размещается на едином портале не позднее одного рабочего дня, следующего за днем его подписания;</w:t>
      </w:r>
    </w:p>
    <w:p w14:paraId="3D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автоматическое формирование протокола подведения итогов отбора </w:t>
      </w:r>
      <w:r>
        <w:rPr>
          <w:rFonts w:ascii="PT Astra Serif" w:hAnsi="PT Astra Serif"/>
          <w:sz w:val="28"/>
        </w:rPr>
        <w:t xml:space="preserve">на едином портале на основании результатов определения победителя (победителей) отбора, который подписывается усиленной квалифицированной электронной подписью председателя комиссии </w:t>
      </w:r>
      <w:r>
        <w:rPr>
          <w:rFonts w:ascii="PT Astra Serif" w:hAnsi="PT Astra Serif"/>
          <w:sz w:val="28"/>
        </w:rPr>
        <w:t>и членов комиссии</w:t>
      </w:r>
      <w:r>
        <w:rPr>
          <w:rFonts w:ascii="PT Astra Serif" w:hAnsi="PT Astra Serif"/>
          <w:sz w:val="28"/>
        </w:rPr>
        <w:t xml:space="preserve"> в системе «Электронный бюджет», а также размещается на едином портале не позднее одного рабочего дня, следующего за днем </w:t>
      </w:r>
      <w:r>
        <w:rPr>
          <w:rFonts w:ascii="PT Astra Serif" w:hAnsi="PT Astra Serif"/>
          <w:sz w:val="28"/>
        </w:rPr>
        <w:t>его подписания.</w:t>
      </w:r>
    </w:p>
    <w:p w14:paraId="3E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2.23 Внесение изменений в протокол подведения итогов отбора осуществляется Министерством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</w:t>
      </w:r>
      <w:r>
        <w:rPr>
          <w:rFonts w:ascii="PT Astra Serif" w:hAnsi="PT Astra Serif"/>
          <w:sz w:val="28"/>
        </w:rPr>
        <w:t>ием причин внесения изменений.»;</w:t>
      </w:r>
    </w:p>
    <w:p w14:paraId="3F000000">
      <w:pPr>
        <w:widowControl w:val="1"/>
        <w:tabs>
          <w:tab w:leader="none" w:pos="1134" w:val="left"/>
        </w:tabs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Пункт 3.1 изложить в следующей редакции:</w:t>
      </w:r>
    </w:p>
    <w:p w14:paraId="40000000">
      <w:pPr>
        <w:widowControl w:val="1"/>
        <w:tabs>
          <w:tab w:leader="none" w:pos="1134" w:val="left"/>
        </w:tabs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Style w:val="Style_3_ch"/>
          <w:rFonts w:ascii="PT Astra Serif" w:hAnsi="PT Astra Serif"/>
          <w:sz w:val="28"/>
        </w:rPr>
        <w:t xml:space="preserve">«3.1. Размер субсидии, предоставляемой получателю субсидии, определяется по формуле: </w:t>
      </w:r>
    </w:p>
    <w:p w14:paraId="41000000">
      <w:pPr>
        <w:widowControl w:val="1"/>
        <w:tabs>
          <w:tab w:leader="none" w:pos="1134" w:val="left"/>
        </w:tabs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</w:p>
    <w:p w14:paraId="42000000">
      <w:pPr>
        <w:widowControl w:val="1"/>
        <w:tabs>
          <w:tab w:leader="none" w:pos="1134" w:val="left"/>
        </w:tabs>
        <w:spacing w:after="0" w:line="360" w:lineRule="exact"/>
        <w:ind w:firstLine="709"/>
        <w:jc w:val="center"/>
        <w:rPr>
          <w:rFonts w:ascii="PT Astra Serif" w:hAnsi="PT Astra Serif"/>
          <w:sz w:val="28"/>
        </w:rPr>
      </w:pPr>
      <w:r>
        <w:rPr>
          <w:rStyle w:val="Style_3_ch"/>
          <w:rFonts w:ascii="PT Astra Serif" w:hAnsi="PT Astra Serif"/>
          <w:sz w:val="28"/>
        </w:rPr>
        <w:t xml:space="preserve">РС =(Sдл / tдл) х 3, где, </w:t>
      </w:r>
    </w:p>
    <w:p w14:paraId="43000000">
      <w:pPr>
        <w:widowControl w:val="1"/>
        <w:tabs>
          <w:tab w:leader="none" w:pos="1134" w:val="left"/>
        </w:tabs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</w:p>
    <w:p w14:paraId="44000000">
      <w:pPr>
        <w:widowControl w:val="1"/>
        <w:tabs>
          <w:tab w:leader="none" w:pos="1134" w:val="left"/>
        </w:tabs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Style w:val="Style_3_ch"/>
          <w:rFonts w:ascii="PT Astra Serif" w:hAnsi="PT Astra Serif"/>
          <w:sz w:val="28"/>
        </w:rPr>
        <w:t xml:space="preserve">РС - размер субсидии, предоставляемой получателю; </w:t>
      </w:r>
    </w:p>
    <w:p w14:paraId="45000000">
      <w:pPr>
        <w:widowControl w:val="1"/>
        <w:tabs>
          <w:tab w:leader="none" w:pos="1134" w:val="left"/>
        </w:tabs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Style w:val="Style_3_ch"/>
          <w:rFonts w:ascii="PT Astra Serif" w:hAnsi="PT Astra Serif"/>
          <w:sz w:val="28"/>
        </w:rPr>
        <w:t xml:space="preserve">Sдл - cумма договора лизинга (руб.); </w:t>
      </w:r>
    </w:p>
    <w:p w14:paraId="46000000">
      <w:pPr>
        <w:widowControl w:val="1"/>
        <w:tabs>
          <w:tab w:leader="none" w:pos="1134" w:val="left"/>
        </w:tabs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Style w:val="Style_3_ch"/>
          <w:rFonts w:ascii="PT Astra Serif" w:hAnsi="PT Astra Serif"/>
          <w:sz w:val="28"/>
        </w:rPr>
        <w:t>tдл - срок действия договора лизинга (год).</w:t>
      </w:r>
    </w:p>
    <w:p w14:paraId="47000000">
      <w:pPr>
        <w:widowControl w:val="1"/>
        <w:tabs>
          <w:tab w:leader="none" w:pos="1134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Style w:val="Style_3_ch"/>
          <w:rFonts w:ascii="PT Astra Serif" w:hAnsi="PT Astra Serif"/>
          <w:sz w:val="28"/>
        </w:rPr>
        <w:t xml:space="preserve">«В случае если получатель субсидии не является плательщиком НДС, лизинговые платежи возмещаются </w:t>
      </w:r>
      <w:r>
        <w:rPr>
          <w:rStyle w:val="Style_3_ch"/>
          <w:rFonts w:ascii="PT Astra Serif" w:hAnsi="PT Astra Serif"/>
          <w:sz w:val="28"/>
        </w:rPr>
        <w:t>б</w:t>
      </w:r>
      <w:r>
        <w:rPr>
          <w:rStyle w:val="Style_3_ch"/>
          <w:rFonts w:ascii="PT Astra Serif" w:hAnsi="PT Astra Serif"/>
          <w:sz w:val="28"/>
        </w:rPr>
        <w:t>е</w:t>
      </w:r>
      <w:r>
        <w:rPr>
          <w:rStyle w:val="Style_3_ch"/>
          <w:rFonts w:ascii="PT Astra Serif" w:hAnsi="PT Astra Serif"/>
          <w:sz w:val="28"/>
        </w:rPr>
        <w:t>з учета стоимости</w:t>
      </w:r>
      <w:r>
        <w:rPr>
          <w:rStyle w:val="Style_3_ch"/>
          <w:rFonts w:ascii="PT Astra Serif" w:hAnsi="PT Astra Serif"/>
          <w:sz w:val="28"/>
        </w:rPr>
        <w:t xml:space="preserve"> НДС</w:t>
      </w:r>
      <w:r>
        <w:rPr>
          <w:rStyle w:val="Style_3_ch"/>
          <w:rFonts w:ascii="PT Astra Serif" w:hAnsi="PT Astra Serif"/>
          <w:sz w:val="28"/>
        </w:rPr>
        <w:t>.</w:t>
      </w:r>
    </w:p>
    <w:p w14:paraId="48000000">
      <w:pPr>
        <w:widowControl w:val="1"/>
        <w:tabs>
          <w:tab w:leader="none" w:pos="1134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Style w:val="Style_3_ch"/>
          <w:rFonts w:ascii="PT Astra Serif" w:hAnsi="PT Astra Serif"/>
          <w:sz w:val="28"/>
        </w:rPr>
        <w:t xml:space="preserve">«В случае если получатель субсидии является плательщиком НДС, лизинговые платежи возмещаются </w:t>
      </w:r>
      <w:r>
        <w:rPr>
          <w:rStyle w:val="Style_3_ch"/>
          <w:rFonts w:ascii="PT Astra Serif" w:hAnsi="PT Astra Serif"/>
          <w:sz w:val="28"/>
        </w:rPr>
        <w:t>с</w:t>
      </w:r>
      <w:r>
        <w:rPr>
          <w:rStyle w:val="Style_3_ch"/>
          <w:rFonts w:ascii="PT Astra Serif" w:hAnsi="PT Astra Serif"/>
          <w:sz w:val="28"/>
        </w:rPr>
        <w:t>о</w:t>
      </w:r>
      <w:r>
        <w:rPr>
          <w:rStyle w:val="Style_3_ch"/>
          <w:rFonts w:ascii="PT Astra Serif" w:hAnsi="PT Astra Serif"/>
          <w:sz w:val="28"/>
        </w:rPr>
        <w:t xml:space="preserve"> стоимостью</w:t>
      </w:r>
      <w:r>
        <w:rPr>
          <w:rStyle w:val="Style_3_ch"/>
          <w:rFonts w:ascii="PT Astra Serif" w:hAnsi="PT Astra Serif"/>
          <w:sz w:val="28"/>
        </w:rPr>
        <w:t xml:space="preserve"> НДС.»;</w:t>
      </w:r>
    </w:p>
    <w:p w14:paraId="49000000">
      <w:pPr>
        <w:widowControl w:val="1"/>
        <w:tabs>
          <w:tab w:leader="none" w:pos="1134" w:val="left"/>
        </w:tabs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13)</w:t>
      </w:r>
      <w:r>
        <w:rPr>
          <w:rFonts w:ascii="PT Astra Serif" w:hAnsi="PT Astra Serif"/>
          <w:sz w:val="28"/>
        </w:rPr>
        <w:t xml:space="preserve"> пункт</w:t>
      </w:r>
      <w:r>
        <w:rPr>
          <w:rFonts w:ascii="PT Astra Serif" w:hAnsi="PT Astra Serif"/>
          <w:sz w:val="28"/>
        </w:rPr>
        <w:t>ы</w:t>
      </w:r>
      <w:r>
        <w:rPr>
          <w:rFonts w:ascii="PT Astra Serif" w:hAnsi="PT Astra Serif"/>
          <w:sz w:val="28"/>
        </w:rPr>
        <w:t xml:space="preserve"> 3.14</w:t>
      </w:r>
      <w:r>
        <w:rPr>
          <w:rFonts w:ascii="PT Astra Serif" w:hAnsi="PT Astra Serif"/>
          <w:sz w:val="28"/>
        </w:rPr>
        <w:t>, 3.15</w:t>
      </w:r>
      <w:r>
        <w:rPr>
          <w:rFonts w:ascii="PT Astra Serif" w:hAnsi="PT Astra Serif"/>
          <w:sz w:val="28"/>
        </w:rPr>
        <w:t xml:space="preserve"> изложить в следующей редакции:</w:t>
      </w:r>
    </w:p>
    <w:p w14:paraId="4A000000">
      <w:pPr>
        <w:widowControl w:val="1"/>
        <w:tabs>
          <w:tab w:leader="none" w:pos="1134" w:val="left"/>
        </w:tabs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«3.14. Результатом предоставления субсидии является количество приобретенного оборудования комплекса модульных очистных сооружений (КОС) в соответствующем году и возмещение затрат хозяйствующим субъектам на уплату ими лизинговых платежей, возникающих при приобретении комплексных модульных очистных сооружений (КОС)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в процентах</w:t>
      </w:r>
      <w:r>
        <w:rPr>
          <w:rFonts w:ascii="PT Astra Serif" w:hAnsi="PT Astra Serif"/>
          <w:sz w:val="28"/>
        </w:rPr>
        <w:t>.</w:t>
      </w:r>
    </w:p>
    <w:p w14:paraId="4B000000">
      <w:pPr>
        <w:widowControl w:val="1"/>
        <w:tabs>
          <w:tab w:leader="none" w:pos="1134" w:val="left"/>
        </w:tabs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Результаты </w:t>
      </w:r>
      <w:r>
        <w:rPr>
          <w:rFonts w:ascii="PT Astra Serif" w:hAnsi="PT Astra Serif"/>
          <w:sz w:val="28"/>
        </w:rPr>
        <w:t>предоставления субси</w:t>
      </w:r>
      <w:r>
        <w:rPr>
          <w:rFonts w:ascii="PT Astra Serif" w:hAnsi="PT Astra Serif"/>
          <w:sz w:val="28"/>
        </w:rPr>
        <w:t>дий</w:t>
      </w:r>
      <w:r>
        <w:rPr>
          <w:rFonts w:ascii="PT Astra Serif" w:hAnsi="PT Astra Serif"/>
          <w:sz w:val="28"/>
        </w:rPr>
        <w:t xml:space="preserve"> должны соответствовать типам результатов предоставления субсид</w:t>
      </w:r>
      <w:r>
        <w:rPr>
          <w:rFonts w:ascii="PT Astra Serif" w:hAnsi="PT Astra Serif"/>
          <w:sz w:val="28"/>
        </w:rPr>
        <w:t>ий</w:t>
      </w:r>
      <w:r>
        <w:rPr>
          <w:rFonts w:ascii="PT Astra Serif" w:hAnsi="PT Astra Serif"/>
          <w:sz w:val="28"/>
        </w:rPr>
        <w:t xml:space="preserve">, определенным в соответствии </w:t>
      </w:r>
      <w:r>
        <w:rPr>
          <w:rFonts w:ascii="PT Astra Serif" w:hAnsi="PT Astra Serif"/>
          <w:sz w:val="28"/>
        </w:rPr>
        <w:t xml:space="preserve">с установленным Министерством финансов Российской Федерации </w:t>
      </w:r>
      <w:r>
        <w:rPr>
          <w:rFonts w:ascii="PT Astra Serif" w:hAnsi="PT Astra Serif"/>
          <w:sz w:val="28"/>
        </w:rPr>
        <w:t>порядком</w:t>
      </w:r>
      <w:r>
        <w:rPr>
          <w:rFonts w:ascii="PT Astra Serif" w:hAnsi="PT Astra Serif"/>
          <w:sz w:val="28"/>
        </w:rPr>
        <w:t xml:space="preserve"> проведения мониторинга достижения результатов предоставления субсид</w:t>
      </w:r>
      <w:r>
        <w:rPr>
          <w:rFonts w:ascii="PT Astra Serif" w:hAnsi="PT Astra Serif"/>
          <w:sz w:val="28"/>
        </w:rPr>
        <w:t>ий</w:t>
      </w:r>
      <w:r>
        <w:rPr>
          <w:rFonts w:ascii="PT Astra Serif" w:hAnsi="PT Astra Serif"/>
          <w:sz w:val="28"/>
        </w:rPr>
        <w:t>.</w:t>
      </w:r>
    </w:p>
    <w:p w14:paraId="4C000000">
      <w:pPr>
        <w:widowControl w:val="1"/>
        <w:tabs>
          <w:tab w:leader="none" w:pos="1134" w:val="left"/>
        </w:tabs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планом мероприятий по реализации государственной программы Республики Саха (Якутия) «Обеспечение качественными жилищно-коммунальными услугами и развитие энергетики Республики </w:t>
      </w:r>
      <w:r>
        <w:rPr>
          <w:rFonts w:ascii="PT Astra Serif" w:hAnsi="PT Astra Serif"/>
          <w:sz w:val="28"/>
        </w:rPr>
        <w:t xml:space="preserve">Саха (Якутия)» результатом предоставления </w:t>
      </w:r>
      <w:r>
        <w:rPr>
          <w:rFonts w:ascii="PT Astra Serif" w:hAnsi="PT Astra Serif"/>
          <w:sz w:val="28"/>
        </w:rPr>
        <w:t>субсид</w:t>
      </w:r>
      <w:r>
        <w:rPr>
          <w:rFonts w:ascii="PT Astra Serif" w:hAnsi="PT Astra Serif"/>
          <w:sz w:val="28"/>
        </w:rPr>
        <w:t>ий</w:t>
      </w:r>
      <w:r>
        <w:rPr>
          <w:rFonts w:ascii="PT Astra Serif" w:hAnsi="PT Astra Serif"/>
          <w:sz w:val="28"/>
        </w:rPr>
        <w:t xml:space="preserve"> по мероприятию</w:t>
      </w:r>
      <w:r>
        <w:rPr>
          <w:rFonts w:ascii="PT Astra Serif" w:hAnsi="PT Astra Serif"/>
          <w:sz w:val="28"/>
        </w:rPr>
        <w:t xml:space="preserve"> № 9 «Возмещение затрат хозяйствующим субъектам на уплату ими лизинговых платежей, возникающих при приобретении комплексных модульных очистных сооружений (КОС)» является приобретение оборудования не менее одной единицы в соответствующем году, последующие года при выделении новых лими</w:t>
      </w:r>
      <w:r>
        <w:rPr>
          <w:rFonts w:ascii="PT Astra Serif" w:hAnsi="PT Astra Serif"/>
          <w:sz w:val="28"/>
        </w:rPr>
        <w:t>тов в соответствии с з</w:t>
      </w:r>
      <w:r>
        <w:rPr>
          <w:rFonts w:ascii="PT Astra Serif" w:hAnsi="PT Astra Serif"/>
          <w:sz w:val="28"/>
        </w:rPr>
        <w:t xml:space="preserve">аконом Республики Саха (Якутия) о государственном </w:t>
      </w:r>
      <w:r>
        <w:rPr>
          <w:rFonts w:ascii="PT Astra Serif" w:hAnsi="PT Astra Serif"/>
          <w:sz w:val="28"/>
        </w:rPr>
        <w:t>бюджете Республики Саха (Якутия).</w:t>
      </w:r>
    </w:p>
    <w:p w14:paraId="4D000000">
      <w:pPr>
        <w:widowControl w:val="1"/>
        <w:tabs>
          <w:tab w:leader="none" w:pos="1134" w:val="left"/>
        </w:tabs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3.15. Перечисление субсидии производится не позднее 10-го рабочего дня, следующего за днем принятия решения о предоставлении субсидии, </w:t>
      </w:r>
      <w:r>
        <w:rPr>
          <w:rFonts w:ascii="PT Astra Serif" w:hAnsi="PT Astra Serif"/>
          <w:sz w:val="28"/>
        </w:rPr>
        <w:t>в соответствии с абзацем третьим</w:t>
      </w:r>
      <w:r>
        <w:rPr>
          <w:rFonts w:ascii="PT Astra Serif" w:hAnsi="PT Astra Serif"/>
          <w:sz w:val="28"/>
        </w:rPr>
        <w:t xml:space="preserve"> пункта 3.10</w:t>
      </w:r>
      <w:r>
        <w:rPr>
          <w:rFonts w:ascii="PT Astra Serif" w:hAnsi="PT Astra Serif"/>
          <w:sz w:val="28"/>
        </w:rPr>
        <w:t xml:space="preserve"> при условии подтверждения фактически понесенных затрат получателем субсид</w:t>
      </w:r>
      <w:r>
        <w:rPr>
          <w:rFonts w:ascii="PT Astra Serif" w:hAnsi="PT Astra Serif"/>
          <w:sz w:val="28"/>
        </w:rPr>
        <w:t>ии в соответствии с пунктом 3.7 настоящего порядка.»;</w:t>
      </w:r>
      <w:bookmarkStart w:id="1" w:name="_GoBack"/>
      <w:bookmarkEnd w:id="1"/>
    </w:p>
    <w:p w14:paraId="4E000000">
      <w:pPr>
        <w:widowControl w:val="1"/>
        <w:tabs>
          <w:tab w:leader="none" w:pos="1134" w:val="left"/>
        </w:tabs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пункт 4.3 признать утратившим силу.</w:t>
      </w:r>
    </w:p>
    <w:p w14:paraId="4F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Опубликовать настоящее постановление в официальных средствах массовой информации.</w:t>
      </w:r>
    </w:p>
    <w:p w14:paraId="50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</w:p>
    <w:p w14:paraId="51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</w:p>
    <w:p w14:paraId="52000000">
      <w:pPr>
        <w:widowControl w:val="1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</w:p>
    <w:p w14:paraId="53000000">
      <w:pPr>
        <w:widowControl w:val="1"/>
        <w:tabs>
          <w:tab w:leader="none" w:pos="709" w:val="left"/>
        </w:tabs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Председатель Правительства </w:t>
      </w:r>
    </w:p>
    <w:p w14:paraId="54000000">
      <w:pPr>
        <w:widowControl w:val="1"/>
        <w:tabs>
          <w:tab w:leader="none" w:pos="709" w:val="left"/>
        </w:tabs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Республики Саха (Якутия)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                    К. БЫЧКОВ</w:t>
      </w:r>
    </w:p>
    <w:p w14:paraId="55000000">
      <w:pPr>
        <w:widowControl w:val="1"/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56000000">
      <w:pPr>
        <w:widowControl w:val="1"/>
        <w:spacing w:after="0" w:line="360" w:lineRule="auto"/>
        <w:ind/>
        <w:jc w:val="both"/>
        <w:rPr>
          <w:rFonts w:ascii="PT Astra Serif" w:hAnsi="PT Astra Serif"/>
          <w:sz w:val="28"/>
        </w:rPr>
      </w:pPr>
    </w:p>
    <w:sectPr>
      <w:headerReference r:id="rId1" w:type="default"/>
      <w:headerReference r:id="rId2" w:type="first"/>
      <w:pgSz w:h="16838" w:orient="portrait" w:w="11906"/>
      <w:pgMar w:bottom="1134" w:footer="720" w:gutter="0" w:header="720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suff w:val="tab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suff w:val="tab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suff w:val="tab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360" w:left="6480"/>
      </w:pPr>
    </w:lvl>
  </w:abstractNum>
  <w:abstractNum w:abstractNumId="1">
    <w:lvl w:ilvl="0">
      <w:start w:val="1"/>
      <w:numFmt w:val="decimal"/>
      <w:pStyle w:val="Style_81"/>
      <w:suff w:val="tab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43"/>
      <w:suff w:val="tab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5"/>
      <w:suff w:val="tab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140"/>
      <w:suff w:val="tab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77"/>
      <w:suff w:val="tab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147"/>
      <w:suff w:val="tab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11"/>
      <w:suff w:val="tab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87"/>
      <w:suff w:val="tab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36"/>
      <w:suff w:val="tab"/>
      <w:lvlText w:val=""/>
      <w:lvlJc w:val="left"/>
      <w:pPr>
        <w:widowControl w:val="1"/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line="276" w:lineRule="auto"/>
      <w:ind/>
    </w:pPr>
    <w:rPr>
      <w:rFonts w:ascii="Calibri" w:hAnsi="Calibri"/>
      <w:sz w:val="22"/>
    </w:rPr>
  </w:style>
  <w:style w:default="1" w:styleId="Style_3_ch" w:type="character">
    <w:name w:val="Normal"/>
    <w:link w:val="Style_3"/>
    <w:rPr>
      <w:rFonts w:ascii="Calibri" w:hAnsi="Calibri"/>
      <w:sz w:val="22"/>
    </w:rPr>
  </w:style>
  <w:style w:styleId="Style_4" w:type="paragraph">
    <w:name w:val="Unresolved Mention"/>
    <w:link w:val="Style_4_ch"/>
    <w:rPr>
      <w:color w:val="605E5C"/>
      <w:shd w:fill="E1DFDD" w:val="clear"/>
    </w:rPr>
  </w:style>
  <w:style w:styleId="Style_4_ch" w:type="character">
    <w:name w:val="Unresolved Mention"/>
    <w:link w:val="Style_4"/>
    <w:rPr>
      <w:color w:val="605E5C"/>
      <w:shd w:fill="E1DFDD" w:val="clear"/>
    </w:rPr>
  </w:style>
  <w:style w:styleId="Style_5" w:type="paragraph">
    <w:name w:val="WW8Num1z8"/>
    <w:link w:val="Style_5_ch"/>
  </w:style>
  <w:style w:styleId="Style_5_ch" w:type="character">
    <w:name w:val="WW8Num1z8"/>
    <w:link w:val="Style_5"/>
  </w:style>
  <w:style w:styleId="Style_6" w:type="paragraph">
    <w:name w:val="toc 2"/>
    <w:basedOn w:val="Style_3"/>
    <w:next w:val="Style_3"/>
    <w:link w:val="Style_6_ch"/>
    <w:uiPriority w:val="39"/>
    <w:pPr>
      <w:widowControl w:val="1"/>
      <w:spacing w:after="57"/>
      <w:ind w:left="283"/>
    </w:pPr>
  </w:style>
  <w:style w:styleId="Style_6_ch" w:type="character">
    <w:name w:val="toc 2"/>
    <w:basedOn w:val="Style_3_ch"/>
    <w:link w:val="Style_6"/>
  </w:style>
  <w:style w:styleId="Style_7" w:type="paragraph">
    <w:name w:val="Заголовок 6 Знак"/>
    <w:link w:val="Style_7_ch"/>
    <w:rPr>
      <w:rFonts w:ascii="Arial" w:hAnsi="Arial"/>
      <w:b w:val="1"/>
      <w:sz w:val="22"/>
    </w:rPr>
  </w:style>
  <w:style w:styleId="Style_7_ch" w:type="character">
    <w:name w:val="Заголовок 6 Знак"/>
    <w:link w:val="Style_7"/>
    <w:rPr>
      <w:rFonts w:ascii="Arial" w:hAnsi="Arial"/>
      <w:b w:val="1"/>
      <w:sz w:val="22"/>
    </w:rPr>
  </w:style>
  <w:style w:styleId="Style_8" w:type="paragraph">
    <w:name w:val="WW8Num1z2"/>
    <w:link w:val="Style_8_ch"/>
  </w:style>
  <w:style w:styleId="Style_8_ch" w:type="character">
    <w:name w:val="WW8Num1z2"/>
    <w:link w:val="Style_8"/>
  </w:style>
  <w:style w:styleId="Style_9" w:type="paragraph">
    <w:name w:val="Обычный1"/>
    <w:link w:val="Style_9_ch"/>
    <w:rPr>
      <w:rFonts w:ascii="Calibri" w:hAnsi="Calibri"/>
      <w:sz w:val="22"/>
    </w:rPr>
  </w:style>
  <w:style w:styleId="Style_9_ch" w:type="character">
    <w:name w:val="Обычный1"/>
    <w:link w:val="Style_9"/>
    <w:rPr>
      <w:rFonts w:ascii="Calibri" w:hAnsi="Calibri"/>
      <w:sz w:val="22"/>
    </w:rPr>
  </w:style>
  <w:style w:styleId="Style_10" w:type="paragraph">
    <w:name w:val="toc 4"/>
    <w:basedOn w:val="Style_3"/>
    <w:next w:val="Style_3"/>
    <w:link w:val="Style_10_ch"/>
    <w:uiPriority w:val="39"/>
    <w:pPr>
      <w:widowControl w:val="1"/>
      <w:spacing w:after="57"/>
      <w:ind w:left="850"/>
    </w:pPr>
  </w:style>
  <w:style w:styleId="Style_10_ch" w:type="character">
    <w:name w:val="toc 4"/>
    <w:basedOn w:val="Style_3_ch"/>
    <w:link w:val="Style_10"/>
  </w:style>
  <w:style w:styleId="Style_11" w:type="paragraph">
    <w:name w:val="heading 7"/>
    <w:basedOn w:val="Style_3"/>
    <w:next w:val="Style_3"/>
    <w:link w:val="Style_11_ch"/>
    <w:uiPriority w:val="9"/>
    <w:qFormat/>
    <w:pPr>
      <w:keepNext w:val="1"/>
      <w:keepLines w:val="1"/>
      <w:widowControl w:val="1"/>
      <w:numPr>
        <w:ilvl w:val="6"/>
        <w:numId w:val="2"/>
      </w:numPr>
      <w:spacing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basedOn w:val="Style_3_ch"/>
    <w:link w:val="Style_11"/>
    <w:rPr>
      <w:rFonts w:ascii="Arial" w:hAnsi="Arial"/>
      <w:b w:val="1"/>
      <w:i w:val="1"/>
    </w:rPr>
  </w:style>
  <w:style w:styleId="Style_12" w:type="paragraph">
    <w:name w:val="Текст концевой сноски Знак"/>
    <w:link w:val="Style_12_ch"/>
  </w:style>
  <w:style w:styleId="Style_12_ch" w:type="character">
    <w:name w:val="Текст концевой сноски Знак"/>
    <w:link w:val="Style_12"/>
  </w:style>
  <w:style w:styleId="Style_13" w:type="paragraph">
    <w:name w:val="toc 6"/>
    <w:basedOn w:val="Style_3"/>
    <w:next w:val="Style_3"/>
    <w:link w:val="Style_13_ch"/>
    <w:uiPriority w:val="39"/>
    <w:pPr>
      <w:widowControl w:val="1"/>
      <w:spacing w:after="57"/>
      <w:ind w:left="1417"/>
    </w:pPr>
  </w:style>
  <w:style w:styleId="Style_13_ch" w:type="character">
    <w:name w:val="toc 6"/>
    <w:basedOn w:val="Style_3_ch"/>
    <w:link w:val="Style_13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Заголовок2"/>
    <w:basedOn w:val="Style_3"/>
    <w:next w:val="Style_16"/>
    <w:link w:val="Style_15_ch"/>
    <w:pPr>
      <w:keepNext w:val="1"/>
      <w:widowControl w:val="1"/>
      <w:spacing w:after="120" w:before="240"/>
      <w:ind/>
    </w:pPr>
    <w:rPr>
      <w:rFonts w:ascii="PT Astra Serif" w:hAnsi="PT Astra Serif"/>
      <w:sz w:val="28"/>
    </w:rPr>
  </w:style>
  <w:style w:styleId="Style_15_ch" w:type="character">
    <w:name w:val="Заголовок2"/>
    <w:basedOn w:val="Style_3_ch"/>
    <w:link w:val="Style_15"/>
    <w:rPr>
      <w:rFonts w:ascii="PT Astra Serif" w:hAnsi="PT Astra Serif"/>
      <w:sz w:val="28"/>
    </w:rPr>
  </w:style>
  <w:style w:styleId="Style_17" w:type="paragraph">
    <w:name w:val="toc 7"/>
    <w:basedOn w:val="Style_3"/>
    <w:next w:val="Style_3"/>
    <w:link w:val="Style_17_ch"/>
    <w:uiPriority w:val="39"/>
    <w:pPr>
      <w:widowControl w:val="1"/>
      <w:spacing w:after="57"/>
      <w:ind w:left="1701"/>
    </w:pPr>
  </w:style>
  <w:style w:styleId="Style_17_ch" w:type="character">
    <w:name w:val="toc 7"/>
    <w:basedOn w:val="Style_3_ch"/>
    <w:link w:val="Style_17"/>
  </w:style>
  <w:style w:styleId="Style_18" w:type="paragraph">
    <w:name w:val="Balloon Text"/>
    <w:basedOn w:val="Style_3"/>
    <w:link w:val="Style_18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WW8Num4z8"/>
    <w:link w:val="Style_19_ch"/>
  </w:style>
  <w:style w:styleId="Style_19_ch" w:type="character">
    <w:name w:val="WW8Num4z8"/>
    <w:link w:val="Style_19"/>
  </w:style>
  <w:style w:styleId="Style_2" w:type="paragraph">
    <w:name w:val="Абзац списка1"/>
    <w:basedOn w:val="Style_3"/>
    <w:link w:val="Style_2_ch"/>
    <w:pPr>
      <w:widowControl w:val="1"/>
      <w:ind w:left="720"/>
      <w:contextualSpacing w:val="1"/>
    </w:pPr>
  </w:style>
  <w:style w:styleId="Style_2_ch" w:type="character">
    <w:name w:val="Абзац списка1"/>
    <w:basedOn w:val="Style_3_ch"/>
    <w:link w:val="Style_2"/>
  </w:style>
  <w:style w:styleId="Style_20" w:type="paragraph">
    <w:name w:val="WW8Num7z5"/>
    <w:link w:val="Style_20_ch"/>
  </w:style>
  <w:style w:styleId="Style_20_ch" w:type="character">
    <w:name w:val="WW8Num7z5"/>
    <w:link w:val="Style_20"/>
  </w:style>
  <w:style w:styleId="Style_21" w:type="paragraph">
    <w:name w:val="Подзаголовок Знак"/>
    <w:link w:val="Style_21_ch"/>
    <w:rPr>
      <w:sz w:val="24"/>
    </w:rPr>
  </w:style>
  <w:style w:styleId="Style_21_ch" w:type="character">
    <w:name w:val="Подзаголовок Знак"/>
    <w:link w:val="Style_21"/>
    <w:rPr>
      <w:sz w:val="24"/>
    </w:rPr>
  </w:style>
  <w:style w:styleId="Style_22" w:type="paragraph">
    <w:name w:val="Название объекта3"/>
    <w:basedOn w:val="Style_3"/>
    <w:link w:val="Style_22_ch"/>
    <w:pPr>
      <w:widowControl w:val="1"/>
      <w:spacing w:after="120" w:before="120"/>
      <w:ind/>
    </w:pPr>
    <w:rPr>
      <w:rFonts w:ascii="PT Astra Serif" w:hAnsi="PT Astra Serif"/>
      <w:i w:val="1"/>
      <w:sz w:val="24"/>
    </w:rPr>
  </w:style>
  <w:style w:styleId="Style_22_ch" w:type="character">
    <w:name w:val="Название объекта3"/>
    <w:basedOn w:val="Style_3_ch"/>
    <w:link w:val="Style_22"/>
    <w:rPr>
      <w:rFonts w:ascii="PT Astra Serif" w:hAnsi="PT Astra Serif"/>
      <w:i w:val="1"/>
      <w:sz w:val="24"/>
    </w:rPr>
  </w:style>
  <w:style w:styleId="Style_23" w:type="paragraph">
    <w:name w:val="Intense Quote"/>
    <w:basedOn w:val="Style_3"/>
    <w:next w:val="Style_3"/>
    <w:link w:val="Style_23_ch"/>
    <w:pPr>
      <w:widowControl w:val="1"/>
      <w:ind w:left="720" w:right="720"/>
    </w:pPr>
    <w:rPr>
      <w:i w:val="1"/>
    </w:rPr>
  </w:style>
  <w:style w:styleId="Style_23_ch" w:type="character">
    <w:name w:val="Intense Quote"/>
    <w:basedOn w:val="Style_3_ch"/>
    <w:link w:val="Style_23"/>
    <w:rPr>
      <w:i w:val="1"/>
    </w:rPr>
  </w:style>
  <w:style w:styleId="Style_24" w:type="paragraph">
    <w:name w:val="Endnote"/>
    <w:basedOn w:val="Style_3"/>
    <w:link w:val="Style_24_ch"/>
    <w:pPr>
      <w:widowControl w:val="1"/>
      <w:spacing w:after="0" w:line="240" w:lineRule="auto"/>
      <w:ind/>
    </w:pPr>
    <w:rPr>
      <w:sz w:val="20"/>
    </w:rPr>
  </w:style>
  <w:style w:styleId="Style_24_ch" w:type="character">
    <w:name w:val="Endnote"/>
    <w:basedOn w:val="Style_3_ch"/>
    <w:link w:val="Style_24"/>
    <w:rPr>
      <w:sz w:val="20"/>
    </w:rPr>
  </w:style>
  <w:style w:styleId="Style_25" w:type="paragraph">
    <w:name w:val="heading 3"/>
    <w:basedOn w:val="Style_3"/>
    <w:next w:val="Style_3"/>
    <w:link w:val="Style_25_ch"/>
    <w:uiPriority w:val="9"/>
    <w:qFormat/>
    <w:pPr>
      <w:keepNext w:val="1"/>
      <w:keepLines w:val="1"/>
      <w:widowControl w:val="1"/>
      <w:numPr>
        <w:ilvl w:val="2"/>
        <w:numId w:val="2"/>
      </w:numPr>
      <w:spacing w:before="320"/>
      <w:ind/>
      <w:outlineLvl w:val="2"/>
    </w:pPr>
    <w:rPr>
      <w:rFonts w:ascii="Arial" w:hAnsi="Arial"/>
      <w:sz w:val="30"/>
    </w:rPr>
  </w:style>
  <w:style w:styleId="Style_25_ch" w:type="character">
    <w:name w:val="heading 3"/>
    <w:basedOn w:val="Style_3_ch"/>
    <w:link w:val="Style_25"/>
    <w:rPr>
      <w:rFonts w:ascii="Arial" w:hAnsi="Arial"/>
      <w:sz w:val="30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Название объекта1"/>
    <w:basedOn w:val="Style_3"/>
    <w:next w:val="Style_3"/>
    <w:link w:val="Style_27_ch"/>
    <w:rPr>
      <w:b w:val="1"/>
      <w:color w:val="4F81BD"/>
      <w:sz w:val="18"/>
    </w:rPr>
  </w:style>
  <w:style w:styleId="Style_27_ch" w:type="character">
    <w:name w:val="Название объекта1"/>
    <w:basedOn w:val="Style_3_ch"/>
    <w:link w:val="Style_27"/>
    <w:rPr>
      <w:b w:val="1"/>
      <w:color w:val="4F81BD"/>
      <w:sz w:val="18"/>
    </w:rPr>
  </w:style>
  <w:style w:styleId="Style_28" w:type="paragraph">
    <w:name w:val="Цитата 2 Знак"/>
    <w:link w:val="Style_28_ch"/>
    <w:rPr>
      <w:i w:val="1"/>
    </w:rPr>
  </w:style>
  <w:style w:styleId="Style_28_ch" w:type="character">
    <w:name w:val="Цитата 2 Знак"/>
    <w:link w:val="Style_28"/>
    <w:rPr>
      <w:i w:val="1"/>
    </w:rPr>
  </w:style>
  <w:style w:styleId="Style_29" w:type="paragraph">
    <w:name w:val="WW8Num4z6"/>
    <w:link w:val="Style_29_ch"/>
  </w:style>
  <w:style w:styleId="Style_29_ch" w:type="character">
    <w:name w:val="WW8Num4z6"/>
    <w:link w:val="Style_29"/>
  </w:style>
  <w:style w:styleId="Style_30" w:type="paragraph">
    <w:name w:val="WW8Num6z0"/>
    <w:link w:val="Style_30_ch"/>
  </w:style>
  <w:style w:styleId="Style_30_ch" w:type="character">
    <w:name w:val="WW8Num6z0"/>
    <w:link w:val="Style_30"/>
  </w:style>
  <w:style w:styleId="Style_31" w:type="paragraph">
    <w:name w:val="Основной шрифт абзаца5"/>
    <w:link w:val="Style_31_ch"/>
  </w:style>
  <w:style w:styleId="Style_31_ch" w:type="character">
    <w:name w:val="Основной шрифт абзаца5"/>
    <w:link w:val="Style_31"/>
  </w:style>
  <w:style w:styleId="Style_32" w:type="paragraph">
    <w:name w:val="Указатель2"/>
    <w:basedOn w:val="Style_3"/>
    <w:link w:val="Style_32_ch"/>
    <w:rPr>
      <w:rFonts w:ascii="PT Astra Serif" w:hAnsi="PT Astra Serif"/>
    </w:rPr>
  </w:style>
  <w:style w:styleId="Style_32_ch" w:type="character">
    <w:name w:val="Указатель2"/>
    <w:basedOn w:val="Style_3_ch"/>
    <w:link w:val="Style_32"/>
    <w:rPr>
      <w:rFonts w:ascii="PT Astra Serif" w:hAnsi="PT Astra Serif"/>
    </w:rPr>
  </w:style>
  <w:style w:styleId="Style_33" w:type="paragraph">
    <w:name w:val="WW8Num2z8"/>
    <w:link w:val="Style_33_ch"/>
  </w:style>
  <w:style w:styleId="Style_33_ch" w:type="character">
    <w:name w:val="WW8Num2z8"/>
    <w:link w:val="Style_33"/>
  </w:style>
  <w:style w:styleId="Style_34" w:type="paragraph">
    <w:name w:val="Font Style61"/>
    <w:link w:val="Style_34_ch"/>
    <w:rPr>
      <w:rFonts w:ascii="Courier New" w:hAnsi="Courier New"/>
    </w:rPr>
  </w:style>
  <w:style w:styleId="Style_34_ch" w:type="character">
    <w:name w:val="Font Style61"/>
    <w:link w:val="Style_34"/>
    <w:rPr>
      <w:rFonts w:ascii="Courier New" w:hAnsi="Courier New"/>
    </w:rPr>
  </w:style>
  <w:style w:styleId="Style_35" w:type="paragraph">
    <w:name w:val="Основной шрифт абзаца4"/>
    <w:link w:val="Style_35_ch"/>
  </w:style>
  <w:style w:styleId="Style_35_ch" w:type="character">
    <w:name w:val="Основной шрифт абзаца4"/>
    <w:link w:val="Style_35"/>
  </w:style>
  <w:style w:styleId="Style_36" w:type="paragraph">
    <w:name w:val="heading 9"/>
    <w:basedOn w:val="Style_3"/>
    <w:next w:val="Style_3"/>
    <w:link w:val="Style_36_ch"/>
    <w:uiPriority w:val="9"/>
    <w:qFormat/>
    <w:pPr>
      <w:keepNext w:val="1"/>
      <w:keepLines w:val="1"/>
      <w:widowControl w:val="1"/>
      <w:numPr>
        <w:ilvl w:val="8"/>
        <w:numId w:val="2"/>
      </w:numPr>
      <w:spacing w:before="320"/>
      <w:ind/>
      <w:outlineLvl w:val="8"/>
    </w:pPr>
    <w:rPr>
      <w:rFonts w:ascii="Arial" w:hAnsi="Arial"/>
      <w:i w:val="1"/>
      <w:sz w:val="21"/>
    </w:rPr>
  </w:style>
  <w:style w:styleId="Style_36_ch" w:type="character">
    <w:name w:val="heading 9"/>
    <w:basedOn w:val="Style_3_ch"/>
    <w:link w:val="Style_36"/>
    <w:rPr>
      <w:rFonts w:ascii="Arial" w:hAnsi="Arial"/>
      <w:i w:val="1"/>
      <w:sz w:val="21"/>
    </w:rPr>
  </w:style>
  <w:style w:styleId="Style_37" w:type="paragraph">
    <w:name w:val="WW8Num4z1"/>
    <w:link w:val="Style_37_ch"/>
  </w:style>
  <w:style w:styleId="Style_37_ch" w:type="character">
    <w:name w:val="WW8Num4z1"/>
    <w:link w:val="Style_37"/>
  </w:style>
  <w:style w:styleId="Style_38" w:type="paragraph">
    <w:name w:val="WW8Num1z3"/>
    <w:link w:val="Style_38_ch"/>
  </w:style>
  <w:style w:styleId="Style_38_ch" w:type="character">
    <w:name w:val="WW8Num1z3"/>
    <w:link w:val="Style_38"/>
  </w:style>
  <w:style w:styleId="Style_39" w:type="paragraph">
    <w:name w:val="Font Style15"/>
    <w:link w:val="Style_39_ch"/>
    <w:rPr>
      <w:sz w:val="16"/>
    </w:rPr>
  </w:style>
  <w:style w:styleId="Style_39_ch" w:type="character">
    <w:name w:val="Font Style15"/>
    <w:link w:val="Style_39"/>
    <w:rPr>
      <w:sz w:val="16"/>
    </w:rPr>
  </w:style>
  <w:style w:styleId="Style_40" w:type="paragraph">
    <w:name w:val="Перечень рисунков1"/>
    <w:basedOn w:val="Style_3"/>
    <w:next w:val="Style_3"/>
    <w:link w:val="Style_40_ch"/>
    <w:pPr>
      <w:widowControl w:val="1"/>
      <w:spacing w:after="0"/>
      <w:ind/>
    </w:pPr>
  </w:style>
  <w:style w:styleId="Style_40_ch" w:type="character">
    <w:name w:val="Перечень рисунков1"/>
    <w:basedOn w:val="Style_3_ch"/>
    <w:link w:val="Style_40"/>
  </w:style>
  <w:style w:styleId="Style_41" w:type="paragraph">
    <w:name w:val="ConsPlusNormal"/>
    <w:link w:val="Style_41_ch"/>
    <w:rPr>
      <w:rFonts w:ascii="Arial" w:hAnsi="Arial"/>
    </w:rPr>
  </w:style>
  <w:style w:styleId="Style_41_ch" w:type="character">
    <w:name w:val="ConsPlusNormal"/>
    <w:link w:val="Style_41"/>
    <w:rPr>
      <w:rFonts w:ascii="Arial" w:hAnsi="Arial"/>
    </w:rPr>
  </w:style>
  <w:style w:styleId="Style_42" w:type="paragraph">
    <w:name w:val="Заголовок 2 Знак"/>
    <w:link w:val="Style_42_ch"/>
    <w:rPr>
      <w:rFonts w:ascii="Arial" w:hAnsi="Arial"/>
      <w:sz w:val="34"/>
    </w:rPr>
  </w:style>
  <w:style w:styleId="Style_42_ch" w:type="character">
    <w:name w:val="Заголовок 2 Знак"/>
    <w:link w:val="Style_42"/>
    <w:rPr>
      <w:rFonts w:ascii="Arial" w:hAnsi="Arial"/>
      <w:sz w:val="34"/>
    </w:rPr>
  </w:style>
  <w:style w:styleId="Style_43" w:type="paragraph">
    <w:name w:val="Заголовок 4 Знак"/>
    <w:link w:val="Style_43_ch"/>
    <w:rPr>
      <w:rFonts w:ascii="Arial" w:hAnsi="Arial"/>
      <w:b w:val="1"/>
      <w:sz w:val="26"/>
    </w:rPr>
  </w:style>
  <w:style w:styleId="Style_43_ch" w:type="character">
    <w:name w:val="Заголовок 4 Знак"/>
    <w:link w:val="Style_43"/>
    <w:rPr>
      <w:rFonts w:ascii="Arial" w:hAnsi="Arial"/>
      <w:b w:val="1"/>
      <w:sz w:val="26"/>
    </w:rPr>
  </w:style>
  <w:style w:styleId="Style_44" w:type="paragraph">
    <w:name w:val="Символ сноски"/>
    <w:link w:val="Style_44_ch"/>
    <w:rPr>
      <w:vertAlign w:val="superscript"/>
    </w:rPr>
  </w:style>
  <w:style w:styleId="Style_44_ch" w:type="character">
    <w:name w:val="Символ сноски"/>
    <w:link w:val="Style_44"/>
    <w:rPr>
      <w:vertAlign w:val="superscript"/>
    </w:rPr>
  </w:style>
  <w:style w:styleId="Style_45" w:type="paragraph">
    <w:name w:val="index heading"/>
    <w:basedOn w:val="Style_46"/>
    <w:link w:val="Style_45_ch"/>
    <w:rPr>
      <w:b w:val="1"/>
      <w:sz w:val="32"/>
    </w:rPr>
  </w:style>
  <w:style w:styleId="Style_45_ch" w:type="character">
    <w:name w:val="index heading"/>
    <w:basedOn w:val="Style_46_ch"/>
    <w:link w:val="Style_45"/>
    <w:rPr>
      <w:b w:val="1"/>
      <w:sz w:val="32"/>
    </w:rPr>
  </w:style>
  <w:style w:styleId="Style_47" w:type="paragraph">
    <w:name w:val="WW8Num5z0"/>
    <w:link w:val="Style_47_ch"/>
  </w:style>
  <w:style w:styleId="Style_47_ch" w:type="character">
    <w:name w:val="WW8Num5z0"/>
    <w:link w:val="Style_47"/>
  </w:style>
  <w:style w:styleId="Style_16" w:type="paragraph">
    <w:name w:val="Body Text"/>
    <w:basedOn w:val="Style_3"/>
    <w:link w:val="Style_16_ch"/>
    <w:pPr>
      <w:widowControl w:val="1"/>
      <w:spacing w:after="140"/>
      <w:ind/>
    </w:pPr>
  </w:style>
  <w:style w:styleId="Style_16_ch" w:type="character">
    <w:name w:val="Body Text"/>
    <w:basedOn w:val="Style_3_ch"/>
    <w:link w:val="Style_16"/>
  </w:style>
  <w:style w:styleId="Style_48" w:type="paragraph">
    <w:name w:val="ConsPlusNonformat"/>
    <w:link w:val="Style_48_ch"/>
    <w:pPr>
      <w:widowControl w:val="0"/>
      <w:ind/>
    </w:pPr>
    <w:rPr>
      <w:rFonts w:ascii="Courier New" w:hAnsi="Courier New"/>
    </w:rPr>
  </w:style>
  <w:style w:styleId="Style_48_ch" w:type="character">
    <w:name w:val="ConsPlusNonformat"/>
    <w:link w:val="Style_48"/>
    <w:rPr>
      <w:rFonts w:ascii="Courier New" w:hAnsi="Courier New"/>
    </w:rPr>
  </w:style>
  <w:style w:styleId="Style_49" w:type="paragraph">
    <w:name w:val="caption"/>
    <w:basedOn w:val="Style_3"/>
    <w:link w:val="Style_49_ch"/>
    <w:pPr>
      <w:widowControl w:val="1"/>
      <w:spacing w:after="120" w:before="120"/>
      <w:ind/>
    </w:pPr>
    <w:rPr>
      <w:rFonts w:ascii="PT Astra Serif" w:hAnsi="PT Astra Serif"/>
      <w:i w:val="1"/>
      <w:sz w:val="24"/>
    </w:rPr>
  </w:style>
  <w:style w:styleId="Style_49_ch" w:type="character">
    <w:name w:val="caption"/>
    <w:basedOn w:val="Style_3_ch"/>
    <w:link w:val="Style_49"/>
    <w:rPr>
      <w:rFonts w:ascii="PT Astra Serif" w:hAnsi="PT Astra Serif"/>
      <w:i w:val="1"/>
      <w:sz w:val="24"/>
    </w:rPr>
  </w:style>
  <w:style w:styleId="Style_50" w:type="paragraph">
    <w:name w:val="WW8Num2z4"/>
    <w:link w:val="Style_50_ch"/>
  </w:style>
  <w:style w:styleId="Style_50_ch" w:type="character">
    <w:name w:val="WW8Num2z4"/>
    <w:link w:val="Style_50"/>
  </w:style>
  <w:style w:styleId="Style_51" w:type="paragraph">
    <w:name w:val="Указатель1"/>
    <w:basedOn w:val="Style_3"/>
    <w:link w:val="Style_51_ch"/>
    <w:rPr>
      <w:rFonts w:ascii="PT Astra Serif" w:hAnsi="PT Astra Serif"/>
    </w:rPr>
  </w:style>
  <w:style w:styleId="Style_51_ch" w:type="character">
    <w:name w:val="Указатель1"/>
    <w:basedOn w:val="Style_3_ch"/>
    <w:link w:val="Style_51"/>
    <w:rPr>
      <w:rFonts w:ascii="PT Astra Serif" w:hAnsi="PT Astra Serif"/>
    </w:rPr>
  </w:style>
  <w:style w:styleId="Style_52" w:type="paragraph">
    <w:name w:val="WW8Num3z2"/>
    <w:link w:val="Style_52_ch"/>
  </w:style>
  <w:style w:styleId="Style_52_ch" w:type="character">
    <w:name w:val="WW8Num3z2"/>
    <w:link w:val="Style_52"/>
  </w:style>
  <w:style w:styleId="Style_53" w:type="paragraph">
    <w:name w:val="WW8Num2z0"/>
    <w:link w:val="Style_53_ch"/>
  </w:style>
  <w:style w:styleId="Style_53_ch" w:type="character">
    <w:name w:val="WW8Num2z0"/>
    <w:link w:val="Style_53"/>
  </w:style>
  <w:style w:styleId="Style_54" w:type="paragraph">
    <w:name w:val="WW8Num4z5"/>
    <w:link w:val="Style_54_ch"/>
  </w:style>
  <w:style w:styleId="Style_54_ch" w:type="character">
    <w:name w:val="WW8Num4z5"/>
    <w:link w:val="Style_54"/>
  </w:style>
  <w:style w:styleId="Style_55" w:type="paragraph">
    <w:name w:val="Footer Char"/>
    <w:basedOn w:val="Style_14"/>
    <w:link w:val="Style_55_ch"/>
  </w:style>
  <w:style w:styleId="Style_55_ch" w:type="character">
    <w:name w:val="Footer Char"/>
    <w:basedOn w:val="Style_14_ch"/>
    <w:link w:val="Style_55"/>
  </w:style>
  <w:style w:styleId="Style_56" w:type="paragraph">
    <w:name w:val="Heading 1 Char"/>
    <w:link w:val="Style_56_ch"/>
    <w:rPr>
      <w:rFonts w:ascii="Arial" w:hAnsi="Arial"/>
      <w:sz w:val="40"/>
    </w:rPr>
  </w:style>
  <w:style w:styleId="Style_56_ch" w:type="character">
    <w:name w:val="Heading 1 Char"/>
    <w:link w:val="Style_56"/>
    <w:rPr>
      <w:rFonts w:ascii="Arial" w:hAnsi="Arial"/>
      <w:sz w:val="40"/>
    </w:rPr>
  </w:style>
  <w:style w:styleId="Style_57" w:type="paragraph">
    <w:name w:val="toc 3"/>
    <w:basedOn w:val="Style_3"/>
    <w:next w:val="Style_3"/>
    <w:link w:val="Style_57_ch"/>
    <w:uiPriority w:val="39"/>
    <w:pPr>
      <w:widowControl w:val="1"/>
      <w:spacing w:after="57"/>
      <w:ind w:left="567"/>
    </w:pPr>
  </w:style>
  <w:style w:styleId="Style_57_ch" w:type="character">
    <w:name w:val="toc 3"/>
    <w:basedOn w:val="Style_3_ch"/>
    <w:link w:val="Style_57"/>
  </w:style>
  <w:style w:styleId="Style_58" w:type="paragraph">
    <w:name w:val="Нижний колонтитул Знак"/>
    <w:link w:val="Style_58_ch"/>
  </w:style>
  <w:style w:styleId="Style_58_ch" w:type="character">
    <w:name w:val="Нижний колонтитул Знак"/>
    <w:link w:val="Style_58"/>
  </w:style>
  <w:style w:styleId="Style_59" w:type="paragraph">
    <w:name w:val="WW8Num6z1"/>
    <w:link w:val="Style_59_ch"/>
  </w:style>
  <w:style w:styleId="Style_59_ch" w:type="character">
    <w:name w:val="WW8Num6z1"/>
    <w:link w:val="Style_59"/>
  </w:style>
  <w:style w:styleId="Style_60" w:type="paragraph">
    <w:name w:val="Заголовок3"/>
    <w:basedOn w:val="Style_3"/>
    <w:next w:val="Style_16"/>
    <w:link w:val="Style_60_ch"/>
    <w:pPr>
      <w:keepNext w:val="1"/>
      <w:widowControl w:val="1"/>
      <w:spacing w:after="120" w:before="240"/>
      <w:ind/>
    </w:pPr>
    <w:rPr>
      <w:rFonts w:ascii="PT Astra Serif" w:hAnsi="PT Astra Serif"/>
      <w:sz w:val="28"/>
    </w:rPr>
  </w:style>
  <w:style w:styleId="Style_60_ch" w:type="character">
    <w:name w:val="Заголовок3"/>
    <w:basedOn w:val="Style_3_ch"/>
    <w:link w:val="Style_60"/>
    <w:rPr>
      <w:rFonts w:ascii="PT Astra Serif" w:hAnsi="PT Astra Serif"/>
      <w:sz w:val="28"/>
    </w:rPr>
  </w:style>
  <w:style w:styleId="Style_61" w:type="paragraph">
    <w:name w:val="Указатель3"/>
    <w:basedOn w:val="Style_3"/>
    <w:link w:val="Style_61_ch"/>
    <w:rPr>
      <w:rFonts w:ascii="PT Astra Serif" w:hAnsi="PT Astra Serif"/>
    </w:rPr>
  </w:style>
  <w:style w:styleId="Style_61_ch" w:type="character">
    <w:name w:val="Указатель3"/>
    <w:basedOn w:val="Style_3_ch"/>
    <w:link w:val="Style_61"/>
    <w:rPr>
      <w:rFonts w:ascii="PT Astra Serif" w:hAnsi="PT Astra Serif"/>
    </w:rPr>
  </w:style>
  <w:style w:styleId="Style_62" w:type="paragraph">
    <w:name w:val="WW8Num1z4"/>
    <w:link w:val="Style_62_ch"/>
  </w:style>
  <w:style w:styleId="Style_62_ch" w:type="character">
    <w:name w:val="WW8Num1z4"/>
    <w:link w:val="Style_62"/>
  </w:style>
  <w:style w:styleId="Style_63" w:type="paragraph">
    <w:name w:val="Font Style14"/>
    <w:link w:val="Style_63_ch"/>
    <w:rPr>
      <w:sz w:val="22"/>
    </w:rPr>
  </w:style>
  <w:style w:styleId="Style_63_ch" w:type="character">
    <w:name w:val="Font Style14"/>
    <w:link w:val="Style_63"/>
    <w:rPr>
      <w:sz w:val="22"/>
    </w:rPr>
  </w:style>
  <w:style w:styleId="Style_64" w:type="paragraph">
    <w:name w:val="WW8Num3z0"/>
    <w:link w:val="Style_64_ch"/>
    <w:rPr>
      <w:b w:val="1"/>
    </w:rPr>
  </w:style>
  <w:style w:styleId="Style_64_ch" w:type="character">
    <w:name w:val="WW8Num3z0"/>
    <w:link w:val="Style_64"/>
    <w:rPr>
      <w:b w:val="1"/>
    </w:rPr>
  </w:style>
  <w:style w:styleId="Style_65" w:type="paragraph">
    <w:name w:val="No Spacing"/>
    <w:link w:val="Style_65_ch"/>
  </w:style>
  <w:style w:styleId="Style_65_ch" w:type="character">
    <w:name w:val="No Spacing"/>
    <w:link w:val="Style_65"/>
  </w:style>
  <w:style w:styleId="Style_66" w:type="paragraph">
    <w:name w:val="Заголовок таблицы ссылок1"/>
    <w:link w:val="Style_66_ch"/>
    <w:pPr>
      <w:widowControl w:val="1"/>
      <w:spacing w:after="200" w:line="276" w:lineRule="auto"/>
      <w:ind/>
    </w:pPr>
  </w:style>
  <w:style w:styleId="Style_66_ch" w:type="character">
    <w:name w:val="Заголовок таблицы ссылок1"/>
    <w:link w:val="Style_66"/>
  </w:style>
  <w:style w:styleId="Style_67" w:type="paragraph">
    <w:name w:val="Цветовое выделение"/>
    <w:link w:val="Style_67_ch"/>
    <w:rPr>
      <w:b w:val="1"/>
      <w:color w:val="26282F"/>
    </w:rPr>
  </w:style>
  <w:style w:styleId="Style_67_ch" w:type="character">
    <w:name w:val="Цветовое выделение"/>
    <w:link w:val="Style_67"/>
    <w:rPr>
      <w:b w:val="1"/>
      <w:color w:val="26282F"/>
    </w:rPr>
  </w:style>
  <w:style w:styleId="Style_68" w:type="paragraph">
    <w:name w:val="Заголовок 5 Знак"/>
    <w:link w:val="Style_68_ch"/>
    <w:rPr>
      <w:rFonts w:ascii="Cambria" w:hAnsi="Cambria"/>
      <w:color w:val="243F60"/>
      <w:sz w:val="22"/>
    </w:rPr>
  </w:style>
  <w:style w:styleId="Style_68_ch" w:type="character">
    <w:name w:val="Заголовок 5 Знак"/>
    <w:link w:val="Style_68"/>
    <w:rPr>
      <w:rFonts w:ascii="Cambria" w:hAnsi="Cambria"/>
      <w:color w:val="243F60"/>
      <w:sz w:val="22"/>
    </w:rPr>
  </w:style>
  <w:style w:styleId="Style_69" w:type="paragraph">
    <w:name w:val="WW8Num2z2"/>
    <w:link w:val="Style_69_ch"/>
  </w:style>
  <w:style w:styleId="Style_69_ch" w:type="character">
    <w:name w:val="WW8Num2z2"/>
    <w:link w:val="Style_69"/>
  </w:style>
  <w:style w:styleId="Style_70" w:type="paragraph">
    <w:name w:val="WW8Num7z6"/>
    <w:link w:val="Style_70_ch"/>
  </w:style>
  <w:style w:styleId="Style_70_ch" w:type="character">
    <w:name w:val="WW8Num7z6"/>
    <w:link w:val="Style_70"/>
  </w:style>
  <w:style w:styleId="Style_71" w:type="paragraph">
    <w:name w:val="Гиперссылка3"/>
    <w:link w:val="Style_71_ch"/>
    <w:rPr>
      <w:color w:val="0000FF"/>
      <w:u w:val="single"/>
    </w:rPr>
  </w:style>
  <w:style w:styleId="Style_71_ch" w:type="character">
    <w:name w:val="Гиперссылка3"/>
    <w:link w:val="Style_71"/>
    <w:rPr>
      <w:color w:val="0000FF"/>
      <w:u w:val="single"/>
    </w:rPr>
  </w:style>
  <w:style w:styleId="Style_72" w:type="paragraph">
    <w:name w:val="Style1"/>
    <w:basedOn w:val="Style_3"/>
    <w:link w:val="Style_72_ch"/>
    <w:pPr>
      <w:widowControl w:val="0"/>
      <w:spacing w:after="0" w:line="243" w:lineRule="exact"/>
      <w:ind w:firstLine="720"/>
      <w:jc w:val="center"/>
    </w:pPr>
    <w:rPr>
      <w:rFonts w:ascii="Cambria" w:hAnsi="Cambria"/>
      <w:sz w:val="24"/>
    </w:rPr>
  </w:style>
  <w:style w:styleId="Style_72_ch" w:type="character">
    <w:name w:val="Style1"/>
    <w:basedOn w:val="Style_3_ch"/>
    <w:link w:val="Style_72"/>
    <w:rPr>
      <w:rFonts w:ascii="Cambria" w:hAnsi="Cambria"/>
      <w:sz w:val="24"/>
    </w:rPr>
  </w:style>
  <w:style w:styleId="Style_73" w:type="paragraph">
    <w:name w:val="List"/>
    <w:basedOn w:val="Style_16"/>
    <w:link w:val="Style_73_ch"/>
    <w:rPr>
      <w:rFonts w:ascii="PT Astra Serif" w:hAnsi="PT Astra Serif"/>
    </w:rPr>
  </w:style>
  <w:style w:styleId="Style_73_ch" w:type="character">
    <w:name w:val="List"/>
    <w:basedOn w:val="Style_16_ch"/>
    <w:link w:val="Style_73"/>
    <w:rPr>
      <w:rFonts w:ascii="PT Astra Serif" w:hAnsi="PT Astra Serif"/>
    </w:rPr>
  </w:style>
  <w:style w:styleId="Style_74" w:type="paragraph">
    <w:name w:val="Выделенная цитата Знак"/>
    <w:link w:val="Style_74_ch"/>
    <w:rPr>
      <w:i w:val="1"/>
    </w:rPr>
  </w:style>
  <w:style w:styleId="Style_74_ch" w:type="character">
    <w:name w:val="Выделенная цитата Знак"/>
    <w:link w:val="Style_74"/>
    <w:rPr>
      <w:i w:val="1"/>
    </w:rPr>
  </w:style>
  <w:style w:styleId="Style_75" w:type="paragraph">
    <w:name w:val="Normal (Web)"/>
    <w:basedOn w:val="Style_3"/>
    <w:link w:val="Style_75_ch"/>
    <w:pPr>
      <w:widowControl w:val="1"/>
      <w:spacing w:after="280" w:before="280" w:line="240" w:lineRule="auto"/>
      <w:ind/>
    </w:pPr>
    <w:rPr>
      <w:rFonts w:ascii="Times New Roman" w:hAnsi="Times New Roman"/>
      <w:sz w:val="24"/>
    </w:rPr>
  </w:style>
  <w:style w:styleId="Style_75_ch" w:type="character">
    <w:name w:val="Normal (Web)"/>
    <w:basedOn w:val="Style_3_ch"/>
    <w:link w:val="Style_75"/>
    <w:rPr>
      <w:rFonts w:ascii="Times New Roman" w:hAnsi="Times New Roman"/>
      <w:sz w:val="24"/>
    </w:rPr>
  </w:style>
  <w:style w:styleId="Style_76" w:type="paragraph">
    <w:name w:val="WW8Num2z1"/>
    <w:link w:val="Style_76_ch"/>
  </w:style>
  <w:style w:styleId="Style_76_ch" w:type="character">
    <w:name w:val="WW8Num2z1"/>
    <w:link w:val="Style_76"/>
  </w:style>
  <w:style w:styleId="Style_77" w:type="paragraph">
    <w:name w:val="heading 5"/>
    <w:basedOn w:val="Style_3"/>
    <w:next w:val="Style_3"/>
    <w:link w:val="Style_77_ch"/>
    <w:uiPriority w:val="9"/>
    <w:qFormat/>
    <w:pPr>
      <w:keepNext w:val="1"/>
      <w:keepLines w:val="1"/>
      <w:widowControl w:val="1"/>
      <w:numPr>
        <w:ilvl w:val="4"/>
        <w:numId w:val="2"/>
      </w:numPr>
      <w:spacing w:after="0" w:before="200"/>
      <w:ind/>
      <w:outlineLvl w:val="4"/>
    </w:pPr>
    <w:rPr>
      <w:rFonts w:ascii="Cambria" w:hAnsi="Cambria"/>
      <w:color w:val="243F60"/>
    </w:rPr>
  </w:style>
  <w:style w:styleId="Style_77_ch" w:type="character">
    <w:name w:val="heading 5"/>
    <w:basedOn w:val="Style_3_ch"/>
    <w:link w:val="Style_77"/>
    <w:rPr>
      <w:rFonts w:ascii="Cambria" w:hAnsi="Cambria"/>
      <w:color w:val="243F60"/>
    </w:rPr>
  </w:style>
  <w:style w:styleId="Style_78" w:type="paragraph">
    <w:name w:val="WW8Num4z7"/>
    <w:link w:val="Style_78_ch"/>
  </w:style>
  <w:style w:styleId="Style_78_ch" w:type="character">
    <w:name w:val="WW8Num4z7"/>
    <w:link w:val="Style_78"/>
  </w:style>
  <w:style w:styleId="Style_79" w:type="paragraph">
    <w:name w:val="WW8Num7z0"/>
    <w:link w:val="Style_79_ch"/>
  </w:style>
  <w:style w:styleId="Style_79_ch" w:type="character">
    <w:name w:val="WW8Num7z0"/>
    <w:link w:val="Style_79"/>
  </w:style>
  <w:style w:styleId="Style_80" w:type="paragraph">
    <w:name w:val="Style3"/>
    <w:basedOn w:val="Style_3"/>
    <w:link w:val="Style_80_ch"/>
    <w:pPr>
      <w:widowControl w:val="0"/>
      <w:spacing w:after="0" w:line="456" w:lineRule="exact"/>
      <w:ind w:firstLine="653"/>
    </w:pPr>
    <w:rPr>
      <w:rFonts w:ascii="Consolas" w:hAnsi="Consolas"/>
      <w:sz w:val="24"/>
    </w:rPr>
  </w:style>
  <w:style w:styleId="Style_80_ch" w:type="character">
    <w:name w:val="Style3"/>
    <w:basedOn w:val="Style_3_ch"/>
    <w:link w:val="Style_80"/>
    <w:rPr>
      <w:rFonts w:ascii="Consolas" w:hAnsi="Consolas"/>
      <w:sz w:val="24"/>
    </w:rPr>
  </w:style>
  <w:style w:styleId="Style_81" w:type="paragraph">
    <w:name w:val="heading 1"/>
    <w:basedOn w:val="Style_3"/>
    <w:next w:val="Style_3"/>
    <w:link w:val="Style_81_ch"/>
    <w:uiPriority w:val="9"/>
    <w:qFormat/>
    <w:pPr>
      <w:widowControl w:val="0"/>
      <w:numPr>
        <w:numId w:val="2"/>
      </w:numPr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81_ch" w:type="character">
    <w:name w:val="heading 1"/>
    <w:basedOn w:val="Style_3_ch"/>
    <w:link w:val="Style_81"/>
    <w:rPr>
      <w:rFonts w:ascii="Arial" w:hAnsi="Arial"/>
      <w:b w:val="1"/>
      <w:color w:val="26282F"/>
      <w:sz w:val="24"/>
    </w:rPr>
  </w:style>
  <w:style w:styleId="Style_82" w:type="paragraph">
    <w:name w:val="Обычный1"/>
    <w:link w:val="Style_82_ch"/>
    <w:rPr>
      <w:rFonts w:ascii="Calibri" w:hAnsi="Calibri"/>
      <w:sz w:val="22"/>
    </w:rPr>
  </w:style>
  <w:style w:styleId="Style_82_ch" w:type="character">
    <w:name w:val="Обычный1"/>
    <w:link w:val="Style_82"/>
    <w:rPr>
      <w:rFonts w:ascii="Calibri" w:hAnsi="Calibri"/>
      <w:sz w:val="22"/>
    </w:rPr>
  </w:style>
  <w:style w:styleId="Style_83" w:type="paragraph">
    <w:name w:val="Заголовок Знак"/>
    <w:link w:val="Style_83_ch"/>
    <w:rPr>
      <w:sz w:val="48"/>
    </w:rPr>
  </w:style>
  <w:style w:styleId="Style_83_ch" w:type="character">
    <w:name w:val="Заголовок Знак"/>
    <w:link w:val="Style_83"/>
    <w:rPr>
      <w:sz w:val="48"/>
    </w:rPr>
  </w:style>
  <w:style w:styleId="Style_84" w:type="paragraph">
    <w:name w:val="WW8Num4z4"/>
    <w:link w:val="Style_84_ch"/>
  </w:style>
  <w:style w:styleId="Style_84_ch" w:type="character">
    <w:name w:val="WW8Num4z4"/>
    <w:link w:val="Style_84"/>
  </w:style>
  <w:style w:styleId="Style_85" w:type="paragraph">
    <w:name w:val="Hyperlink"/>
    <w:link w:val="Style_85_ch"/>
    <w:rPr>
      <w:color w:val="0000FF"/>
      <w:u w:val="single"/>
    </w:rPr>
  </w:style>
  <w:style w:styleId="Style_85_ch" w:type="character">
    <w:name w:val="Hyperlink"/>
    <w:link w:val="Style_85"/>
    <w:rPr>
      <w:color w:val="0000FF"/>
      <w:u w:val="single"/>
    </w:rPr>
  </w:style>
  <w:style w:styleId="Style_86" w:type="paragraph">
    <w:name w:val="Footnote"/>
    <w:basedOn w:val="Style_3"/>
    <w:link w:val="Style_86_ch"/>
    <w:pPr>
      <w:widowControl w:val="1"/>
      <w:spacing w:after="40" w:line="240" w:lineRule="auto"/>
      <w:ind/>
    </w:pPr>
    <w:rPr>
      <w:sz w:val="18"/>
    </w:rPr>
  </w:style>
  <w:style w:styleId="Style_86_ch" w:type="character">
    <w:name w:val="Footnote"/>
    <w:basedOn w:val="Style_3_ch"/>
    <w:link w:val="Style_86"/>
    <w:rPr>
      <w:sz w:val="18"/>
    </w:rPr>
  </w:style>
  <w:style w:styleId="Style_87" w:type="paragraph">
    <w:name w:val="heading 8"/>
    <w:basedOn w:val="Style_3"/>
    <w:next w:val="Style_3"/>
    <w:link w:val="Style_87_ch"/>
    <w:uiPriority w:val="9"/>
    <w:qFormat/>
    <w:pPr>
      <w:keepNext w:val="1"/>
      <w:keepLines w:val="1"/>
      <w:widowControl w:val="1"/>
      <w:numPr>
        <w:ilvl w:val="7"/>
        <w:numId w:val="2"/>
      </w:numPr>
      <w:spacing w:before="320"/>
      <w:ind/>
      <w:outlineLvl w:val="7"/>
    </w:pPr>
    <w:rPr>
      <w:rFonts w:ascii="Arial" w:hAnsi="Arial"/>
      <w:i w:val="1"/>
    </w:rPr>
  </w:style>
  <w:style w:styleId="Style_87_ch" w:type="character">
    <w:name w:val="heading 8"/>
    <w:basedOn w:val="Style_3_ch"/>
    <w:link w:val="Style_87"/>
    <w:rPr>
      <w:rFonts w:ascii="Arial" w:hAnsi="Arial"/>
      <w:i w:val="1"/>
    </w:rPr>
  </w:style>
  <w:style w:styleId="Style_88" w:type="paragraph">
    <w:name w:val="Текст сноски Знак"/>
    <w:link w:val="Style_88_ch"/>
    <w:rPr>
      <w:sz w:val="18"/>
    </w:rPr>
  </w:style>
  <w:style w:styleId="Style_88_ch" w:type="character">
    <w:name w:val="Текст сноски Знак"/>
    <w:link w:val="Style_88"/>
    <w:rPr>
      <w:sz w:val="18"/>
    </w:rPr>
  </w:style>
  <w:style w:styleId="Style_89" w:type="paragraph">
    <w:name w:val="toc 1"/>
    <w:basedOn w:val="Style_3"/>
    <w:next w:val="Style_3"/>
    <w:link w:val="Style_89_ch"/>
    <w:uiPriority w:val="39"/>
    <w:pPr>
      <w:widowControl w:val="1"/>
      <w:spacing w:after="57"/>
      <w:ind/>
    </w:pPr>
  </w:style>
  <w:style w:styleId="Style_89_ch" w:type="character">
    <w:name w:val="toc 1"/>
    <w:basedOn w:val="Style_3_ch"/>
    <w:link w:val="Style_89"/>
  </w:style>
  <w:style w:styleId="Style_90" w:type="paragraph">
    <w:name w:val="WW8Num3z1"/>
    <w:link w:val="Style_90_ch"/>
    <w:rPr>
      <w:b w:val="1"/>
    </w:rPr>
  </w:style>
  <w:style w:styleId="Style_90_ch" w:type="character">
    <w:name w:val="WW8Num3z1"/>
    <w:link w:val="Style_90"/>
    <w:rPr>
      <w:b w:val="1"/>
    </w:rPr>
  </w:style>
  <w:style w:styleId="Style_91" w:type="paragraph">
    <w:name w:val="WW8Num4z2"/>
    <w:link w:val="Style_91_ch"/>
  </w:style>
  <w:style w:styleId="Style_91_ch" w:type="character">
    <w:name w:val="WW8Num4z2"/>
    <w:link w:val="Style_91"/>
  </w:style>
  <w:style w:styleId="Style_92" w:type="paragraph">
    <w:name w:val="WW8Num4z3"/>
    <w:link w:val="Style_92_ch"/>
  </w:style>
  <w:style w:styleId="Style_92_ch" w:type="character">
    <w:name w:val="WW8Num4z3"/>
    <w:link w:val="Style_92"/>
  </w:style>
  <w:style w:styleId="Style_46" w:type="paragraph">
    <w:name w:val="Заголовок1"/>
    <w:basedOn w:val="Style_3"/>
    <w:next w:val="Style_3"/>
    <w:link w:val="Style_46_ch"/>
    <w:pPr>
      <w:widowControl w:val="1"/>
      <w:spacing w:before="300"/>
      <w:ind/>
      <w:contextualSpacing w:val="1"/>
    </w:pPr>
    <w:rPr>
      <w:sz w:val="48"/>
    </w:rPr>
  </w:style>
  <w:style w:styleId="Style_46_ch" w:type="character">
    <w:name w:val="Заголовок1"/>
    <w:basedOn w:val="Style_3_ch"/>
    <w:link w:val="Style_46"/>
    <w:rPr>
      <w:sz w:val="48"/>
    </w:rPr>
  </w:style>
  <w:style w:styleId="Style_93" w:type="paragraph">
    <w:name w:val="Style9"/>
    <w:basedOn w:val="Style_3"/>
    <w:link w:val="Style_93_ch"/>
    <w:pPr>
      <w:widowControl w:val="0"/>
      <w:spacing w:after="0" w:line="475" w:lineRule="exact"/>
      <w:ind w:firstLine="1073"/>
    </w:pPr>
    <w:rPr>
      <w:rFonts w:ascii="Times New Roman" w:hAnsi="Times New Roman"/>
      <w:sz w:val="24"/>
    </w:rPr>
  </w:style>
  <w:style w:styleId="Style_93_ch" w:type="character">
    <w:name w:val="Style9"/>
    <w:basedOn w:val="Style_3_ch"/>
    <w:link w:val="Style_93"/>
    <w:rPr>
      <w:rFonts w:ascii="Times New Roman" w:hAnsi="Times New Roman"/>
      <w:sz w:val="24"/>
    </w:rPr>
  </w:style>
  <w:style w:styleId="Style_94" w:type="paragraph">
    <w:name w:val="Header and Footer"/>
    <w:link w:val="Style_94_ch"/>
    <w:pPr>
      <w:widowControl w:val="1"/>
      <w:ind/>
      <w:jc w:val="both"/>
    </w:pPr>
    <w:rPr>
      <w:rFonts w:ascii="XO Thames" w:hAnsi="XO Thames"/>
    </w:rPr>
  </w:style>
  <w:style w:styleId="Style_94_ch" w:type="character">
    <w:name w:val="Header and Footer"/>
    <w:link w:val="Style_94"/>
    <w:rPr>
      <w:rFonts w:ascii="XO Thames" w:hAnsi="XO Thames"/>
    </w:rPr>
  </w:style>
  <w:style w:styleId="Style_95" w:type="paragraph">
    <w:name w:val="Style6"/>
    <w:basedOn w:val="Style_3"/>
    <w:link w:val="Style_95_ch"/>
    <w:pPr>
      <w:widowControl w:val="0"/>
      <w:spacing w:after="0" w:line="300" w:lineRule="exact"/>
      <w:ind w:firstLine="542"/>
      <w:jc w:val="both"/>
    </w:pPr>
    <w:rPr>
      <w:rFonts w:ascii="Times New Roman" w:hAnsi="Times New Roman"/>
      <w:sz w:val="24"/>
    </w:rPr>
  </w:style>
  <w:style w:styleId="Style_95_ch" w:type="character">
    <w:name w:val="Style6"/>
    <w:basedOn w:val="Style_3_ch"/>
    <w:link w:val="Style_95"/>
    <w:rPr>
      <w:rFonts w:ascii="Times New Roman" w:hAnsi="Times New Roman"/>
      <w:sz w:val="24"/>
    </w:rPr>
  </w:style>
  <w:style w:styleId="Style_96" w:type="paragraph">
    <w:name w:val="Гиперссылка1"/>
    <w:link w:val="Style_96_ch"/>
    <w:rPr>
      <w:color w:val="0000FF"/>
      <w:u w:val="single"/>
    </w:rPr>
  </w:style>
  <w:style w:styleId="Style_96_ch" w:type="character">
    <w:name w:val="Гиперссылка1"/>
    <w:link w:val="Style_96"/>
    <w:rPr>
      <w:color w:val="0000FF"/>
      <w:u w:val="single"/>
    </w:rPr>
  </w:style>
  <w:style w:styleId="Style_97" w:type="paragraph">
    <w:name w:val="WW8Num2z7"/>
    <w:link w:val="Style_97_ch"/>
  </w:style>
  <w:style w:styleId="Style_97_ch" w:type="character">
    <w:name w:val="WW8Num2z7"/>
    <w:link w:val="Style_97"/>
  </w:style>
  <w:style w:styleId="Style_98" w:type="paragraph">
    <w:name w:val="Верхний колонтитул Знак"/>
    <w:basedOn w:val="Style_14"/>
    <w:link w:val="Style_98_ch"/>
  </w:style>
  <w:style w:styleId="Style_98_ch" w:type="character">
    <w:name w:val="Верхний колонтитул Знак"/>
    <w:basedOn w:val="Style_14_ch"/>
    <w:link w:val="Style_98"/>
  </w:style>
  <w:style w:styleId="Style_99" w:type="paragraph">
    <w:name w:val="Символ концевой сноски"/>
    <w:link w:val="Style_99_ch"/>
    <w:rPr>
      <w:vertAlign w:val="superscript"/>
    </w:rPr>
  </w:style>
  <w:style w:styleId="Style_99_ch" w:type="character">
    <w:name w:val="Символ концевой сноски"/>
    <w:link w:val="Style_99"/>
    <w:rPr>
      <w:vertAlign w:val="superscript"/>
    </w:rPr>
  </w:style>
  <w:style w:styleId="Style_100" w:type="paragraph">
    <w:name w:val="WW8Num7z4"/>
    <w:link w:val="Style_100_ch"/>
  </w:style>
  <w:style w:styleId="Style_100_ch" w:type="character">
    <w:name w:val="WW8Num7z4"/>
    <w:link w:val="Style_100"/>
  </w:style>
  <w:style w:styleId="Style_101" w:type="paragraph">
    <w:name w:val="WW8Num2z6"/>
    <w:link w:val="Style_101_ch"/>
  </w:style>
  <w:style w:styleId="Style_101_ch" w:type="character">
    <w:name w:val="WW8Num2z6"/>
    <w:link w:val="Style_101"/>
  </w:style>
  <w:style w:styleId="Style_102" w:type="paragraph">
    <w:name w:val="Заголовок 9 Знак"/>
    <w:link w:val="Style_102_ch"/>
    <w:rPr>
      <w:rFonts w:ascii="Arial" w:hAnsi="Arial"/>
      <w:i w:val="1"/>
      <w:sz w:val="21"/>
    </w:rPr>
  </w:style>
  <w:style w:styleId="Style_102_ch" w:type="character">
    <w:name w:val="Заголовок 9 Знак"/>
    <w:link w:val="Style_102"/>
    <w:rPr>
      <w:rFonts w:ascii="Arial" w:hAnsi="Arial"/>
      <w:i w:val="1"/>
      <w:sz w:val="21"/>
    </w:rPr>
  </w:style>
  <w:style w:styleId="Style_103" w:type="paragraph">
    <w:name w:val="WW8Num2z5"/>
    <w:link w:val="Style_103_ch"/>
  </w:style>
  <w:style w:styleId="Style_103_ch" w:type="character">
    <w:name w:val="WW8Num2z5"/>
    <w:link w:val="Style_103"/>
  </w:style>
  <w:style w:styleId="Style_104" w:type="paragraph">
    <w:name w:val="toc 9"/>
    <w:basedOn w:val="Style_3"/>
    <w:next w:val="Style_3"/>
    <w:link w:val="Style_104_ch"/>
    <w:uiPriority w:val="39"/>
    <w:pPr>
      <w:widowControl w:val="1"/>
      <w:spacing w:after="57"/>
      <w:ind w:left="2268"/>
    </w:pPr>
  </w:style>
  <w:style w:styleId="Style_104_ch" w:type="character">
    <w:name w:val="toc 9"/>
    <w:basedOn w:val="Style_3_ch"/>
    <w:link w:val="Style_104"/>
  </w:style>
  <w:style w:styleId="Style_105" w:type="paragraph">
    <w:name w:val="Основной шрифт абзаца3"/>
    <w:link w:val="Style_105_ch"/>
  </w:style>
  <w:style w:styleId="Style_105_ch" w:type="character">
    <w:name w:val="Основной шрифт абзаца3"/>
    <w:link w:val="Style_105"/>
  </w:style>
  <w:style w:styleId="Style_106" w:type="paragraph">
    <w:name w:val="Заголовок 8 Знак"/>
    <w:link w:val="Style_106_ch"/>
    <w:rPr>
      <w:rFonts w:ascii="Arial" w:hAnsi="Arial"/>
      <w:i w:val="1"/>
      <w:sz w:val="22"/>
    </w:rPr>
  </w:style>
  <w:style w:styleId="Style_106_ch" w:type="character">
    <w:name w:val="Заголовок 8 Знак"/>
    <w:link w:val="Style_106"/>
    <w:rPr>
      <w:rFonts w:ascii="Arial" w:hAnsi="Arial"/>
      <w:i w:val="1"/>
      <w:sz w:val="22"/>
    </w:rPr>
  </w:style>
  <w:style w:styleId="Style_107" w:type="paragraph">
    <w:name w:val="WW8Num1z0"/>
    <w:link w:val="Style_107_ch"/>
  </w:style>
  <w:style w:styleId="Style_107_ch" w:type="character">
    <w:name w:val="WW8Num1z0"/>
    <w:link w:val="Style_107"/>
  </w:style>
  <w:style w:styleId="Style_108" w:type="paragraph">
    <w:name w:val="WW8Num4z0"/>
    <w:link w:val="Style_108_ch"/>
  </w:style>
  <w:style w:styleId="Style_108_ch" w:type="character">
    <w:name w:val="WW8Num4z0"/>
    <w:link w:val="Style_108"/>
  </w:style>
  <w:style w:styleId="Style_109" w:type="paragraph">
    <w:name w:val="Обычный1"/>
    <w:link w:val="Style_109_ch"/>
    <w:rPr>
      <w:rFonts w:ascii="Calibri" w:hAnsi="Calibri"/>
      <w:sz w:val="22"/>
    </w:rPr>
  </w:style>
  <w:style w:styleId="Style_109_ch" w:type="character">
    <w:name w:val="Обычный1"/>
    <w:link w:val="Style_109"/>
    <w:rPr>
      <w:rFonts w:ascii="Calibri" w:hAnsi="Calibri"/>
      <w:sz w:val="22"/>
    </w:rPr>
  </w:style>
  <w:style w:styleId="Style_110" w:type="paragraph">
    <w:name w:val="Название объекта2"/>
    <w:basedOn w:val="Style_3"/>
    <w:link w:val="Style_110_ch"/>
    <w:pPr>
      <w:widowControl w:val="1"/>
      <w:spacing w:after="120" w:before="120"/>
      <w:ind/>
    </w:pPr>
    <w:rPr>
      <w:rFonts w:ascii="PT Astra Serif" w:hAnsi="PT Astra Serif"/>
      <w:i w:val="1"/>
      <w:sz w:val="24"/>
    </w:rPr>
  </w:style>
  <w:style w:styleId="Style_110_ch" w:type="character">
    <w:name w:val="Название объекта2"/>
    <w:basedOn w:val="Style_3_ch"/>
    <w:link w:val="Style_110"/>
    <w:rPr>
      <w:rFonts w:ascii="PT Astra Serif" w:hAnsi="PT Astra Serif"/>
      <w:i w:val="1"/>
      <w:sz w:val="24"/>
    </w:rPr>
  </w:style>
  <w:style w:styleId="Style_111" w:type="paragraph">
    <w:name w:val="Основной шрифт абзаца1"/>
    <w:link w:val="Style_111_ch"/>
  </w:style>
  <w:style w:styleId="Style_111_ch" w:type="character">
    <w:name w:val="Основной шрифт абзаца1"/>
    <w:link w:val="Style_111"/>
  </w:style>
  <w:style w:styleId="Style_112" w:type="paragraph">
    <w:name w:val="WW8Num1z6"/>
    <w:link w:val="Style_112_ch"/>
  </w:style>
  <w:style w:styleId="Style_112_ch" w:type="character">
    <w:name w:val="WW8Num1z6"/>
    <w:link w:val="Style_112"/>
  </w:style>
  <w:style w:styleId="Style_113" w:type="paragraph">
    <w:name w:val="toc 8"/>
    <w:basedOn w:val="Style_3"/>
    <w:next w:val="Style_3"/>
    <w:link w:val="Style_113_ch"/>
    <w:uiPriority w:val="39"/>
    <w:pPr>
      <w:widowControl w:val="1"/>
      <w:spacing w:after="57"/>
      <w:ind w:left="1984"/>
    </w:pPr>
  </w:style>
  <w:style w:styleId="Style_113_ch" w:type="character">
    <w:name w:val="toc 8"/>
    <w:basedOn w:val="Style_3_ch"/>
    <w:link w:val="Style_113"/>
  </w:style>
  <w:style w:styleId="Style_114" w:type="paragraph">
    <w:name w:val="WW8Num7z2"/>
    <w:link w:val="Style_114_ch"/>
  </w:style>
  <w:style w:styleId="Style_114_ch" w:type="character">
    <w:name w:val="WW8Num7z2"/>
    <w:link w:val="Style_114"/>
  </w:style>
  <w:style w:styleId="Style_115" w:type="paragraph">
    <w:name w:val="Heading 5 Char"/>
    <w:link w:val="Style_115_ch"/>
    <w:rPr>
      <w:rFonts w:ascii="Arial" w:hAnsi="Arial"/>
      <w:b w:val="1"/>
      <w:sz w:val="24"/>
    </w:rPr>
  </w:style>
  <w:style w:styleId="Style_115_ch" w:type="character">
    <w:name w:val="Heading 5 Char"/>
    <w:link w:val="Style_115"/>
    <w:rPr>
      <w:rFonts w:ascii="Arial" w:hAnsi="Arial"/>
      <w:b w:val="1"/>
      <w:sz w:val="24"/>
    </w:rPr>
  </w:style>
  <w:style w:styleId="Style_116" w:type="paragraph">
    <w:name w:val="footer"/>
    <w:basedOn w:val="Style_3"/>
    <w:link w:val="Style_116_ch"/>
    <w:pPr>
      <w:widowControl w:val="1"/>
      <w:spacing w:after="0" w:line="240" w:lineRule="auto"/>
      <w:ind/>
    </w:pPr>
  </w:style>
  <w:style w:styleId="Style_116_ch" w:type="character">
    <w:name w:val="footer"/>
    <w:basedOn w:val="Style_3_ch"/>
    <w:link w:val="Style_116"/>
  </w:style>
  <w:style w:styleId="Style_117" w:type="paragraph">
    <w:name w:val="WW8Num7z8"/>
    <w:link w:val="Style_117_ch"/>
  </w:style>
  <w:style w:styleId="Style_117_ch" w:type="character">
    <w:name w:val="WW8Num7z8"/>
    <w:link w:val="Style_117"/>
  </w:style>
  <w:style w:styleId="Style_118" w:type="paragraph">
    <w:name w:val="Обычный1"/>
    <w:link w:val="Style_118_ch"/>
    <w:rPr>
      <w:rFonts w:ascii="Calibri" w:hAnsi="Calibri"/>
      <w:sz w:val="22"/>
    </w:rPr>
  </w:style>
  <w:style w:styleId="Style_118_ch" w:type="character">
    <w:name w:val="Обычный1"/>
    <w:link w:val="Style_118"/>
    <w:rPr>
      <w:rFonts w:ascii="Calibri" w:hAnsi="Calibri"/>
      <w:sz w:val="22"/>
    </w:rPr>
  </w:style>
  <w:style w:styleId="Style_119" w:type="paragraph">
    <w:name w:val="Основной шрифт абзаца2"/>
    <w:link w:val="Style_119_ch"/>
  </w:style>
  <w:style w:styleId="Style_119_ch" w:type="character">
    <w:name w:val="Основной шрифт абзаца2"/>
    <w:link w:val="Style_119"/>
  </w:style>
  <w:style w:styleId="Style_120" w:type="paragraph">
    <w:name w:val="Заголовок 1 Знак"/>
    <w:link w:val="Style_120_ch"/>
    <w:rPr>
      <w:rFonts w:ascii="Arial" w:hAnsi="Arial"/>
      <w:b w:val="1"/>
      <w:color w:val="26282F"/>
      <w:sz w:val="24"/>
    </w:rPr>
  </w:style>
  <w:style w:styleId="Style_120_ch" w:type="character">
    <w:name w:val="Заголовок 1 Знак"/>
    <w:link w:val="Style_120"/>
    <w:rPr>
      <w:rFonts w:ascii="Arial" w:hAnsi="Arial"/>
      <w:b w:val="1"/>
      <w:color w:val="26282F"/>
      <w:sz w:val="24"/>
    </w:rPr>
  </w:style>
  <w:style w:styleId="Style_121" w:type="paragraph">
    <w:name w:val="Quote"/>
    <w:basedOn w:val="Style_3"/>
    <w:next w:val="Style_3"/>
    <w:link w:val="Style_121_ch"/>
    <w:pPr>
      <w:widowControl w:val="1"/>
      <w:ind w:left="720" w:right="720"/>
    </w:pPr>
    <w:rPr>
      <w:i w:val="1"/>
    </w:rPr>
  </w:style>
  <w:style w:styleId="Style_121_ch" w:type="character">
    <w:name w:val="Quote"/>
    <w:basedOn w:val="Style_3_ch"/>
    <w:link w:val="Style_121"/>
    <w:rPr>
      <w:i w:val="1"/>
    </w:rPr>
  </w:style>
  <w:style w:styleId="Style_122" w:type="paragraph">
    <w:name w:val="toc 5"/>
    <w:basedOn w:val="Style_3"/>
    <w:next w:val="Style_3"/>
    <w:link w:val="Style_122_ch"/>
    <w:uiPriority w:val="39"/>
    <w:pPr>
      <w:widowControl w:val="1"/>
      <w:spacing w:after="57"/>
      <w:ind w:left="1134"/>
    </w:pPr>
  </w:style>
  <w:style w:styleId="Style_122_ch" w:type="character">
    <w:name w:val="toc 5"/>
    <w:basedOn w:val="Style_3_ch"/>
    <w:link w:val="Style_122"/>
  </w:style>
  <w:style w:styleId="Style_123" w:type="paragraph">
    <w:name w:val="Текст1"/>
    <w:basedOn w:val="Style_3"/>
    <w:link w:val="Style_123_ch"/>
    <w:pPr>
      <w:widowControl w:val="1"/>
      <w:spacing w:after="0" w:line="240" w:lineRule="auto"/>
      <w:ind/>
    </w:pPr>
    <w:rPr>
      <w:rFonts w:ascii="Courier New" w:hAnsi="Courier New"/>
      <w:sz w:val="20"/>
    </w:rPr>
  </w:style>
  <w:style w:styleId="Style_123_ch" w:type="character">
    <w:name w:val="Текст1"/>
    <w:basedOn w:val="Style_3_ch"/>
    <w:link w:val="Style_123"/>
    <w:rPr>
      <w:rFonts w:ascii="Courier New" w:hAnsi="Courier New"/>
      <w:sz w:val="20"/>
    </w:rPr>
  </w:style>
  <w:style w:styleId="Style_124" w:type="paragraph">
    <w:name w:val="Основной шрифт абзаца2"/>
    <w:link w:val="Style_124_ch"/>
  </w:style>
  <w:style w:styleId="Style_124_ch" w:type="character">
    <w:name w:val="Основной шрифт абзаца2"/>
    <w:link w:val="Style_124"/>
  </w:style>
  <w:style w:styleId="Style_125" w:type="paragraph">
    <w:name w:val="Гиперссылка2"/>
    <w:link w:val="Style_125_ch"/>
    <w:rPr>
      <w:color w:val="0000FF"/>
      <w:u w:val="single"/>
    </w:rPr>
  </w:style>
  <w:style w:styleId="Style_125_ch" w:type="character">
    <w:name w:val="Гиперссылка2"/>
    <w:link w:val="Style_125"/>
    <w:rPr>
      <w:color w:val="0000FF"/>
      <w:u w:val="single"/>
    </w:rPr>
  </w:style>
  <w:style w:styleId="Style_1" w:type="paragraph">
    <w:name w:val="header"/>
    <w:basedOn w:val="Style_3"/>
    <w:link w:val="Style_1_ch"/>
    <w:pPr>
      <w:widowControl w:val="1"/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26" w:type="paragraph">
    <w:name w:val="WW8Num2z3"/>
    <w:link w:val="Style_126_ch"/>
  </w:style>
  <w:style w:styleId="Style_126_ch" w:type="character">
    <w:name w:val="WW8Num2z3"/>
    <w:link w:val="Style_126"/>
  </w:style>
  <w:style w:styleId="Style_127" w:type="paragraph">
    <w:name w:val="Заголовок 7 Знак"/>
    <w:link w:val="Style_127_ch"/>
    <w:rPr>
      <w:rFonts w:ascii="Arial" w:hAnsi="Arial"/>
      <w:b w:val="1"/>
      <w:i w:val="1"/>
      <w:sz w:val="22"/>
    </w:rPr>
  </w:style>
  <w:style w:styleId="Style_127_ch" w:type="character">
    <w:name w:val="Заголовок 7 Знак"/>
    <w:link w:val="Style_127"/>
    <w:rPr>
      <w:rFonts w:ascii="Arial" w:hAnsi="Arial"/>
      <w:b w:val="1"/>
      <w:i w:val="1"/>
      <w:sz w:val="22"/>
    </w:rPr>
  </w:style>
  <w:style w:styleId="Style_128" w:type="paragraph">
    <w:name w:val="Колонтитул"/>
    <w:basedOn w:val="Style_3"/>
    <w:link w:val="Style_128_ch"/>
    <w:pPr>
      <w:widowControl w:val="1"/>
      <w:tabs>
        <w:tab w:leader="none" w:pos="4819" w:val="center"/>
        <w:tab w:leader="none" w:pos="9638" w:val="right"/>
      </w:tabs>
      <w:ind/>
    </w:pPr>
  </w:style>
  <w:style w:styleId="Style_128_ch" w:type="character">
    <w:name w:val="Колонтитул"/>
    <w:basedOn w:val="Style_3_ch"/>
    <w:link w:val="Style_128"/>
  </w:style>
  <w:style w:styleId="Style_129" w:type="paragraph">
    <w:name w:val="WW8Num1z7"/>
    <w:link w:val="Style_129_ch"/>
  </w:style>
  <w:style w:styleId="Style_129_ch" w:type="character">
    <w:name w:val="WW8Num1z7"/>
    <w:link w:val="Style_129"/>
  </w:style>
  <w:style w:styleId="Style_130" w:type="paragraph">
    <w:name w:val="Текст Знак"/>
    <w:link w:val="Style_130_ch"/>
    <w:rPr>
      <w:rFonts w:ascii="Courier New" w:hAnsi="Courier New"/>
    </w:rPr>
  </w:style>
  <w:style w:styleId="Style_130_ch" w:type="character">
    <w:name w:val="Текст Знак"/>
    <w:link w:val="Style_130"/>
    <w:rPr>
      <w:rFonts w:ascii="Courier New" w:hAnsi="Courier New"/>
    </w:rPr>
  </w:style>
  <w:style w:styleId="Style_131" w:type="paragraph">
    <w:name w:val="docdata"/>
    <w:basedOn w:val="Style_3"/>
    <w:link w:val="Style_131_ch"/>
    <w:pPr>
      <w:widowControl w:val="1"/>
      <w:spacing w:after="280" w:before="280" w:line="240" w:lineRule="auto"/>
      <w:ind/>
    </w:pPr>
    <w:rPr>
      <w:rFonts w:ascii="Times New Roman" w:hAnsi="Times New Roman"/>
      <w:sz w:val="24"/>
    </w:rPr>
  </w:style>
  <w:style w:styleId="Style_131_ch" w:type="character">
    <w:name w:val="docdata"/>
    <w:basedOn w:val="Style_3_ch"/>
    <w:link w:val="Style_131"/>
    <w:rPr>
      <w:rFonts w:ascii="Times New Roman" w:hAnsi="Times New Roman"/>
      <w:sz w:val="24"/>
    </w:rPr>
  </w:style>
  <w:style w:styleId="Style_132" w:type="paragraph">
    <w:name w:val="WW8Num7z1"/>
    <w:link w:val="Style_132_ch"/>
  </w:style>
  <w:style w:styleId="Style_132_ch" w:type="character">
    <w:name w:val="WW8Num7z1"/>
    <w:link w:val="Style_132"/>
  </w:style>
  <w:style w:styleId="Style_133" w:type="paragraph">
    <w:name w:val="Заголовок 3 Знак"/>
    <w:link w:val="Style_133_ch"/>
    <w:rPr>
      <w:rFonts w:ascii="Arial" w:hAnsi="Arial"/>
      <w:sz w:val="30"/>
    </w:rPr>
  </w:style>
  <w:style w:styleId="Style_133_ch" w:type="character">
    <w:name w:val="Заголовок 3 Знак"/>
    <w:link w:val="Style_133"/>
    <w:rPr>
      <w:rFonts w:ascii="Arial" w:hAnsi="Arial"/>
      <w:sz w:val="30"/>
    </w:rPr>
  </w:style>
  <w:style w:styleId="Style_134" w:type="paragraph">
    <w:name w:val="Текст выноски Знак"/>
    <w:link w:val="Style_134_ch"/>
    <w:rPr>
      <w:rFonts w:ascii="Tahoma" w:hAnsi="Tahoma"/>
      <w:sz w:val="16"/>
    </w:rPr>
  </w:style>
  <w:style w:styleId="Style_134_ch" w:type="character">
    <w:name w:val="Текст выноски Знак"/>
    <w:link w:val="Style_134"/>
    <w:rPr>
      <w:rFonts w:ascii="Tahoma" w:hAnsi="Tahoma"/>
      <w:sz w:val="16"/>
    </w:rPr>
  </w:style>
  <w:style w:styleId="Style_135" w:type="paragraph">
    <w:name w:val="Гиперссылка2"/>
    <w:link w:val="Style_135_ch"/>
    <w:rPr>
      <w:color w:val="0000FF"/>
      <w:u w:val="single"/>
    </w:rPr>
  </w:style>
  <w:style w:styleId="Style_135_ch" w:type="character">
    <w:name w:val="Гиперссылка2"/>
    <w:link w:val="Style_135"/>
    <w:rPr>
      <w:color w:val="0000FF"/>
      <w:u w:val="single"/>
    </w:rPr>
  </w:style>
  <w:style w:styleId="Style_136" w:type="paragraph">
    <w:name w:val="Subtitle"/>
    <w:basedOn w:val="Style_3"/>
    <w:next w:val="Style_3"/>
    <w:link w:val="Style_136_ch"/>
    <w:uiPriority w:val="11"/>
    <w:qFormat/>
    <w:pPr>
      <w:widowControl w:val="1"/>
      <w:spacing w:before="200"/>
      <w:ind/>
    </w:pPr>
    <w:rPr>
      <w:sz w:val="24"/>
    </w:rPr>
  </w:style>
  <w:style w:styleId="Style_136_ch" w:type="character">
    <w:name w:val="Subtitle"/>
    <w:basedOn w:val="Style_3_ch"/>
    <w:link w:val="Style_136"/>
    <w:rPr>
      <w:sz w:val="24"/>
    </w:rPr>
  </w:style>
  <w:style w:styleId="Style_137" w:type="paragraph">
    <w:name w:val="WW8Num7z7"/>
    <w:link w:val="Style_137_ch"/>
  </w:style>
  <w:style w:styleId="Style_137_ch" w:type="character">
    <w:name w:val="WW8Num7z7"/>
    <w:link w:val="Style_137"/>
  </w:style>
  <w:style w:styleId="Style_138" w:type="paragraph">
    <w:name w:val="Title"/>
    <w:next w:val="Style_3"/>
    <w:link w:val="Style_13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38_ch" w:type="character">
    <w:name w:val="Title"/>
    <w:link w:val="Style_138"/>
    <w:rPr>
      <w:rFonts w:ascii="XO Thames" w:hAnsi="XO Thames"/>
      <w:b w:val="1"/>
      <w:caps w:val="1"/>
      <w:sz w:val="40"/>
    </w:rPr>
  </w:style>
  <w:style w:styleId="Style_139" w:type="paragraph">
    <w:name w:val="List Paragraph"/>
    <w:basedOn w:val="Style_3"/>
    <w:link w:val="Style_139_ch"/>
    <w:pPr>
      <w:widowControl w:val="1"/>
      <w:ind w:left="720"/>
      <w:contextualSpacing w:val="1"/>
    </w:pPr>
  </w:style>
  <w:style w:styleId="Style_139_ch" w:type="character">
    <w:name w:val="List Paragraph"/>
    <w:basedOn w:val="Style_3_ch"/>
    <w:link w:val="Style_139"/>
  </w:style>
  <w:style w:styleId="Style_140" w:type="paragraph">
    <w:name w:val="heading 4"/>
    <w:basedOn w:val="Style_3"/>
    <w:next w:val="Style_3"/>
    <w:link w:val="Style_140_ch"/>
    <w:uiPriority w:val="9"/>
    <w:qFormat/>
    <w:pPr>
      <w:keepNext w:val="1"/>
      <w:keepLines w:val="1"/>
      <w:widowControl w:val="1"/>
      <w:numPr>
        <w:ilvl w:val="3"/>
        <w:numId w:val="2"/>
      </w:numPr>
      <w:spacing w:before="320"/>
      <w:ind/>
      <w:outlineLvl w:val="3"/>
    </w:pPr>
    <w:rPr>
      <w:rFonts w:ascii="Arial" w:hAnsi="Arial"/>
      <w:b w:val="1"/>
      <w:sz w:val="26"/>
    </w:rPr>
  </w:style>
  <w:style w:styleId="Style_140_ch" w:type="character">
    <w:name w:val="heading 4"/>
    <w:basedOn w:val="Style_3_ch"/>
    <w:link w:val="Style_140"/>
    <w:rPr>
      <w:rFonts w:ascii="Arial" w:hAnsi="Arial"/>
      <w:b w:val="1"/>
      <w:sz w:val="26"/>
    </w:rPr>
  </w:style>
  <w:style w:styleId="Style_141" w:type="paragraph">
    <w:name w:val="WW8Num1z5"/>
    <w:link w:val="Style_141_ch"/>
  </w:style>
  <w:style w:styleId="Style_141_ch" w:type="character">
    <w:name w:val="WW8Num1z5"/>
    <w:link w:val="Style_141"/>
  </w:style>
  <w:style w:styleId="Style_142" w:type="paragraph">
    <w:name w:val="ConsPlusTitle"/>
    <w:link w:val="Style_142_ch"/>
    <w:pPr>
      <w:widowControl w:val="0"/>
      <w:ind/>
    </w:pPr>
    <w:rPr>
      <w:rFonts w:ascii="Calibri" w:hAnsi="Calibri"/>
      <w:b w:val="1"/>
      <w:sz w:val="22"/>
    </w:rPr>
  </w:style>
  <w:style w:styleId="Style_142_ch" w:type="character">
    <w:name w:val="ConsPlusTitle"/>
    <w:link w:val="Style_142"/>
    <w:rPr>
      <w:rFonts w:ascii="Calibri" w:hAnsi="Calibri"/>
      <w:b w:val="1"/>
      <w:sz w:val="22"/>
    </w:rPr>
  </w:style>
  <w:style w:styleId="Style_143" w:type="paragraph">
    <w:name w:val="heading 2"/>
    <w:basedOn w:val="Style_3"/>
    <w:next w:val="Style_3"/>
    <w:link w:val="Style_143_ch"/>
    <w:uiPriority w:val="9"/>
    <w:qFormat/>
    <w:pPr>
      <w:keepNext w:val="1"/>
      <w:keepLines w:val="1"/>
      <w:widowControl w:val="1"/>
      <w:numPr>
        <w:ilvl w:val="1"/>
        <w:numId w:val="2"/>
      </w:numPr>
      <w:spacing w:before="360"/>
      <w:ind/>
      <w:outlineLvl w:val="1"/>
    </w:pPr>
    <w:rPr>
      <w:rFonts w:ascii="Arial" w:hAnsi="Arial"/>
      <w:sz w:val="34"/>
    </w:rPr>
  </w:style>
  <w:style w:styleId="Style_143_ch" w:type="character">
    <w:name w:val="heading 2"/>
    <w:basedOn w:val="Style_3_ch"/>
    <w:link w:val="Style_143"/>
    <w:rPr>
      <w:rFonts w:ascii="Arial" w:hAnsi="Arial"/>
      <w:sz w:val="34"/>
    </w:rPr>
  </w:style>
  <w:style w:styleId="Style_144" w:type="paragraph">
    <w:name w:val="ЭЭГ"/>
    <w:basedOn w:val="Style_3"/>
    <w:link w:val="Style_144_ch"/>
    <w:pPr>
      <w:widowControl w:val="1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styleId="Style_144_ch" w:type="character">
    <w:name w:val="ЭЭГ"/>
    <w:basedOn w:val="Style_3_ch"/>
    <w:link w:val="Style_144"/>
    <w:rPr>
      <w:rFonts w:ascii="Times New Roman" w:hAnsi="Times New Roman"/>
      <w:sz w:val="24"/>
    </w:rPr>
  </w:style>
  <w:style w:styleId="Style_145" w:type="paragraph">
    <w:name w:val="WW8Num7z3"/>
    <w:link w:val="Style_145_ch"/>
  </w:style>
  <w:style w:styleId="Style_145_ch" w:type="character">
    <w:name w:val="WW8Num7z3"/>
    <w:link w:val="Style_145"/>
  </w:style>
  <w:style w:styleId="Style_146" w:type="paragraph">
    <w:name w:val="WW8Num1z1"/>
    <w:link w:val="Style_146_ch"/>
  </w:style>
  <w:style w:styleId="Style_146_ch" w:type="character">
    <w:name w:val="WW8Num1z1"/>
    <w:link w:val="Style_146"/>
  </w:style>
  <w:style w:styleId="Style_147" w:type="paragraph">
    <w:name w:val="heading 6"/>
    <w:basedOn w:val="Style_3"/>
    <w:next w:val="Style_3"/>
    <w:link w:val="Style_147_ch"/>
    <w:uiPriority w:val="9"/>
    <w:qFormat/>
    <w:pPr>
      <w:keepNext w:val="1"/>
      <w:keepLines w:val="1"/>
      <w:widowControl w:val="1"/>
      <w:numPr>
        <w:ilvl w:val="5"/>
        <w:numId w:val="2"/>
      </w:numPr>
      <w:spacing w:before="320"/>
      <w:ind/>
      <w:outlineLvl w:val="5"/>
    </w:pPr>
    <w:rPr>
      <w:rFonts w:ascii="Arial" w:hAnsi="Arial"/>
      <w:b w:val="1"/>
    </w:rPr>
  </w:style>
  <w:style w:styleId="Style_147_ch" w:type="character">
    <w:name w:val="heading 6"/>
    <w:basedOn w:val="Style_3_ch"/>
    <w:link w:val="Style_147"/>
    <w:rPr>
      <w:rFonts w:ascii="Arial" w:hAnsi="Arial"/>
      <w:b w:val="1"/>
    </w:rPr>
  </w:style>
  <w:style w:styleId="Style_148" w:type="paragraph">
    <w:name w:val="Font Style23"/>
    <w:link w:val="Style_148_ch"/>
    <w:rPr>
      <w:b w:val="1"/>
      <w:sz w:val="26"/>
    </w:rPr>
  </w:style>
  <w:style w:styleId="Style_148_ch" w:type="character">
    <w:name w:val="Font Style23"/>
    <w:link w:val="Style_148"/>
    <w:rPr>
      <w:b w:val="1"/>
      <w:sz w:val="26"/>
    </w:rPr>
  </w:style>
  <w:style w:default="1" w:styleId="Style_14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2025-06-09T09:00:59Z</dcterms:created>
  <dcterms:modified xsi:type="dcterms:W3CDTF">2025-07-11T06:14:38Z</dcterms:modified>
</cp:coreProperties>
</file>