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116806" w:rsidRDefault="00C321C7">
      <w:pPr>
        <w:pStyle w:val="10"/>
        <w:spacing w:before="0" w:after="0"/>
        <w:jc w:val="right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b w:val="0"/>
          <w:color w:val="000000"/>
        </w:rPr>
        <w:t>Проект</w:t>
      </w:r>
    </w:p>
    <w:p w14:paraId="05000000" w14:textId="77777777" w:rsidR="00116806" w:rsidRDefault="00116806">
      <w:pPr>
        <w:pStyle w:val="10"/>
        <w:spacing w:before="0" w:after="0" w:line="360" w:lineRule="exact"/>
        <w:rPr>
          <w:rFonts w:ascii="PT Astra Serif" w:hAnsi="PT Astra Serif"/>
          <w:b w:val="0"/>
          <w:color w:val="000000"/>
          <w:sz w:val="28"/>
        </w:rPr>
      </w:pPr>
    </w:p>
    <w:p w14:paraId="06000000" w14:textId="77777777" w:rsidR="00116806" w:rsidRDefault="00116806">
      <w:pPr>
        <w:pStyle w:val="10"/>
        <w:spacing w:before="0" w:after="0" w:line="360" w:lineRule="atLeast"/>
        <w:rPr>
          <w:rFonts w:ascii="PT Astra Serif" w:hAnsi="PT Astra Serif"/>
          <w:color w:val="000000"/>
          <w:sz w:val="28"/>
        </w:rPr>
      </w:pPr>
    </w:p>
    <w:p w14:paraId="07000000" w14:textId="77777777" w:rsidR="00116806" w:rsidRDefault="00116806">
      <w:pPr>
        <w:pStyle w:val="10"/>
        <w:spacing w:before="0" w:after="0" w:line="360" w:lineRule="atLeast"/>
        <w:rPr>
          <w:rFonts w:ascii="PT Astra Serif" w:hAnsi="PT Astra Serif"/>
          <w:color w:val="000000"/>
          <w:sz w:val="28"/>
        </w:rPr>
      </w:pPr>
    </w:p>
    <w:p w14:paraId="08000000" w14:textId="77777777" w:rsidR="00116806" w:rsidRDefault="00C321C7">
      <w:pPr>
        <w:pStyle w:val="10"/>
        <w:spacing w:before="0" w:after="0" w:line="360" w:lineRule="exact"/>
        <w:ind w:firstLine="567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</w:t>
      </w:r>
    </w:p>
    <w:p w14:paraId="09000000" w14:textId="77777777" w:rsidR="00116806" w:rsidRDefault="00116806">
      <w:pPr>
        <w:spacing w:line="360" w:lineRule="exact"/>
        <w:ind w:firstLine="567"/>
        <w:rPr>
          <w:rFonts w:ascii="PT Astra Serif" w:hAnsi="PT Astra Serif"/>
          <w:sz w:val="28"/>
        </w:rPr>
      </w:pPr>
    </w:p>
    <w:p w14:paraId="0A000000" w14:textId="77777777" w:rsidR="00116806" w:rsidRDefault="00C321C7">
      <w:pPr>
        <w:pStyle w:val="10"/>
        <w:spacing w:before="0" w:after="0" w:line="360" w:lineRule="exact"/>
        <w:ind w:firstLine="567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ПРАВИТЕЛЬСТВА РЕСПУБЛИКИ САХА (ЯКУТИЯ)</w:t>
      </w:r>
    </w:p>
    <w:p w14:paraId="0B000000" w14:textId="77777777" w:rsidR="00116806" w:rsidRDefault="00116806">
      <w:pPr>
        <w:pStyle w:val="10"/>
        <w:spacing w:before="0" w:after="0" w:line="360" w:lineRule="exact"/>
        <w:ind w:firstLine="567"/>
        <w:rPr>
          <w:rFonts w:ascii="PT Astra Serif" w:hAnsi="PT Astra Serif"/>
          <w:color w:val="000000"/>
          <w:sz w:val="28"/>
        </w:rPr>
      </w:pPr>
    </w:p>
    <w:p w14:paraId="0C000000" w14:textId="77777777" w:rsidR="00116806" w:rsidRDefault="00116806">
      <w:pPr>
        <w:pStyle w:val="10"/>
        <w:spacing w:before="0" w:after="0" w:line="360" w:lineRule="exact"/>
        <w:ind w:firstLine="567"/>
        <w:rPr>
          <w:rFonts w:ascii="PT Astra Serif" w:hAnsi="PT Astra Serif"/>
          <w:color w:val="000000"/>
          <w:sz w:val="28"/>
        </w:rPr>
      </w:pPr>
    </w:p>
    <w:p w14:paraId="0D000000" w14:textId="77777777" w:rsidR="00116806" w:rsidRDefault="00C321C7">
      <w:pPr>
        <w:pStyle w:val="10"/>
        <w:spacing w:before="0" w:after="0" w:line="360" w:lineRule="exact"/>
        <w:ind w:firstLine="567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 внесении изменений в отдельные нормативные правовые акты Правительства Республики Саха (Якутия)</w:t>
      </w:r>
    </w:p>
    <w:p w14:paraId="0E000000" w14:textId="77777777" w:rsidR="00116806" w:rsidRDefault="00116806">
      <w:pPr>
        <w:spacing w:line="360" w:lineRule="exact"/>
        <w:ind w:firstLine="567"/>
        <w:rPr>
          <w:rFonts w:ascii="PT Astra Serif" w:hAnsi="PT Astra Serif"/>
          <w:sz w:val="28"/>
        </w:rPr>
      </w:pPr>
    </w:p>
    <w:p w14:paraId="0F000000" w14:textId="77777777" w:rsidR="00116806" w:rsidRDefault="00C321C7">
      <w:pPr>
        <w:spacing w:line="360" w:lineRule="exact"/>
        <w:ind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приведения в соответствие с федеральным законодательством </w:t>
      </w:r>
      <w:r>
        <w:rPr>
          <w:rFonts w:ascii="PT Astra Serif" w:hAnsi="PT Astra Serif"/>
          <w:sz w:val="28"/>
        </w:rPr>
        <w:t>Правительство Республики Саха (Якутия) п о с т а н о в л я е т:</w:t>
      </w:r>
    </w:p>
    <w:p w14:paraId="10000000" w14:textId="77777777" w:rsidR="00116806" w:rsidRDefault="00C321C7">
      <w:pPr>
        <w:pStyle w:val="af1"/>
        <w:numPr>
          <w:ilvl w:val="0"/>
          <w:numId w:val="1"/>
        </w:numPr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Положение об Управлении государственного строительного и жилищного надзора Республики Саха (Якутия), утвержденное постановлением Правительства Республики Саха (Якутия) от </w:t>
      </w:r>
      <w:r>
        <w:rPr>
          <w:rFonts w:ascii="PT Astra Serif" w:hAnsi="PT Astra Serif"/>
          <w:sz w:val="28"/>
        </w:rPr>
        <w:t>23.05.2022 №</w:t>
      </w:r>
      <w:r>
        <w:rPr>
          <w:rFonts w:ascii="PT Astra Serif" w:hAnsi="PT Astra Serif"/>
          <w:sz w:val="28"/>
        </w:rPr>
        <w:t xml:space="preserve"> 303 (далее – Положение № 303)</w:t>
      </w:r>
      <w:r>
        <w:rPr>
          <w:rFonts w:ascii="PT Astra Serif" w:hAnsi="PT Astra Serif"/>
          <w:sz w:val="28"/>
        </w:rPr>
        <w:t>, следующие изменения:</w:t>
      </w:r>
    </w:p>
    <w:p w14:paraId="11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В пункте 1.1 слова «</w:t>
      </w:r>
      <w:r>
        <w:rPr>
          <w:rFonts w:ascii="PT Astra Serif" w:hAnsi="PT Astra Serif"/>
          <w:sz w:val="28"/>
        </w:rPr>
        <w:t>исполнительным органом государственной власти Республики Саха (Якутия)</w:t>
      </w:r>
      <w:r>
        <w:rPr>
          <w:rFonts w:ascii="PT Astra Serif" w:hAnsi="PT Astra Serif"/>
          <w:sz w:val="28"/>
        </w:rPr>
        <w:t>» заменить на слова «исполнительным органом Республики Саха (Якутия)»;</w:t>
      </w:r>
    </w:p>
    <w:p w14:paraId="12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В пункте 1.3 слова «органами гос</w:t>
      </w:r>
      <w:r>
        <w:rPr>
          <w:rFonts w:ascii="PT Astra Serif" w:hAnsi="PT Astra Serif"/>
          <w:sz w:val="28"/>
        </w:rPr>
        <w:t xml:space="preserve">ударственной власти Республики Саха (Якутия)» </w:t>
      </w:r>
      <w:r>
        <w:rPr>
          <w:rFonts w:ascii="PT Astra Serif" w:hAnsi="PT Astra Serif"/>
          <w:sz w:val="28"/>
        </w:rPr>
        <w:t>заменить на слова «государственными органами Республики Саха (Якутия)»;</w:t>
      </w:r>
    </w:p>
    <w:p w14:paraId="13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В пункте 1.4 слова «исполнительных органов государственной власти Республики Саха (Якутия)» </w:t>
      </w:r>
      <w:r>
        <w:rPr>
          <w:rFonts w:ascii="PT Astra Serif" w:hAnsi="PT Astra Serif"/>
          <w:sz w:val="28"/>
        </w:rPr>
        <w:t>заменить на слова «исполнительных органов</w:t>
      </w:r>
      <w:r>
        <w:rPr>
          <w:rFonts w:ascii="PT Astra Serif" w:hAnsi="PT Astra Serif"/>
          <w:sz w:val="28"/>
        </w:rPr>
        <w:t xml:space="preserve"> Республики Саха (Якутия)»;</w:t>
      </w:r>
    </w:p>
    <w:p w14:paraId="14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В подпункте 2 пункта 3.1 слова «исполнительными органами государственной власти Республики Саха (Якутия)» заменить на слова «исполнительными органами Республики Саха (Якутия)»;</w:t>
      </w:r>
    </w:p>
    <w:p w14:paraId="15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</w:t>
      </w:r>
      <w:r>
        <w:rPr>
          <w:rFonts w:ascii="PT Astra Serif" w:hAnsi="PT Astra Serif"/>
          <w:sz w:val="28"/>
        </w:rPr>
        <w:t xml:space="preserve"> Пункт 3.1 дополнить подпунктом 16.1 следу</w:t>
      </w:r>
      <w:r>
        <w:rPr>
          <w:rFonts w:ascii="PT Astra Serif" w:hAnsi="PT Astra Serif"/>
          <w:sz w:val="28"/>
        </w:rPr>
        <w:t>ющего содержания:</w:t>
      </w:r>
    </w:p>
    <w:p w14:paraId="16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16.1. оказывает гражданам бесплатную юридическую помощь по вопросам, относящимся к его компетенции, и в порядке, установленном законодательством Российской Федерации и Республики Саха (Якутия)»</w:t>
      </w:r>
      <w:r>
        <w:rPr>
          <w:rFonts w:ascii="PT Astra Serif" w:hAnsi="PT Astra Serif"/>
          <w:sz w:val="28"/>
        </w:rPr>
        <w:t>;</w:t>
      </w:r>
    </w:p>
    <w:p w14:paraId="17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</w:t>
      </w:r>
      <w:r>
        <w:rPr>
          <w:rFonts w:ascii="PT Astra Serif" w:hAnsi="PT Astra Serif"/>
          <w:sz w:val="28"/>
        </w:rPr>
        <w:t xml:space="preserve"> В подпункте 1 пункта 4.1 слова «</w:t>
      </w:r>
      <w:r>
        <w:rPr>
          <w:rFonts w:ascii="PT Astra Serif" w:hAnsi="PT Astra Serif"/>
          <w:sz w:val="28"/>
        </w:rPr>
        <w:t>исполнительных органов государственной власти Республики Саха (Якутия)» заменить на слова «исполнительных органов Республики Саха (Якутия)».</w:t>
      </w:r>
    </w:p>
    <w:p w14:paraId="18000000" w14:textId="77777777" w:rsidR="00116806" w:rsidRDefault="00C321C7">
      <w:pPr>
        <w:pStyle w:val="af1"/>
        <w:numPr>
          <w:ilvl w:val="0"/>
          <w:numId w:val="1"/>
        </w:numPr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строительном надзоре, утвержденное постановлением Правительства Р</w:t>
      </w:r>
      <w:r>
        <w:rPr>
          <w:rFonts w:ascii="PT Astra Serif" w:hAnsi="PT Astra Serif"/>
          <w:sz w:val="28"/>
        </w:rPr>
        <w:t xml:space="preserve">еспублики Саха (Якутия) от </w:t>
      </w:r>
      <w:r>
        <w:rPr>
          <w:rFonts w:ascii="PT Astra Serif" w:hAnsi="PT Astra Serif"/>
          <w:sz w:val="28"/>
        </w:rPr>
        <w:t>24.09.2021 № 382</w:t>
      </w:r>
      <w:r>
        <w:rPr>
          <w:rFonts w:ascii="PT Astra Serif" w:hAnsi="PT Astra Serif"/>
          <w:sz w:val="28"/>
        </w:rPr>
        <w:t>, следующие изменения:</w:t>
      </w:r>
    </w:p>
    <w:p w14:paraId="19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2.1. В пункте 1.2 слова «Исполнительным органом государственной власти Республики Саха (Якутия)» заменить на слова «Исполнительным органом Республики Саха (Якутия)».</w:t>
      </w:r>
    </w:p>
    <w:p w14:paraId="1A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В пункте 6.5 слова </w:t>
      </w:r>
      <w:r>
        <w:rPr>
          <w:rFonts w:ascii="PT Astra Serif" w:hAnsi="PT Astra Serif"/>
          <w:sz w:val="28"/>
        </w:rPr>
        <w:t xml:space="preserve">«исполнительный орган государственной власти Республики Саха (Якутия)» заменить на слова «исполнительный орган Республики Саха (Якутия)». </w:t>
      </w:r>
    </w:p>
    <w:p w14:paraId="1B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</w:t>
      </w:r>
      <w:r>
        <w:rPr>
          <w:rFonts w:ascii="PT Astra Serif" w:hAnsi="PT Astra Serif"/>
          <w:sz w:val="28"/>
        </w:rPr>
        <w:t>. В подпункте 1 пункта 6.5 слова «</w:t>
      </w:r>
      <w:r>
        <w:rPr>
          <w:rFonts w:ascii="PT Astra Serif" w:hAnsi="PT Astra Serif"/>
          <w:sz w:val="28"/>
        </w:rPr>
        <w:t>исполнительных органов государственной власти Республики Саха (Якутия)</w:t>
      </w:r>
      <w:r>
        <w:rPr>
          <w:rFonts w:ascii="PT Astra Serif" w:hAnsi="PT Astra Serif"/>
          <w:sz w:val="28"/>
        </w:rPr>
        <w:t>» заменить</w:t>
      </w:r>
      <w:r>
        <w:rPr>
          <w:rFonts w:ascii="PT Astra Serif" w:hAnsi="PT Astra Serif"/>
          <w:sz w:val="28"/>
        </w:rPr>
        <w:t xml:space="preserve"> на слова «исполнительных органов Республики Саха (Якутия)»</w:t>
      </w:r>
      <w:r>
        <w:rPr>
          <w:rFonts w:ascii="PT Astra Serif" w:hAnsi="PT Astra Serif"/>
          <w:sz w:val="28"/>
        </w:rPr>
        <w:t xml:space="preserve">. </w:t>
      </w:r>
    </w:p>
    <w:p w14:paraId="1C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Внести в Положение о региональном государственном жилищном надзоре, утвержденное постановлением Правительства Республики Саха (Якутия) от 24 сентября 2021 г. № 383, следующие изменения:</w:t>
      </w:r>
    </w:p>
    <w:p w14:paraId="1D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</w:t>
      </w:r>
      <w:r>
        <w:rPr>
          <w:rFonts w:ascii="PT Astra Serif" w:hAnsi="PT Astra Serif"/>
          <w:sz w:val="28"/>
        </w:rPr>
        <w:t>В пункте 1.8:</w:t>
      </w:r>
    </w:p>
    <w:p w14:paraId="1E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3.1.1. В абзаце 1 слова «</w:t>
      </w:r>
      <w:r>
        <w:rPr>
          <w:rFonts w:ascii="PT Astra Serif" w:hAnsi="PT Astra Serif"/>
          <w:sz w:val="28"/>
        </w:rPr>
        <w:t>органами исполнительной власти Республики Саха (Якутия)</w:t>
      </w:r>
      <w:r>
        <w:rPr>
          <w:rFonts w:ascii="PT Astra Serif" w:hAnsi="PT Astra Serif"/>
          <w:sz w:val="28"/>
        </w:rPr>
        <w:t>» заменить на слова «исполнительными органами Республики Саха (Якутия)»</w:t>
      </w:r>
      <w:r>
        <w:rPr>
          <w:rFonts w:ascii="PT Astra Serif" w:hAnsi="PT Astra Serif"/>
          <w:sz w:val="28"/>
        </w:rPr>
        <w:t>;</w:t>
      </w:r>
    </w:p>
    <w:p w14:paraId="1F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3.1.2.  В абзаце 2 слова «</w:t>
      </w:r>
      <w:r>
        <w:rPr>
          <w:rFonts w:ascii="PT Astra Serif" w:hAnsi="PT Astra Serif"/>
          <w:sz w:val="28"/>
        </w:rPr>
        <w:t>органами исполнительной власти Республики Саха (Якутия)</w:t>
      </w:r>
      <w:r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>заменить на слова «исполнительными органами Республики Саха (Якутия)».</w:t>
      </w:r>
    </w:p>
    <w:p w14:paraId="20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В пункте 6.5 слова «исполнительный орган государственной власти Республики Саха (Якутия)» заменить на слова «исполнительный орган Республики Саха (Якутия)».</w:t>
      </w:r>
    </w:p>
    <w:p w14:paraId="21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В подпункте «а» пу</w:t>
      </w:r>
      <w:r>
        <w:rPr>
          <w:rFonts w:ascii="PT Astra Serif" w:hAnsi="PT Astra Serif"/>
          <w:sz w:val="28"/>
        </w:rPr>
        <w:t>нкта 6.6. слова «исполнительных органов государственной власти Республики Саха (Якутия)» заменить на слова «исполнительных органов Республики Саха (Якутия)».</w:t>
      </w:r>
    </w:p>
    <w:p w14:paraId="22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3.4. Приложение № 2 к Положению № 303 изложить в следующей редакции:</w:t>
      </w:r>
    </w:p>
    <w:p w14:paraId="23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</w:p>
    <w:p w14:paraId="24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 к Положению</w:t>
      </w:r>
    </w:p>
    <w:p w14:paraId="25000000" w14:textId="77777777" w:rsidR="00116806" w:rsidRDefault="00116806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</w:p>
    <w:p w14:paraId="26000000" w14:textId="77777777" w:rsidR="00116806" w:rsidRDefault="00116806">
      <w:pPr>
        <w:ind w:firstLine="567"/>
        <w:jc w:val="center"/>
        <w:rPr>
          <w:rFonts w:ascii="PT Astra Serif" w:hAnsi="PT Astra Serif"/>
          <w:b/>
          <w:sz w:val="28"/>
        </w:rPr>
      </w:pPr>
    </w:p>
    <w:p w14:paraId="27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Индикаторы</w:t>
      </w:r>
      <w:r>
        <w:rPr>
          <w:rFonts w:ascii="PT Astra Serif" w:hAnsi="PT Astra Serif"/>
          <w:sz w:val="28"/>
        </w:rPr>
        <w:br/>
      </w:r>
    </w:p>
    <w:p w14:paraId="28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риска нарушения обязательных требований, используемые</w:t>
      </w:r>
    </w:p>
    <w:p w14:paraId="29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для определения необходимости проведения внеплановых</w:t>
      </w:r>
    </w:p>
    <w:p w14:paraId="2A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проверок при осуществлении регионального государственного</w:t>
      </w:r>
    </w:p>
    <w:p w14:paraId="2B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жилищного надзора</w:t>
      </w:r>
    </w:p>
    <w:p w14:paraId="2C000000" w14:textId="77777777" w:rsidR="00116806" w:rsidRDefault="00116806">
      <w:pPr>
        <w:ind w:firstLine="567"/>
        <w:rPr>
          <w:rFonts w:ascii="PT Astra Serif" w:hAnsi="PT Astra Serif"/>
          <w:sz w:val="28"/>
        </w:rPr>
      </w:pPr>
    </w:p>
    <w:p w14:paraId="2D000000" w14:textId="77777777" w:rsidR="00116806" w:rsidRDefault="00C321C7">
      <w:pPr>
        <w:ind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Трехкратный и более рост количества обращений за </w:t>
      </w:r>
      <w:r>
        <w:rPr>
          <w:rFonts w:ascii="PT Astra Serif" w:hAnsi="PT Astra Serif"/>
          <w:sz w:val="28"/>
        </w:rPr>
        <w:t xml:space="preserve">единицу времени (месяц, квартал) в сравнении с предшествующим аналогичным периодом и (или) с аналогичным периодом предшествующего календарного года, </w:t>
      </w:r>
      <w:r>
        <w:rPr>
          <w:rFonts w:ascii="PT Astra Serif" w:hAnsi="PT Astra Serif"/>
          <w:sz w:val="28"/>
        </w:rPr>
        <w:lastRenderedPageBreak/>
        <w:t>поступивших в адрес Управления госстройжилнадзора РС(Я) от граждан (поступивших способом, позволяющим устан</w:t>
      </w:r>
      <w:r>
        <w:rPr>
          <w:rFonts w:ascii="PT Astra Serif" w:hAnsi="PT Astra Serif"/>
          <w:sz w:val="28"/>
        </w:rPr>
        <w:t>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о фактах нарушений управляющими организациями обязательных требований</w:t>
      </w:r>
      <w:r>
        <w:rPr>
          <w:rFonts w:ascii="PT Astra Serif" w:hAnsi="PT Astra Serif"/>
          <w:sz w:val="28"/>
        </w:rPr>
        <w:t xml:space="preserve"> в части своевременного выполнения организационно-технических мероприятий согласно требованиям к безопасной эксплуатации  и техническому обслуживанию внутридомового и (или) внутриквартирного газового оборудования в многоквартирных домах.  </w:t>
      </w:r>
    </w:p>
    <w:p w14:paraId="2E000000" w14:textId="77777777" w:rsidR="00116806" w:rsidRDefault="00C321C7">
      <w:pPr>
        <w:ind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  <w:highlight w:val="white"/>
        </w:rPr>
        <w:t xml:space="preserve"> Наличие предп</w:t>
      </w:r>
      <w:r>
        <w:rPr>
          <w:rFonts w:ascii="PT Astra Serif" w:hAnsi="PT Astra Serif"/>
          <w:sz w:val="28"/>
          <w:highlight w:val="white"/>
        </w:rPr>
        <w:t xml:space="preserve">исания, выданного по факту несоблюдения обязательных требований в части </w:t>
      </w:r>
      <w:r>
        <w:rPr>
          <w:rFonts w:ascii="PT Astra Serif" w:hAnsi="PT Astra Serif"/>
          <w:sz w:val="28"/>
        </w:rPr>
        <w:t xml:space="preserve"> оборудования контейнерной площадки многоквартирного жилого дома специальной площадкой для накопления крупногабаритных отходов и (или) оборудовать ограждением, обеспечивающим предупреж</w:t>
      </w:r>
      <w:r>
        <w:rPr>
          <w:rFonts w:ascii="PT Astra Serif" w:hAnsi="PT Astra Serif"/>
          <w:sz w:val="28"/>
        </w:rPr>
        <w:t>дение распространения отходов за пределы контейнерной площадкой для многоквартирного жилого дома</w:t>
      </w:r>
      <w:r>
        <w:rPr>
          <w:rFonts w:ascii="PT Astra Serif" w:hAnsi="PT Astra Serif"/>
          <w:sz w:val="28"/>
          <w:highlight w:val="white"/>
        </w:rPr>
        <w:t>, в течение последних трех лет на дату принятия решения</w:t>
      </w:r>
      <w:r>
        <w:rPr>
          <w:rFonts w:ascii="PT Astra Serif" w:hAnsi="PT Astra Serif"/>
          <w:sz w:val="28"/>
        </w:rPr>
        <w:t xml:space="preserve">.». </w:t>
      </w:r>
    </w:p>
    <w:p w14:paraId="2F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Внести в Положение о региональном государственном лицензионном контроле за осуществлением предпри</w:t>
      </w:r>
      <w:r>
        <w:rPr>
          <w:rFonts w:ascii="PT Astra Serif" w:hAnsi="PT Astra Serif"/>
          <w:sz w:val="28"/>
        </w:rPr>
        <w:t>нимательской деятельности по управлению многоквартирными домами, утвержденное постановлением Правительства Республики Саха (Якутия) от 24 сентября 2021 г. № 384 (далее – Положение № 384), следующие изменения:</w:t>
      </w:r>
    </w:p>
    <w:p w14:paraId="30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 В пункте 1.2 слова «</w:t>
      </w:r>
      <w:r>
        <w:rPr>
          <w:rFonts w:ascii="PT Astra Serif" w:hAnsi="PT Astra Serif"/>
          <w:sz w:val="28"/>
        </w:rPr>
        <w:t>Исполнительным органом</w:t>
      </w:r>
      <w:r>
        <w:rPr>
          <w:rFonts w:ascii="PT Astra Serif" w:hAnsi="PT Astra Serif"/>
          <w:sz w:val="28"/>
        </w:rPr>
        <w:t xml:space="preserve"> государственной власти Республики Саха (Якутия)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заменить на слова «Исполнительным органом Республики Саха (Якутия)».</w:t>
      </w:r>
    </w:p>
    <w:p w14:paraId="31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 В пункте 6.5 слова «исполнительный орган государственной власти Республики Саха (Якутия)» заменить на слова «исполнительный орган Ре</w:t>
      </w:r>
      <w:r>
        <w:rPr>
          <w:rFonts w:ascii="PT Astra Serif" w:hAnsi="PT Astra Serif"/>
          <w:sz w:val="28"/>
        </w:rPr>
        <w:t xml:space="preserve">спублики Саха (Якутия)». </w:t>
      </w:r>
    </w:p>
    <w:p w14:paraId="32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 В подпункте «а» пункта 6.6 слова «исполнительных органом государственной власти Республики Саха (Якутия)» заменить на слова «исполнительных органов Республики Саха (Якутия)».</w:t>
      </w:r>
    </w:p>
    <w:p w14:paraId="33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Приложение № 2 к Положению № 384 изложить в с</w:t>
      </w:r>
      <w:r>
        <w:rPr>
          <w:rFonts w:ascii="PT Astra Serif" w:hAnsi="PT Astra Serif"/>
          <w:sz w:val="28"/>
        </w:rPr>
        <w:t>ледующей редакции:</w:t>
      </w:r>
    </w:p>
    <w:p w14:paraId="34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</w:p>
    <w:p w14:paraId="35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 к Положению</w:t>
      </w:r>
    </w:p>
    <w:p w14:paraId="36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региональном</w:t>
      </w:r>
    </w:p>
    <w:p w14:paraId="37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государственном</w:t>
      </w:r>
    </w:p>
    <w:p w14:paraId="38000000" w14:textId="77777777" w:rsidR="00116806" w:rsidRDefault="00C321C7">
      <w:pPr>
        <w:ind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лицензионном контроле</w:t>
      </w:r>
    </w:p>
    <w:p w14:paraId="39000000" w14:textId="77777777" w:rsidR="00116806" w:rsidRDefault="00C321C7">
      <w:pPr>
        <w:ind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осуществлением</w:t>
      </w:r>
    </w:p>
    <w:p w14:paraId="3A000000" w14:textId="77777777" w:rsidR="00116806" w:rsidRDefault="00C321C7">
      <w:pPr>
        <w:ind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предпринимательской</w:t>
      </w:r>
    </w:p>
    <w:p w14:paraId="3B000000" w14:textId="77777777" w:rsidR="00116806" w:rsidRDefault="00C321C7">
      <w:pPr>
        <w:ind w:firstLine="56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деятельности по управлению</w:t>
      </w:r>
    </w:p>
    <w:p w14:paraId="3C000000" w14:textId="77777777" w:rsidR="00116806" w:rsidRDefault="00C321C7">
      <w:pPr>
        <w:ind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</w:p>
    <w:p w14:paraId="3D000000" w14:textId="77777777" w:rsidR="00116806" w:rsidRDefault="00116806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jc w:val="right"/>
        <w:rPr>
          <w:rFonts w:ascii="PT Astra Serif" w:hAnsi="PT Astra Serif"/>
          <w:sz w:val="28"/>
        </w:rPr>
      </w:pPr>
    </w:p>
    <w:p w14:paraId="3E000000" w14:textId="77777777" w:rsidR="00116806" w:rsidRDefault="00116806">
      <w:pPr>
        <w:ind w:firstLine="567"/>
        <w:jc w:val="center"/>
        <w:rPr>
          <w:rFonts w:ascii="PT Astra Serif" w:hAnsi="PT Astra Serif"/>
          <w:b/>
          <w:sz w:val="28"/>
        </w:rPr>
      </w:pPr>
    </w:p>
    <w:p w14:paraId="3F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Индикаторы</w:t>
      </w:r>
      <w:r>
        <w:rPr>
          <w:rFonts w:ascii="PT Astra Serif" w:hAnsi="PT Astra Serif"/>
          <w:sz w:val="28"/>
        </w:rPr>
        <w:br/>
      </w:r>
    </w:p>
    <w:p w14:paraId="40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риска нарушения обязательных требований, используемые</w:t>
      </w:r>
    </w:p>
    <w:p w14:paraId="41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для определения </w:t>
      </w:r>
      <w:r>
        <w:rPr>
          <w:rFonts w:ascii="PT Astra Serif" w:hAnsi="PT Astra Serif"/>
          <w:b/>
          <w:sz w:val="28"/>
        </w:rPr>
        <w:t>необходимости проведения внеплановых</w:t>
      </w:r>
    </w:p>
    <w:p w14:paraId="42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проверок при осуществлении регионального государственного</w:t>
      </w:r>
    </w:p>
    <w:p w14:paraId="43000000" w14:textId="77777777" w:rsidR="00116806" w:rsidRDefault="00C321C7">
      <w:pPr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жилищного надзора</w:t>
      </w:r>
    </w:p>
    <w:p w14:paraId="44000000" w14:textId="77777777" w:rsidR="00116806" w:rsidRDefault="00116806">
      <w:pPr>
        <w:ind w:firstLine="567"/>
        <w:rPr>
          <w:rFonts w:ascii="PT Astra Serif" w:hAnsi="PT Astra Serif"/>
          <w:sz w:val="28"/>
        </w:rPr>
      </w:pPr>
    </w:p>
    <w:p w14:paraId="45000000" w14:textId="77777777" w:rsidR="00116806" w:rsidRDefault="00C321C7">
      <w:pPr>
        <w:ind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Управления госстройжилнадзора РС(Я) о</w:t>
      </w:r>
      <w:r>
        <w:rPr>
          <w:rFonts w:ascii="PT Astra Serif" w:hAnsi="PT Astra Serif"/>
          <w:sz w:val="28"/>
        </w:rPr>
        <w:t xml:space="preserve">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о фактах нарушений </w:t>
      </w:r>
      <w:r>
        <w:rPr>
          <w:rFonts w:ascii="PT Astra Serif" w:hAnsi="PT Astra Serif"/>
          <w:sz w:val="28"/>
        </w:rPr>
        <w:t>управляющими организациями обязательных требований в части своевременного выполнения организационно-технических мероприятий согласно требованиям к безопасной эксплуатации  и техническому обслуживанию внутридомового и (или) внутриквартирного газового оборуд</w:t>
      </w:r>
      <w:r>
        <w:rPr>
          <w:rFonts w:ascii="PT Astra Serif" w:hAnsi="PT Astra Serif"/>
          <w:sz w:val="28"/>
        </w:rPr>
        <w:t xml:space="preserve">ования в многоквартирных домах.  </w:t>
      </w:r>
    </w:p>
    <w:p w14:paraId="46000000" w14:textId="37BB4B14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  <w:highlight w:val="white"/>
        </w:rPr>
        <w:t xml:space="preserve">Наличие предписания, выданного по факту несоблюдения </w:t>
      </w:r>
      <w:r w:rsidR="00BC2949">
        <w:rPr>
          <w:rFonts w:ascii="PT Astra Serif" w:hAnsi="PT Astra Serif"/>
          <w:sz w:val="28"/>
          <w:highlight w:val="white"/>
        </w:rPr>
        <w:t>обязательных требований в части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оборудования контейнерной площадки многоквартирного жилого дома специальной площадкой для накопления крупногабаритных отходов и (или)</w:t>
      </w:r>
      <w:r>
        <w:rPr>
          <w:rFonts w:ascii="PT Astra Serif" w:hAnsi="PT Astra Serif"/>
          <w:sz w:val="28"/>
        </w:rPr>
        <w:t xml:space="preserve"> оборудовать ограждением, обеспечивающим предупреждение распространения отходов за пределы контейнерной площадкой для многоквартирного жилого дома</w:t>
      </w:r>
      <w:r>
        <w:rPr>
          <w:rFonts w:ascii="PT Astra Serif" w:hAnsi="PT Astra Serif"/>
          <w:sz w:val="28"/>
          <w:highlight w:val="white"/>
        </w:rPr>
        <w:t>, в течение последних трех лет на дату принятия решения</w:t>
      </w:r>
      <w:r>
        <w:rPr>
          <w:rFonts w:ascii="PT Astra Serif" w:hAnsi="PT Astra Serif"/>
          <w:sz w:val="28"/>
        </w:rPr>
        <w:t>.».</w:t>
      </w:r>
    </w:p>
    <w:p w14:paraId="47000000" w14:textId="77777777" w:rsidR="00116806" w:rsidRDefault="00C321C7">
      <w:pPr>
        <w:pStyle w:val="af1"/>
        <w:tabs>
          <w:tab w:val="left" w:pos="993"/>
          <w:tab w:val="left" w:pos="1276"/>
        </w:tabs>
        <w:spacing w:line="360" w:lineRule="exact"/>
        <w:ind w:lef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Опубликовать настоящее постановление в официальн</w:t>
      </w:r>
      <w:r>
        <w:rPr>
          <w:rFonts w:ascii="PT Astra Serif" w:hAnsi="PT Astra Serif"/>
          <w:sz w:val="28"/>
        </w:rPr>
        <w:t>ых средствах массовой информации.</w:t>
      </w:r>
    </w:p>
    <w:p w14:paraId="48000000" w14:textId="77777777" w:rsidR="00116806" w:rsidRDefault="00116806">
      <w:pPr>
        <w:pStyle w:val="af1"/>
        <w:tabs>
          <w:tab w:val="left" w:pos="993"/>
          <w:tab w:val="left" w:pos="1276"/>
        </w:tabs>
        <w:spacing w:line="340" w:lineRule="exact"/>
        <w:ind w:left="0" w:firstLine="567"/>
        <w:rPr>
          <w:rFonts w:ascii="PT Astra Serif" w:hAnsi="PT Astra Serif"/>
          <w:sz w:val="28"/>
        </w:rPr>
      </w:pPr>
    </w:p>
    <w:p w14:paraId="49000000" w14:textId="77777777" w:rsidR="00116806" w:rsidRDefault="00116806">
      <w:pPr>
        <w:pStyle w:val="af1"/>
        <w:tabs>
          <w:tab w:val="left" w:pos="993"/>
          <w:tab w:val="left" w:pos="1276"/>
        </w:tabs>
        <w:spacing w:line="340" w:lineRule="exact"/>
        <w:ind w:left="709"/>
        <w:rPr>
          <w:rFonts w:ascii="PT Astra Serif" w:hAnsi="PT Astra Serif"/>
          <w:sz w:val="28"/>
        </w:rPr>
      </w:pPr>
    </w:p>
    <w:p w14:paraId="4A000000" w14:textId="77777777" w:rsidR="00116806" w:rsidRDefault="00C321C7">
      <w:pPr>
        <w:spacing w:line="360" w:lineRule="atLeast"/>
        <w:ind w:firstLine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Председатель Правительства </w:t>
      </w:r>
    </w:p>
    <w:p w14:paraId="4B000000" w14:textId="77777777" w:rsidR="00116806" w:rsidRDefault="00C321C7">
      <w:pPr>
        <w:pStyle w:val="af1"/>
        <w:spacing w:line="360" w:lineRule="atLeast"/>
        <w:ind w:left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Республики Саха (Якутия)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         К.Е. Бычков</w:t>
      </w:r>
    </w:p>
    <w:p w14:paraId="4C000000" w14:textId="77777777" w:rsidR="00116806" w:rsidRDefault="00116806">
      <w:pPr>
        <w:pStyle w:val="af1"/>
        <w:tabs>
          <w:tab w:val="left" w:pos="851"/>
          <w:tab w:val="left" w:pos="1134"/>
        </w:tabs>
        <w:spacing w:line="360" w:lineRule="atLeast"/>
        <w:ind w:left="0"/>
        <w:rPr>
          <w:rFonts w:ascii="PT Astra Serif" w:hAnsi="PT Astra Serif"/>
          <w:b/>
          <w:sz w:val="28"/>
        </w:rPr>
      </w:pPr>
    </w:p>
    <w:p w14:paraId="4D000000" w14:textId="77777777" w:rsidR="00116806" w:rsidRDefault="00C321C7">
      <w:pPr>
        <w:spacing w:after="120" w:line="360" w:lineRule="atLeast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 ___________ 2025 года</w:t>
      </w:r>
    </w:p>
    <w:p w14:paraId="4E000000" w14:textId="77777777" w:rsidR="00116806" w:rsidRDefault="00C321C7">
      <w:pPr>
        <w:spacing w:line="360" w:lineRule="atLeast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№ ______</w:t>
      </w:r>
    </w:p>
    <w:sectPr w:rsidR="00116806">
      <w:headerReference w:type="default" r:id="rId7"/>
      <w:headerReference w:type="first" r:id="rId8"/>
      <w:pgSz w:w="11906" w:h="16838"/>
      <w:pgMar w:top="1276" w:right="850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056B" w14:textId="77777777" w:rsidR="00C321C7" w:rsidRDefault="00C321C7">
      <w:r>
        <w:separator/>
      </w:r>
    </w:p>
  </w:endnote>
  <w:endnote w:type="continuationSeparator" w:id="0">
    <w:p w14:paraId="3B8B772A" w14:textId="77777777" w:rsidR="00C321C7" w:rsidRDefault="00C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DFC91" w14:textId="77777777" w:rsidR="00C321C7" w:rsidRDefault="00C321C7">
      <w:r>
        <w:separator/>
      </w:r>
    </w:p>
  </w:footnote>
  <w:footnote w:type="continuationSeparator" w:id="0">
    <w:p w14:paraId="75FD739E" w14:textId="77777777" w:rsidR="00C321C7" w:rsidRDefault="00C3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0000" w14:textId="63154B86" w:rsidR="00116806" w:rsidRDefault="00C321C7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BC2949">
      <w:rPr>
        <w:noProof/>
      </w:rPr>
      <w:t>3</w:t>
    </w:r>
    <w:r>
      <w:fldChar w:fldCharType="end"/>
    </w:r>
  </w:p>
  <w:p w14:paraId="03000000" w14:textId="77777777" w:rsidR="00116806" w:rsidRDefault="00116806">
    <w:pPr>
      <w:pStyle w:val="a5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116806" w:rsidRDefault="00116806">
    <w:pPr>
      <w:pStyle w:val="a5"/>
      <w:ind w:firstLine="0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0B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06"/>
    <w:rsid w:val="00116806"/>
    <w:rsid w:val="00BC2949"/>
    <w:rsid w:val="00C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939"/>
  <w15:docId w15:val="{B7A1012B-CD45-45E6-8D43-AA648E5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pt-a0-000012">
    <w:name w:val="pt-a0-000012"/>
    <w:basedOn w:val="12"/>
    <w:link w:val="pt-a0-0000120"/>
  </w:style>
  <w:style w:type="character" w:customStyle="1" w:styleId="pt-a0-0000120">
    <w:name w:val="pt-a0-000012"/>
    <w:basedOn w:val="a0"/>
    <w:link w:val="pt-a0-0000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pt-a-000002"/>
  </w:style>
  <w:style w:type="paragraph" w:customStyle="1" w:styleId="pt-a-000002">
    <w:name w:val="pt-a-000002"/>
    <w:basedOn w:val="a"/>
    <w:link w:val="pt-a-000002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a-0000020">
    <w:name w:val="pt-a-000002"/>
    <w:basedOn w:val="1"/>
    <w:link w:val="pt-a-000002"/>
    <w:rPr>
      <w:rFonts w:ascii="Times New Roman" w:hAnsi="Times New Roman"/>
      <w:sz w:val="24"/>
    </w:rPr>
  </w:style>
  <w:style w:type="paragraph" w:customStyle="1" w:styleId="pt-a-000016">
    <w:name w:val="pt-a-000016"/>
    <w:basedOn w:val="a"/>
    <w:link w:val="pt-a-000016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a-0000160">
    <w:name w:val="pt-a-000016"/>
    <w:basedOn w:val="1"/>
    <w:link w:val="pt-a-000016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pt-11">
    <w:name w:val="pt-11"/>
    <w:basedOn w:val="a"/>
    <w:link w:val="pt-1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110">
    <w:name w:val="pt-11"/>
    <w:basedOn w:val="1"/>
    <w:link w:val="pt-11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Arial" w:hAnsi="Arial"/>
      <w:sz w:val="24"/>
    </w:rPr>
  </w:style>
  <w:style w:type="paragraph" w:customStyle="1" w:styleId="a7">
    <w:name w:val="Нормальный (таблица)"/>
    <w:basedOn w:val="a"/>
    <w:next w:val="a"/>
    <w:link w:val="a8"/>
    <w:pPr>
      <w:ind w:firstLine="0"/>
    </w:p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pt-consplusnormal-000038">
    <w:name w:val="pt-consplusnormal-000038"/>
    <w:basedOn w:val="a"/>
    <w:link w:val="pt-consplusnormal-000038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consplusnormal-0000380">
    <w:name w:val="pt-consplusnormal-000038"/>
    <w:basedOn w:val="1"/>
    <w:link w:val="pt-consplusnormal-000038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Normal (Web)"/>
    <w:basedOn w:val="a"/>
    <w:link w:val="ac"/>
    <w:pPr>
      <w:widowControl/>
      <w:spacing w:before="100" w:after="142" w:line="276" w:lineRule="auto"/>
      <w:ind w:firstLine="0"/>
      <w:jc w:val="left"/>
    </w:pPr>
    <w:rPr>
      <w:rFonts w:ascii="Times New Roman" w:hAnsi="Times New Roman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3">
    <w:name w:val="Выделение1"/>
    <w:basedOn w:val="12"/>
    <w:link w:val="ad"/>
    <w:rPr>
      <w:i/>
    </w:rPr>
  </w:style>
  <w:style w:type="character" w:styleId="ad">
    <w:name w:val="Emphasis"/>
    <w:basedOn w:val="a0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basedOn w:val="12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">
    <w:name w:val="Гипертекстовая ссылка"/>
    <w:basedOn w:val="12"/>
    <w:link w:val="af0"/>
    <w:rPr>
      <w:b/>
      <w:color w:val="106BBE"/>
    </w:rPr>
  </w:style>
  <w:style w:type="character" w:customStyle="1" w:styleId="af0">
    <w:name w:val="Гипертекстовая ссылка"/>
    <w:basedOn w:val="a0"/>
    <w:link w:val="af"/>
    <w:rPr>
      <w:b/>
      <w:color w:val="106BB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t-a0-000005">
    <w:name w:val="pt-a0-000005"/>
    <w:basedOn w:val="12"/>
    <w:link w:val="pt-a0-0000050"/>
  </w:style>
  <w:style w:type="character" w:customStyle="1" w:styleId="pt-a0-0000050">
    <w:name w:val="pt-a0-000005"/>
    <w:basedOn w:val="a0"/>
    <w:link w:val="pt-a0-000005"/>
  </w:style>
  <w:style w:type="paragraph" w:customStyle="1" w:styleId="pt-a0-000003">
    <w:name w:val="pt-a0-000003"/>
    <w:basedOn w:val="12"/>
    <w:link w:val="pt-a0-0000030"/>
  </w:style>
  <w:style w:type="character" w:customStyle="1" w:styleId="pt-a0-0000030">
    <w:name w:val="pt-a0-000003"/>
    <w:basedOn w:val="a0"/>
    <w:link w:val="pt-a0-000003"/>
  </w:style>
  <w:style w:type="paragraph" w:styleId="af1">
    <w:name w:val="List Paragraph"/>
    <w:basedOn w:val="a"/>
    <w:link w:val="af2"/>
    <w:pPr>
      <w:ind w:left="720" w:firstLine="0"/>
      <w:contextualSpacing/>
    </w:pPr>
  </w:style>
  <w:style w:type="character" w:customStyle="1" w:styleId="af2">
    <w:name w:val="Абзац списка Знак"/>
    <w:basedOn w:val="1"/>
    <w:link w:val="af1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st">
    <w:name w:val="st"/>
    <w:basedOn w:val="12"/>
    <w:link w:val="st0"/>
  </w:style>
  <w:style w:type="character" w:customStyle="1" w:styleId="st0">
    <w:name w:val="st"/>
    <w:basedOn w:val="a0"/>
    <w:link w:val="s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t-a0">
    <w:name w:val="pt-a0"/>
    <w:basedOn w:val="12"/>
    <w:link w:val="pt-a00"/>
  </w:style>
  <w:style w:type="character" w:customStyle="1" w:styleId="pt-a00">
    <w:name w:val="pt-a0"/>
    <w:basedOn w:val="a0"/>
    <w:link w:val="pt-a0"/>
  </w:style>
  <w:style w:type="paragraph" w:customStyle="1" w:styleId="pt-a0-000027">
    <w:name w:val="pt-a0-000027"/>
    <w:basedOn w:val="12"/>
    <w:link w:val="pt-a0-0000270"/>
  </w:style>
  <w:style w:type="character" w:customStyle="1" w:styleId="pt-a0-0000270">
    <w:name w:val="pt-a0-000027"/>
    <w:basedOn w:val="a0"/>
    <w:link w:val="pt-a0-000027"/>
  </w:style>
  <w:style w:type="paragraph" w:customStyle="1" w:styleId="pt-a0-000017">
    <w:name w:val="pt-a0-000017"/>
    <w:basedOn w:val="12"/>
    <w:link w:val="pt-a0-0000170"/>
  </w:style>
  <w:style w:type="character" w:customStyle="1" w:styleId="pt-a0-0000170">
    <w:name w:val="pt-a0-000017"/>
    <w:basedOn w:val="a0"/>
    <w:link w:val="pt-a0-000017"/>
  </w:style>
  <w:style w:type="paragraph" w:customStyle="1" w:styleId="pt-a0-000004">
    <w:name w:val="pt-a0-000004"/>
    <w:basedOn w:val="12"/>
    <w:link w:val="pt-a0-0000040"/>
  </w:style>
  <w:style w:type="character" w:customStyle="1" w:styleId="pt-a0-0000040">
    <w:name w:val="pt-a0-000004"/>
    <w:basedOn w:val="a0"/>
    <w:link w:val="pt-a0-000004"/>
  </w:style>
  <w:style w:type="paragraph" w:customStyle="1" w:styleId="af3">
    <w:name w:val="Прижатый влево"/>
    <w:basedOn w:val="a"/>
    <w:next w:val="a"/>
    <w:link w:val="af4"/>
    <w:pPr>
      <w:ind w:firstLine="0"/>
      <w:jc w:val="left"/>
    </w:pPr>
  </w:style>
  <w:style w:type="character" w:customStyle="1" w:styleId="af4">
    <w:name w:val="Прижатый влево"/>
    <w:basedOn w:val="1"/>
    <w:link w:val="af3"/>
    <w:rPr>
      <w:rFonts w:ascii="Arial" w:hAnsi="Arial"/>
      <w:sz w:val="24"/>
    </w:rPr>
  </w:style>
  <w:style w:type="paragraph" w:customStyle="1" w:styleId="pt-a-000011">
    <w:name w:val="pt-a-000011"/>
    <w:basedOn w:val="a"/>
    <w:link w:val="pt-a-00001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a-0000110">
    <w:name w:val="pt-a-000011"/>
    <w:basedOn w:val="1"/>
    <w:link w:val="pt-a-00001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2">
    <w:name w:val="ConsPlusNormal"/>
    <w:link w:val="ConsPlusNormal1"/>
    <w:rPr>
      <w:rFonts w:ascii="Calibri" w:hAnsi="Calibri"/>
    </w:rPr>
  </w:style>
  <w:style w:type="paragraph" w:customStyle="1" w:styleId="pt-a">
    <w:name w:val="pt-a"/>
    <w:basedOn w:val="a"/>
    <w:link w:val="pt-a1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a1">
    <w:name w:val="pt-a"/>
    <w:basedOn w:val="1"/>
    <w:link w:val="pt-a"/>
    <w:rPr>
      <w:rFonts w:ascii="Times New Roman" w:hAnsi="Times New Roman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No Spacing"/>
    <w:link w:val="af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Без интервала Знак"/>
    <w:link w:val="af7"/>
    <w:rPr>
      <w:rFonts w:ascii="Times New Roman" w:hAnsi="Times New Roman"/>
      <w:sz w:val="20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pt-a-000014">
    <w:name w:val="pt-a-000014"/>
    <w:basedOn w:val="a"/>
    <w:link w:val="pt-a-000014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t-a-0000140">
    <w:name w:val="pt-a-000014"/>
    <w:basedOn w:val="1"/>
    <w:link w:val="pt-a-000014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Захарова Анисия Петровна</cp:lastModifiedBy>
  <cp:revision>2</cp:revision>
  <dcterms:created xsi:type="dcterms:W3CDTF">2025-04-03T00:40:00Z</dcterms:created>
  <dcterms:modified xsi:type="dcterms:W3CDTF">2025-04-03T00:41:00Z</dcterms:modified>
</cp:coreProperties>
</file>