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ind/>
        <w:jc w:val="right"/>
        <w:rPr>
          <w:rFonts w:ascii="Times New Roman" w:hAnsi="Times New Roman"/>
          <w:b w:val="0"/>
          <w:i w:val="1"/>
          <w:sz w:val="28"/>
        </w:rPr>
      </w:pPr>
      <w:r>
        <w:rPr>
          <w:rFonts w:ascii="Times New Roman" w:hAnsi="Times New Roman"/>
          <w:b w:val="0"/>
          <w:i w:val="1"/>
          <w:sz w:val="28"/>
        </w:rPr>
        <w:t>Проект</w:t>
      </w:r>
    </w:p>
    <w:p w14:paraId="05000000">
      <w:pPr>
        <w:pStyle w:val="Style_2"/>
        <w:spacing w:line="36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</w:t>
      </w:r>
    </w:p>
    <w:p w14:paraId="06000000">
      <w:pPr>
        <w:pStyle w:val="Style_2"/>
        <w:spacing w:line="36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07000000">
      <w:pPr>
        <w:pStyle w:val="Style_2"/>
        <w:spacing w:line="360" w:lineRule="exact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Закон Республики Саха (Якутия)</w:t>
      </w:r>
    </w:p>
    <w:p w14:paraId="0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квотировании рабочих мест для трудоустройства 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испытывающих трудности в поиске работы,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ind/>
        <w:jc w:val="center"/>
        <w:rPr>
          <w:b w:val="0"/>
          <w:sz w:val="28"/>
        </w:rPr>
      </w:pPr>
      <w:r>
        <w:rPr>
          <w:rFonts w:ascii="Times New Roman" w:hAnsi="Times New Roman"/>
          <w:sz w:val="28"/>
        </w:rPr>
        <w:t>в Республике Саха (Якутия)»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3"/>
        <w:spacing w:line="48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</w:t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3"/>
        <w:spacing w:line="276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"consultantplus://offline/ref=6A3FF525A5A6F5472CC731888367E012CD9E5BA3DE9EAFF14AC27637BD4EB1B3t709I"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Республики Саха (Якутия) от 28 июня 2012 года 1093-З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1079-IV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квотировании рабочих мест для трудоустройства граждан, испытывающих трудности в поиске работы, в Республике Саха (Якутия)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0F000000">
      <w:pPr>
        <w:numPr>
          <w:numId w:val="1"/>
        </w:num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статью 1 дополнить пунктами 6 и 7 следующего содержания:</w:t>
      </w:r>
    </w:p>
    <w:p w14:paraId="10000000">
      <w:pPr>
        <w:spacing w:after="0" w:before="0" w:line="276" w:lineRule="auto"/>
        <w:ind w:firstLine="567" w:left="0" w:right="0"/>
        <w:jc w:val="both"/>
        <w:rPr>
          <w:b w:val="0"/>
        </w:rPr>
      </w:pPr>
      <w:r>
        <w:rPr>
          <w:b w:val="0"/>
          <w:sz w:val="28"/>
        </w:rPr>
        <w:t>«6)  участники специальной военной операции - г</w:t>
      </w:r>
      <w:r>
        <w:rPr>
          <w:b w:val="0"/>
          <w:sz w:val="28"/>
        </w:rPr>
        <w:t>раждане, которые завершили прохождение военной службы по мобилизации или военной службы по контракту, заключенному в соответствии с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пунктом 7 статьи 38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Федерального закона от 28 марта 1998 года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законом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z w:val="28"/>
        </w:rPr>
        <w:t>от 31 мая 1996 года № 61-ФЗ «Об обороне</w:t>
      </w:r>
      <w:r>
        <w:rPr>
          <w:sz w:val="28"/>
        </w:rPr>
        <w:t>»;</w:t>
      </w:r>
    </w:p>
    <w:p w14:paraId="11000000">
      <w:pPr>
        <w:spacing w:after="0" w:before="0" w:line="276" w:lineRule="auto"/>
        <w:ind w:firstLine="567" w:left="0" w:right="0"/>
        <w:jc w:val="both"/>
        <w:rPr>
          <w:b w:val="0"/>
        </w:rPr>
      </w:pPr>
      <w:r>
        <w:rPr>
          <w:sz w:val="28"/>
        </w:rPr>
        <w:t xml:space="preserve">7)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члены семей участников специальной военной операции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b w:val="0"/>
          <w:sz w:val="28"/>
        </w:rPr>
        <w:t>ч</w:t>
      </w:r>
      <w:r>
        <w:rPr>
          <w:b w:val="0"/>
          <w:sz w:val="28"/>
        </w:rPr>
        <w:t>лены  семей граждан, указанных в пункте 6 настоящей статьи, в соответствии с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пунктами 5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и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5.1 статьи 2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color w:val="000000"/>
          <w:sz w:val="28"/>
          <w:u w:val="none"/>
        </w:rPr>
        <w:t>Федер</w:t>
      </w:r>
      <w:r>
        <w:rPr>
          <w:b w:val="0"/>
          <w:sz w:val="28"/>
        </w:rPr>
        <w:t>ального закона от 27 мая 1998 года № 76-ФЗ «О статусе военнослужащих».»;</w:t>
      </w:r>
    </w:p>
    <w:p w14:paraId="12000000">
      <w:pPr>
        <w:numPr>
          <w:numId w:val="1"/>
        </w:num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в статье 2:</w:t>
      </w:r>
    </w:p>
    <w:p w14:paraId="13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пункт 5 изложить в следующей редакции:</w:t>
      </w:r>
    </w:p>
    <w:p w14:paraId="14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«5) участники специальной военной операции</w:t>
      </w:r>
      <w:r>
        <w:rPr>
          <w:b w:val="0"/>
          <w:sz w:val="28"/>
        </w:rPr>
        <w:t>;»;</w:t>
      </w:r>
    </w:p>
    <w:p w14:paraId="15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дополнить пунктом 6 </w:t>
      </w:r>
      <w:r>
        <w:rPr>
          <w:b w:val="0"/>
          <w:sz w:val="28"/>
        </w:rPr>
        <w:t>в следующей редакции:</w:t>
      </w:r>
    </w:p>
    <w:p w14:paraId="16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«6) </w:t>
      </w:r>
      <w:r>
        <w:rPr>
          <w:b w:val="0"/>
          <w:sz w:val="28"/>
        </w:rPr>
        <w:t>члены семей участников специальной военной операции</w:t>
      </w:r>
      <w:r>
        <w:rPr>
          <w:b w:val="0"/>
          <w:sz w:val="28"/>
        </w:rPr>
        <w:t>.</w:t>
      </w:r>
      <w:r>
        <w:rPr>
          <w:sz w:val="28"/>
        </w:rPr>
        <w:t>»;</w:t>
      </w:r>
    </w:p>
    <w:p w14:paraId="17000000">
      <w:pPr>
        <w:numPr>
          <w:numId w:val="1"/>
        </w:num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sz w:val="28"/>
        </w:rPr>
        <w:t xml:space="preserve"> в статье 3:</w:t>
      </w:r>
    </w:p>
    <w:p w14:paraId="18000000">
      <w:pPr>
        <w:spacing w:after="0" w:before="0" w:line="276" w:lineRule="auto"/>
        <w:ind w:firstLine="567" w:left="0" w:right="0"/>
        <w:jc w:val="both"/>
        <w:rPr>
          <w:b w:val="0"/>
        </w:rPr>
      </w:pPr>
      <w:r>
        <w:rPr>
          <w:sz w:val="28"/>
        </w:rPr>
        <w:t>а) часть 1 изложить в следующей редакции:</w:t>
      </w:r>
    </w:p>
    <w:p w14:paraId="19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sz w:val="28"/>
        </w:rPr>
        <w:t>«1.</w:t>
      </w:r>
      <w:r>
        <w:rPr>
          <w:sz w:val="28"/>
        </w:rPr>
        <w:t xml:space="preserve"> </w:t>
      </w:r>
      <w:r>
        <w:rPr>
          <w:b w:val="0"/>
          <w:sz w:val="28"/>
        </w:rPr>
        <w:t>Квота для приема на работу граждан, испытывающих трудности в поиске работы, устанавливается работодателям в процентах к среднесписочной численности работников и составляет:</w:t>
      </w:r>
    </w:p>
    <w:p w14:paraId="1A000000">
      <w:pPr>
        <w:numPr>
          <w:numId w:val="2"/>
        </w:num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для работодателей, среднесписочная численность работников которых составляет более 100 человек, - 7 процентов, в том числе для приема на работу граждан, указанных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пункте 1 статьи 2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b w:val="0"/>
          <w:sz w:val="28"/>
        </w:rPr>
        <w:t>настоящего Закона, - 3 процента, граждан, указанных в пункте 4 настоящего Закона – 3 процента, граждан, указанных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 xml:space="preserve">пунктах 2, </w:t>
      </w:r>
      <w:r>
        <w:rPr>
          <w:b w:val="0"/>
          <w:color w:val="000000"/>
          <w:sz w:val="28"/>
          <w:u w:val="none"/>
        </w:rPr>
        <w:t>3, 4, 6</w:t>
      </w:r>
      <w:r>
        <w:rPr>
          <w:b w:val="0"/>
          <w:strike w:val="0"/>
          <w:color w:val="000000"/>
          <w:sz w:val="28"/>
          <w:u w:color="000000" w:val="none"/>
        </w:rPr>
        <w:t xml:space="preserve"> статьи 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Закона, - 1 процент;</w:t>
      </w:r>
    </w:p>
    <w:p w14:paraId="1B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2) для работодателей, среднесписочная численность работников которых составляет от 35 до 100 человек, - 5 процентов, в том числе для приема на работу граждан, указанных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пункте 1 статьи 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настоящего Закона, - 2 процента, </w:t>
      </w:r>
      <w:r>
        <w:rPr>
          <w:b w:val="0"/>
          <w:sz w:val="28"/>
        </w:rPr>
        <w:t xml:space="preserve">граждан, указанных в пункте 4 настоящего Закона – 2 процента, </w:t>
      </w:r>
      <w:r>
        <w:rPr>
          <w:b w:val="0"/>
          <w:sz w:val="28"/>
        </w:rPr>
        <w:t>граждан, указанных в</w:t>
      </w:r>
      <w:r>
        <w:rPr>
          <w:b w:val="0"/>
          <w:sz w:val="28"/>
        </w:rPr>
        <w:t xml:space="preserve"> </w:t>
      </w:r>
      <w:r>
        <w:rPr>
          <w:b w:val="0"/>
          <w:strike w:val="0"/>
          <w:color w:val="000000"/>
          <w:sz w:val="28"/>
          <w:u w:color="000000" w:val="none"/>
        </w:rPr>
        <w:t>пунктах 2, 3,</w:t>
      </w:r>
      <w:r>
        <w:rPr>
          <w:b w:val="0"/>
          <w:color w:val="000000"/>
          <w:sz w:val="28"/>
          <w:u w:val="none"/>
        </w:rPr>
        <w:t xml:space="preserve"> 4, 6</w:t>
      </w:r>
      <w:r>
        <w:rPr>
          <w:b w:val="0"/>
          <w:strike w:val="0"/>
          <w:color w:val="000000"/>
          <w:sz w:val="28"/>
          <w:u w:color="000000" w:val="none"/>
        </w:rPr>
        <w:t xml:space="preserve"> статьи 2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настоящего Закона, - 1 процент.»;</w:t>
      </w:r>
    </w:p>
    <w:p w14:paraId="1C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б) в части 3 цифры «2-5» заменить на цифры «2, 3, 4, 6»;</w:t>
      </w:r>
    </w:p>
    <w:p w14:paraId="1D000000">
      <w:pPr>
        <w:spacing w:after="0" w:before="0" w:line="276" w:lineRule="auto"/>
        <w:ind w:firstLine="567" w:left="0" w:right="0"/>
        <w:jc w:val="both"/>
        <w:rPr>
          <w:b w:val="0"/>
          <w:sz w:val="28"/>
        </w:rPr>
      </w:pPr>
      <w:r>
        <w:rPr>
          <w:b w:val="0"/>
          <w:sz w:val="28"/>
        </w:rPr>
        <w:t>в) в части 8 цифру «5» заменить на цифру «6».</w:t>
      </w:r>
    </w:p>
    <w:p w14:paraId="1E000000">
      <w:pPr>
        <w:spacing w:line="360" w:lineRule="exact"/>
        <w:ind w:firstLine="567" w:left="0"/>
        <w:jc w:val="both"/>
        <w:rPr>
          <w:sz w:val="28"/>
        </w:rPr>
      </w:pPr>
      <w:r>
        <w:rPr>
          <w:sz w:val="28"/>
        </w:rPr>
        <w:t>Статья 2</w:t>
      </w:r>
      <w:r>
        <w:rPr>
          <w:sz w:val="28"/>
        </w:rPr>
        <w:t>.</w:t>
      </w:r>
    </w:p>
    <w:p w14:paraId="1F000000">
      <w:pPr>
        <w:spacing w:line="360" w:lineRule="exact"/>
        <w:ind w:firstLine="567" w:left="0"/>
        <w:jc w:val="both"/>
        <w:rPr>
          <w:b w:val="0"/>
          <w:sz w:val="28"/>
        </w:rPr>
      </w:pPr>
      <w:r>
        <w:rPr>
          <w:sz w:val="28"/>
        </w:rPr>
        <w:t xml:space="preserve">Настоящий Закон вступает </w:t>
      </w:r>
      <w:r>
        <w:rPr>
          <w:b w:val="0"/>
          <w:sz w:val="28"/>
        </w:rPr>
        <w:t>в силу по истечении десяти дней после дня его официального опубликования</w:t>
      </w:r>
      <w:r>
        <w:rPr>
          <w:b w:val="0"/>
          <w:sz w:val="28"/>
        </w:rPr>
        <w:t>.</w:t>
      </w:r>
    </w:p>
    <w:p w14:paraId="20000000">
      <w:pPr>
        <w:ind/>
        <w:jc w:val="right"/>
        <w:rPr>
          <w:sz w:val="28"/>
        </w:rPr>
      </w:pPr>
    </w:p>
    <w:p w14:paraId="21000000">
      <w:pPr>
        <w:ind/>
        <w:jc w:val="right"/>
        <w:rPr>
          <w:sz w:val="28"/>
        </w:rPr>
      </w:pPr>
      <w:r>
        <w:rPr>
          <w:sz w:val="28"/>
        </w:rPr>
        <w:t xml:space="preserve">Глава </w:t>
      </w:r>
    </w:p>
    <w:p w14:paraId="22000000">
      <w:pPr>
        <w:ind/>
        <w:jc w:val="right"/>
        <w:rPr>
          <w:sz w:val="28"/>
        </w:rPr>
      </w:pPr>
      <w:r>
        <w:rPr>
          <w:sz w:val="28"/>
        </w:rPr>
        <w:t xml:space="preserve">Республики Саха (Якутия)                       </w:t>
      </w:r>
    </w:p>
    <w:p w14:paraId="23000000">
      <w:pPr>
        <w:ind/>
        <w:jc w:val="right"/>
        <w:rPr>
          <w:sz w:val="28"/>
        </w:rPr>
      </w:pPr>
      <w:r>
        <w:rPr>
          <w:sz w:val="28"/>
        </w:rPr>
        <w:t>А. Николаев</w:t>
      </w:r>
    </w:p>
    <w:sectPr>
      <w:headerReference r:id="rId1" w:type="defaul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4_ch"/>
    <w:link w:val="Style_1"/>
    <w:rPr>
      <w:rFonts w:asciiTheme="minorAscii" w:hAnsiTheme="minorHAnsi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24_ch" w:type="character">
    <w:name w:val="footer"/>
    <w:basedOn w:val="Style_4_ch"/>
    <w:link w:val="Style_24"/>
    <w:rPr>
      <w:rFonts w:asciiTheme="minorAscii" w:hAnsiTheme="minorHAnsi"/>
      <w:sz w:val="22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2025-04-15T08:33:21Z</dcterms:modified>
</cp:coreProperties>
</file>