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1" w:name="P263"/>
      <w:bookmarkEnd w:id="1"/>
      <w:r>
        <w:rPr>
          <w:rFonts w:ascii="Times New Roman" w:hAnsi="Times New Roman"/>
          <w:sz w:val="24"/>
        </w:rPr>
        <w:t>СВОДНЫЙ ОТЧЕТ</w:t>
      </w:r>
    </w:p>
    <w:p w14:paraId="04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результатах проведения оценки регулирующего</w:t>
      </w:r>
    </w:p>
    <w:p w14:paraId="05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воздействия проекта нормативного правового акта</w:t>
      </w:r>
    </w:p>
    <w:p w14:paraId="0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7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Общая информация</w:t>
      </w:r>
    </w:p>
    <w:p w14:paraId="08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1.1.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Орган-разработчик:</w:t>
      </w:r>
      <w:r>
        <w:rPr>
          <w:rFonts w:ascii="Times New Roman" w:hAnsi="Times New Roman"/>
          <w:sz w:val="24"/>
        </w:rPr>
        <w:t xml:space="preserve"> Министерство предпринимательства, торговли и туризма Республики Саха (Якутия)</w:t>
      </w:r>
    </w:p>
    <w:p w14:paraId="09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1.2.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Вид и наименование проекта нормативного правового акта: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Style w:val="Style_2_ch"/>
          <w:rFonts w:ascii="Times New Roman" w:hAnsi="Times New Roman"/>
          <w:sz w:val="24"/>
        </w:rPr>
        <w:t>Постановление Правительс</w:t>
      </w:r>
      <w:r>
        <w:rPr>
          <w:rStyle w:val="Style_2_ch"/>
          <w:rFonts w:ascii="Times New Roman" w:hAnsi="Times New Roman"/>
          <w:sz w:val="24"/>
        </w:rPr>
        <w:t>тва Республики Саха (Якутия) «</w:t>
      </w:r>
      <w:r>
        <w:rPr>
          <w:rStyle w:val="Style_2_ch"/>
          <w:rFonts w:ascii="Times New Roman" w:hAnsi="Times New Roman"/>
          <w:sz w:val="24"/>
        </w:rPr>
        <w:t>О внесении изменений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 xml:space="preserve">в постановление Правительства Республики Саха (Якутия) от 24 сентября 2021 № 387 «Об утверждении </w:t>
      </w:r>
      <w:r>
        <w:rPr>
          <w:rStyle w:val="Style_2_ch"/>
          <w:rFonts w:ascii="Times New Roman" w:hAnsi="Times New Roman"/>
          <w:sz w:val="24"/>
        </w:rPr>
        <w:t xml:space="preserve">положения о </w:t>
      </w:r>
      <w:r>
        <w:rPr>
          <w:rStyle w:val="Style_2_ch"/>
          <w:rFonts w:ascii="Times New Roman" w:hAnsi="Times New Roman"/>
          <w:sz w:val="24"/>
        </w:rPr>
        <w:t>региональном государственном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контроле (надзоре) в области розничной продажи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алкогольной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и спиртосодержащей продукции на территории</w:t>
      </w:r>
      <w:r>
        <w:rPr>
          <w:rStyle w:val="Style_2_ch"/>
          <w:rFonts w:ascii="Times New Roman" w:hAnsi="Times New Roman"/>
          <w:sz w:val="24"/>
        </w:rPr>
        <w:t xml:space="preserve"> Р</w:t>
      </w:r>
      <w:r>
        <w:rPr>
          <w:rStyle w:val="Style_2_ch"/>
          <w:rFonts w:ascii="Times New Roman" w:hAnsi="Times New Roman"/>
          <w:sz w:val="24"/>
        </w:rPr>
        <w:t xml:space="preserve">еспублики </w:t>
      </w:r>
      <w:r>
        <w:rPr>
          <w:rStyle w:val="Style_2_ch"/>
          <w:rFonts w:ascii="Times New Roman" w:hAnsi="Times New Roman"/>
          <w:sz w:val="24"/>
        </w:rPr>
        <w:t>С</w:t>
      </w:r>
      <w:r>
        <w:rPr>
          <w:rStyle w:val="Style_2_ch"/>
          <w:rFonts w:ascii="Times New Roman" w:hAnsi="Times New Roman"/>
          <w:sz w:val="24"/>
        </w:rPr>
        <w:t>аха (</w:t>
      </w:r>
      <w:r>
        <w:rPr>
          <w:rStyle w:val="Style_2_ch"/>
          <w:rFonts w:ascii="Times New Roman" w:hAnsi="Times New Roman"/>
          <w:sz w:val="24"/>
        </w:rPr>
        <w:t>Я</w:t>
      </w:r>
      <w:r>
        <w:rPr>
          <w:rStyle w:val="Style_2_ch"/>
          <w:rFonts w:ascii="Times New Roman" w:hAnsi="Times New Roman"/>
          <w:sz w:val="24"/>
        </w:rPr>
        <w:t>кутия)»»</w:t>
      </w:r>
    </w:p>
    <w:p w14:paraId="0A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1.3.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Краткое описание проблемы, на </w:t>
      </w:r>
      <w:r>
        <w:rPr>
          <w:rFonts w:ascii="Times New Roman" w:hAnsi="Times New Roman"/>
          <w:sz w:val="24"/>
          <w:u w:val="single"/>
        </w:rPr>
        <w:t>решение которой направлено предлагаемое правовое регулирование: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приведение республиканского законодательства в соответствие  с федеральным.</w:t>
      </w:r>
    </w:p>
    <w:p w14:paraId="0B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0C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Краткое описание целей предлагаемого правового регулирования:</w:t>
      </w:r>
      <w:r>
        <w:rPr>
          <w:rFonts w:ascii="Times New Roman" w:hAnsi="Times New Roman"/>
          <w:sz w:val="24"/>
          <w:u w:val="none"/>
        </w:rPr>
        <w:t xml:space="preserve"> осуществление </w:t>
      </w:r>
      <w:r>
        <w:rPr>
          <w:rStyle w:val="Style_2_ch"/>
          <w:rFonts w:ascii="Times New Roman" w:hAnsi="Times New Roman"/>
          <w:sz w:val="24"/>
        </w:rPr>
        <w:t>регионального государственного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контроля (надзора) в области розничной продажи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алкогольной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и спиртосодержащей продукции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0D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0E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1.5.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Краткое описание содержания предлагаемого правового регулирования</w:t>
      </w:r>
      <w:r>
        <w:rPr>
          <w:rFonts w:ascii="Times New Roman" w:hAnsi="Times New Roman"/>
          <w:sz w:val="24"/>
          <w:u w:val="none"/>
        </w:rPr>
        <w:t xml:space="preserve">: Федеральным законом </w:t>
      </w:r>
      <w:r>
        <w:rPr>
          <w:rFonts w:ascii="Times New Roman" w:hAnsi="Times New Roman"/>
          <w:sz w:val="24"/>
          <w:u w:val="none"/>
        </w:rPr>
        <w:t>от 28.12.2024 № 540-ФЗ внесены изменения в Федеральный закон № 248-ФЗ в целях совершенствования организации и осуществления государственного контроля (надзора), а также на уточнение отдельных положений Федерального закона № 248-ФЗ.</w:t>
      </w:r>
    </w:p>
    <w:p w14:paraId="0F000000">
      <w:pPr>
        <w:spacing w:after="0"/>
        <w:ind w:firstLine="567" w:left="0"/>
        <w:rPr>
          <w:rFonts w:ascii="Times New Roman" w:hAnsi="Times New Roman"/>
          <w:sz w:val="24"/>
        </w:rPr>
      </w:pPr>
    </w:p>
    <w:p w14:paraId="10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Контактная информация исполнителя в органе-р</w:t>
      </w:r>
      <w:r>
        <w:rPr>
          <w:rFonts w:ascii="Times New Roman" w:hAnsi="Times New Roman"/>
          <w:sz w:val="24"/>
          <w:u w:val="single"/>
        </w:rPr>
        <w:t>азработчике:</w:t>
      </w:r>
    </w:p>
    <w:p w14:paraId="11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Ф.И.О: Ноговицын Альберт Афанасьевич </w:t>
      </w:r>
    </w:p>
    <w:p w14:paraId="12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Должность: главный специалист отдела регулирования алкогольного рынка</w:t>
      </w:r>
    </w:p>
    <w:p w14:paraId="13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Телефон, адрес электронной почты: 8(4112)506577, IP 6-38-40,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"mailto:nogovitsin.aa@sakha.gov.ru"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nogovitsin.aa@sakha.gov.ru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14000000">
      <w:pPr>
        <w:pStyle w:val="Style_2"/>
        <w:ind w:firstLine="567" w:left="0"/>
        <w:jc w:val="both"/>
      </w:pPr>
    </w:p>
    <w:p w14:paraId="15000000">
      <w:pPr>
        <w:pStyle w:val="Style_2"/>
        <w:tabs>
          <w:tab w:leader="none" w:pos="1134" w:val="left"/>
        </w:tabs>
        <w:ind w:firstLine="567" w:left="0"/>
        <w:jc w:val="both"/>
        <w:rPr>
          <w:u w:val="none"/>
        </w:rPr>
      </w:pPr>
      <w:r>
        <w:rPr>
          <w:rFonts w:ascii="Times New Roman" w:hAnsi="Times New Roman"/>
          <w:sz w:val="24"/>
          <w:u w:val="single"/>
        </w:rPr>
        <w:t>1.7.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Степень регулирующего воздействия проекта нормативного правового акта:</w:t>
      </w:r>
      <w:r>
        <w:rPr>
          <w:rFonts w:ascii="Times New Roman" w:hAnsi="Times New Roman"/>
          <w:sz w:val="24"/>
          <w:u w:val="none"/>
        </w:rPr>
        <w:t xml:space="preserve"> низкая степень регулирующего воздействия.</w:t>
      </w:r>
    </w:p>
    <w:p w14:paraId="16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17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1.8.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</w:t>
      </w:r>
      <w:r>
        <w:rPr>
          <w:rFonts w:ascii="Times New Roman" w:hAnsi="Times New Roman"/>
          <w:sz w:val="24"/>
          <w:u w:val="single"/>
        </w:rPr>
        <w:t>я:</w:t>
      </w:r>
      <w:r>
        <w:rPr>
          <w:rFonts w:ascii="Times New Roman" w:hAnsi="Times New Roman"/>
          <w:sz w:val="24"/>
          <w:u w:val="none"/>
        </w:rPr>
        <w:t xml:space="preserve"> п</w:t>
      </w:r>
      <w:r>
        <w:rPr>
          <w:rStyle w:val="Style_2_ch"/>
          <w:rFonts w:ascii="Times New Roman" w:hAnsi="Times New Roman"/>
          <w:sz w:val="24"/>
          <w:u w:val="none"/>
        </w:rPr>
        <w:t>роект не содержит положений, предусмотренных абзацами 2,</w:t>
      </w:r>
      <w:r>
        <w:rPr>
          <w:rStyle w:val="Style_2_ch"/>
          <w:rFonts w:ascii="Times New Roman" w:hAnsi="Times New Roman"/>
          <w:sz w:val="24"/>
          <w:u w:val="none"/>
        </w:rPr>
        <w:t xml:space="preserve"> 3 пункта 1.12 Положения об оценке регулирующего воздействия проектов нормативных актов Республики Саха (Якутия), подготовленных органами исполнительной власти Республики Саха (Якутия), утвержденное Указом Главы Республики Саха (Якутия) от 19.06.2023 № 2911.</w:t>
      </w:r>
    </w:p>
    <w:p w14:paraId="18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tabs>
          <w:tab w:leader="none" w:pos="1134" w:val="left"/>
        </w:tabs>
        <w:ind w:firstLine="567" w:left="0"/>
        <w:jc w:val="both"/>
        <w:rPr>
          <w:u w:val="single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Описание проблемы, на решение которой направлено предлагаемое правовое регулирование</w:t>
      </w:r>
    </w:p>
    <w:p w14:paraId="1A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2.1.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Формулировка проблемы:</w:t>
      </w:r>
      <w:r>
        <w:rPr>
          <w:rFonts w:ascii="Times New Roman" w:hAnsi="Times New Roman"/>
          <w:sz w:val="24"/>
          <w:u w:val="none"/>
        </w:rPr>
        <w:t xml:space="preserve"> приведение республиканского законодательства в соответствие  с федеральным.</w:t>
      </w:r>
    </w:p>
    <w:p w14:paraId="1B000000">
      <w:pPr>
        <w:pStyle w:val="Style_4"/>
        <w:spacing w:after="0"/>
        <w:ind w:firstLine="567" w:left="0"/>
      </w:pPr>
    </w:p>
    <w:p w14:paraId="1C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2.2.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</w:t>
      </w:r>
      <w:r>
        <w:rPr>
          <w:rFonts w:ascii="Times New Roman" w:hAnsi="Times New Roman"/>
          <w:sz w:val="24"/>
          <w:u w:val="single"/>
        </w:rPr>
        <w:t>ресурсах:</w:t>
      </w:r>
      <w:r>
        <w:rPr>
          <w:rFonts w:ascii="Times New Roman" w:hAnsi="Times New Roman"/>
          <w:sz w:val="24"/>
          <w:u w:val="none"/>
        </w:rPr>
        <w:t xml:space="preserve"> отсутствует.</w:t>
      </w:r>
    </w:p>
    <w:p w14:paraId="1D000000">
      <w:pPr>
        <w:spacing w:after="0"/>
        <w:ind w:firstLine="567" w:left="0"/>
        <w:rPr>
          <w:rFonts w:ascii="Times New Roman" w:hAnsi="Times New Roman"/>
          <w:sz w:val="24"/>
        </w:rPr>
      </w:pPr>
    </w:p>
    <w:p w14:paraId="1E000000">
      <w:pPr>
        <w:pStyle w:val="Style_2"/>
        <w:tabs>
          <w:tab w:leader="none" w:pos="1134" w:val="left"/>
        </w:tabs>
        <w:ind w:firstLine="567" w:left="0"/>
        <w:jc w:val="both"/>
        <w:rPr>
          <w:u w:val="none"/>
        </w:rPr>
      </w:pPr>
      <w:r>
        <w:rPr>
          <w:rFonts w:ascii="Times New Roman" w:hAnsi="Times New Roman"/>
          <w:sz w:val="24"/>
          <w:u w:val="single"/>
        </w:rPr>
        <w:t>2.3.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Социальные группы, заинтересованные в устранении проблемы, их количественная оценка:</w:t>
      </w:r>
      <w:r>
        <w:rPr>
          <w:rFonts w:ascii="Times New Roman" w:hAnsi="Times New Roman"/>
          <w:sz w:val="24"/>
          <w:u w:val="none"/>
        </w:rPr>
        <w:t xml:space="preserve"> лица, ответственные за осуществление контроля за розничной продажей алкогольной продукции.</w:t>
      </w:r>
    </w:p>
    <w:p w14:paraId="1F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20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2.4.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Характеристика негативных эффектов, возникающих в связи с наличием проблемы, их количественная оценка: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отсутству</w:t>
      </w:r>
      <w:r>
        <w:rPr>
          <w:rFonts w:ascii="Times New Roman" w:hAnsi="Times New Roman"/>
          <w:sz w:val="24"/>
          <w:u w:val="none"/>
        </w:rPr>
        <w:t>ют.</w:t>
      </w:r>
    </w:p>
    <w:p w14:paraId="21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2.5.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Причины возникновения проблемы и фактор</w:t>
      </w:r>
      <w:r>
        <w:rPr>
          <w:rFonts w:ascii="Times New Roman" w:hAnsi="Times New Roman"/>
          <w:sz w:val="24"/>
          <w:u w:val="single"/>
        </w:rPr>
        <w:t>ы, поддерживающие ее существование: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отсутству</w:t>
      </w:r>
      <w:r>
        <w:rPr>
          <w:rFonts w:ascii="Times New Roman" w:hAnsi="Times New Roman"/>
          <w:sz w:val="24"/>
          <w:u w:val="none"/>
        </w:rPr>
        <w:t>ют.</w:t>
      </w:r>
    </w:p>
    <w:p w14:paraId="23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2.6.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отсутству</w:t>
      </w:r>
      <w:r>
        <w:rPr>
          <w:rFonts w:ascii="Times New Roman" w:hAnsi="Times New Roman"/>
          <w:sz w:val="24"/>
          <w:u w:val="none"/>
        </w:rPr>
        <w:t>ют.</w:t>
      </w:r>
    </w:p>
    <w:p w14:paraId="25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Опыт решения аналогичных проблем в других субъектах Российской Федерации, иностран</w:t>
      </w:r>
      <w:r>
        <w:rPr>
          <w:rFonts w:ascii="Times New Roman" w:hAnsi="Times New Roman"/>
          <w:sz w:val="24"/>
          <w:u w:val="single"/>
        </w:rPr>
        <w:t>ных государствах:</w:t>
      </w:r>
      <w:r>
        <w:rPr>
          <w:rFonts w:ascii="Times New Roman" w:hAnsi="Times New Roman"/>
          <w:sz w:val="24"/>
        </w:rPr>
        <w:t xml:space="preserve"> принятие нормативно-правовых актов. </w:t>
      </w:r>
    </w:p>
    <w:p w14:paraId="27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8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2.8.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Источники данных:</w:t>
      </w:r>
      <w:r>
        <w:rPr>
          <w:rFonts w:ascii="Times New Roman" w:hAnsi="Times New Roman"/>
          <w:sz w:val="24"/>
          <w:u w:val="none"/>
        </w:rPr>
        <w:t xml:space="preserve"> - </w:t>
      </w:r>
    </w:p>
    <w:p w14:paraId="29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A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2.9.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Иная информация о проблеме</w:t>
      </w:r>
      <w:r>
        <w:rPr>
          <w:rFonts w:ascii="Times New Roman" w:hAnsi="Times New Roman"/>
          <w:sz w:val="24"/>
        </w:rPr>
        <w:t xml:space="preserve">: - </w:t>
      </w:r>
    </w:p>
    <w:p w14:paraId="2B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Определение целей предлагаемого правового регулирования и индикаторов для оценки их достижения</w:t>
      </w:r>
      <w:r>
        <w:t xml:space="preserve"> </w:t>
      </w:r>
    </w:p>
    <w:tbl>
      <w:tblPr>
        <w:tblStyle w:val="Style_5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2"/>
        <w:gridCol w:w="3117"/>
        <w:gridCol w:w="2701"/>
      </w:tblGrid>
      <w:tr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Цели предлагаемого правового регулиро</w:t>
            </w:r>
            <w:r>
              <w:rPr>
                <w:rFonts w:ascii="Times New Roman" w:hAnsi="Times New Roman"/>
                <w:sz w:val="24"/>
              </w:rPr>
              <w:t>вания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 Периодичность мониторинга достижения целей </w:t>
            </w:r>
            <w:r>
              <w:rPr>
                <w:rFonts w:ascii="Times New Roman" w:hAnsi="Times New Roman"/>
                <w:sz w:val="24"/>
              </w:rPr>
              <w:t>предлагаемого правового регулирования</w:t>
            </w:r>
          </w:p>
        </w:tc>
      </w:tr>
      <w:tr>
        <w:trPr>
          <w:trHeight w:hRule="atLeast" w:val="1056"/>
        </w:trPr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6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Обеспечение деятельности Министерства в области регионального государственного контроля (надзора) за розничной продажей алкогольной продукции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2025 г.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2000000">
      <w:pPr>
        <w:spacing w:after="0"/>
        <w:ind w:firstLine="567" w:left="0"/>
        <w:rPr>
          <w:rFonts w:ascii="Times New Roman" w:hAnsi="Times New Roman"/>
          <w:color w:val="00B0F0"/>
          <w:sz w:val="24"/>
        </w:rPr>
      </w:pPr>
    </w:p>
    <w:p w14:paraId="33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3.4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Методы расчета индикаторов достижения целей предлагаемого правового регулирования, </w:t>
      </w:r>
      <w:r>
        <w:rPr>
          <w:rFonts w:ascii="Times New Roman" w:hAnsi="Times New Roman"/>
          <w:sz w:val="24"/>
          <w:u w:val="single"/>
        </w:rPr>
        <w:t>источники информации для расчетов:</w:t>
      </w:r>
      <w:r>
        <w:rPr>
          <w:rFonts w:ascii="Times New Roman" w:hAnsi="Times New Roman"/>
          <w:sz w:val="24"/>
        </w:rPr>
        <w:t xml:space="preserve"> -</w:t>
      </w:r>
    </w:p>
    <w:p w14:paraId="34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Проведение мониторинга и иные способы (методы) оценки достижения целей предлагаемого правового регулирования:</w:t>
      </w:r>
      <w:r>
        <w:rPr>
          <w:rFonts w:ascii="Times New Roman" w:hAnsi="Times New Roman"/>
          <w:sz w:val="24"/>
          <w:u w:val="none"/>
        </w:rPr>
        <w:t xml:space="preserve"> -</w:t>
      </w:r>
    </w:p>
    <w:p w14:paraId="35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Оценка затрат на проведение мониторинга достижения целей предлагаемого правового регулирования</w:t>
      </w:r>
      <w:r>
        <w:rPr>
          <w:rFonts w:ascii="Times New Roman" w:hAnsi="Times New Roman"/>
          <w:sz w:val="24"/>
        </w:rPr>
        <w:t>: -</w:t>
      </w:r>
    </w:p>
    <w:p w14:paraId="36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Источники информации для расчета индикаторов:</w:t>
      </w:r>
      <w:r>
        <w:rPr>
          <w:rFonts w:ascii="Times New Roman" w:hAnsi="Times New Roman"/>
          <w:sz w:val="24"/>
          <w:u w:val="none"/>
        </w:rPr>
        <w:t xml:space="preserve"> -</w:t>
      </w:r>
    </w:p>
    <w:p w14:paraId="37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38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b w:val="1"/>
          <w:sz w:val="24"/>
        </w:rPr>
        <w:t xml:space="preserve">ачественная характеристика и оценка численности потенциальных адресатов </w:t>
      </w:r>
      <w:r>
        <w:rPr>
          <w:rStyle w:val="Style_2_ch"/>
          <w:rFonts w:ascii="Times New Roman" w:hAnsi="Times New Roman"/>
          <w:b w:val="1"/>
          <w:sz w:val="24"/>
        </w:rPr>
        <w:t>предлагаемого правового регулирования (их групп)</w:t>
      </w:r>
    </w:p>
    <w:tbl>
      <w:tblPr>
        <w:tblStyle w:val="Style_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69"/>
        <w:gridCol w:w="2225"/>
        <w:gridCol w:w="3561"/>
      </w:tblGrid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Группы потенциальных адресатов предлагаемого правового регулирования (кра</w:t>
            </w:r>
            <w:r>
              <w:rPr>
                <w:rFonts w:ascii="Times New Roman" w:hAnsi="Times New Roman"/>
                <w:sz w:val="24"/>
              </w:rPr>
              <w:t>ткое описание их качественных характеристик)</w:t>
            </w: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Количество участников группы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Источники данных</w:t>
            </w:r>
          </w:p>
        </w:tc>
      </w:tr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6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контролируемые лица в рамках регионального государственного контроля (надзора) за розничной продажей алкогольной и спиртосодержащей продукции</w:t>
            </w:r>
          </w:p>
          <w:p w14:paraId="3D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0000000">
      <w:pPr>
        <w:pStyle w:val="Style_6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41000000">
      <w:pPr>
        <w:pStyle w:val="Style_6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</w:t>
      </w:r>
      <w:r>
        <w:rPr>
          <w:rFonts w:ascii="Times New Roman" w:hAnsi="Times New Roman"/>
          <w:b w:val="1"/>
          <w:sz w:val="24"/>
        </w:rPr>
        <w:t xml:space="preserve">кже порядка их реализации в связи с введением предлагаемого правового регулирования </w:t>
      </w:r>
    </w:p>
    <w:p w14:paraId="42000000">
      <w:pPr>
        <w:pStyle w:val="Style_6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33"/>
        <w:gridCol w:w="1834"/>
        <w:gridCol w:w="1835"/>
        <w:gridCol w:w="1977"/>
        <w:gridCol w:w="1575"/>
      </w:tblGrid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Предполагаемый порядок реализации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5.4. Оценка </w:t>
            </w:r>
            <w:r>
              <w:rPr>
                <w:rFonts w:ascii="Times New Roman" w:hAnsi="Times New Roman"/>
                <w:sz w:val="24"/>
              </w:rPr>
              <w:t>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</w:tr>
    </w:tbl>
    <w:p w14:paraId="4D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4E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Style_5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7"/>
        <w:gridCol w:w="3117"/>
        <w:gridCol w:w="1842"/>
        <w:gridCol w:w="2135"/>
      </w:tblGrid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 Виды рисков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.2. Оценка вероятности наступления неблагоприятных последствий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.3. Методы контроля рисков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.4. Степень контроля рисков (полный/частичный/отсутствует)</w:t>
            </w:r>
          </w:p>
        </w:tc>
      </w:tr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7000000">
      <w:pPr>
        <w:pStyle w:val="Style_2"/>
        <w:tabs>
          <w:tab w:leader="none" w:pos="1134" w:val="left"/>
        </w:tabs>
        <w:ind w:firstLine="567" w:left="0"/>
        <w:jc w:val="both"/>
      </w:pPr>
    </w:p>
    <w:p w14:paraId="58000000">
      <w:pPr>
        <w:pStyle w:val="Style_2"/>
        <w:tabs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6</w:t>
      </w:r>
      <w:r>
        <w:rPr>
          <w:rFonts w:ascii="Times New Roman" w:hAnsi="Times New Roman"/>
          <w:sz w:val="24"/>
          <w:u w:val="single"/>
        </w:rPr>
        <w:t>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Источники данных:</w:t>
      </w:r>
      <w:r>
        <w:rPr>
          <w:rFonts w:ascii="Times New Roman" w:hAnsi="Times New Roman"/>
          <w:sz w:val="24"/>
        </w:rPr>
        <w:t xml:space="preserve"> -</w:t>
      </w:r>
    </w:p>
    <w:p w14:paraId="59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5A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</w:t>
      </w:r>
      <w:r>
        <w:rPr>
          <w:rStyle w:val="Style_6_ch"/>
          <w:rFonts w:ascii="Times New Roman" w:hAnsi="Times New Roman"/>
          <w:b w:val="1"/>
          <w:sz w:val="24"/>
        </w:rPr>
        <w:tab/>
      </w:r>
      <w:r>
        <w:rPr>
          <w:rStyle w:val="Style_6_ch"/>
          <w:rFonts w:ascii="Times New Roman" w:hAnsi="Times New Roman"/>
          <w:b w:val="1"/>
          <w:sz w:val="24"/>
        </w:rPr>
        <w:t xml:space="preserve">Сравнение возможных вариантов решения проблемы </w:t>
      </w:r>
    </w:p>
    <w:tbl>
      <w:tblPr>
        <w:tblStyle w:val="Style_5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67"/>
        <w:gridCol w:w="2267"/>
        <w:gridCol w:w="2326"/>
      </w:tblGrid>
      <w:t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6"/>
              <w:ind w:firstLine="567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1 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2 </w:t>
            </w:r>
          </w:p>
        </w:tc>
      </w:tr>
      <w:t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.1. Содержание варианта решения проблемы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проекта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отклонение проекта</w:t>
            </w:r>
          </w:p>
        </w:tc>
      </w:tr>
      <w:tr>
        <w:trPr>
          <w:trHeight w:hRule="atLeast" w:val="2778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6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6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Обеспечение деятельности Министерства в области регионального государственного контроля (надзора) за розничной продажей алкогольной продукции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сроков приведения республиканского законодательства в соответствие с федеральным</w:t>
            </w:r>
          </w:p>
        </w:tc>
      </w:tr>
      <w:t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.3. Оценка рисков неблагоприятных последствий 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предусматривается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предусматривается</w:t>
            </w:r>
          </w:p>
        </w:tc>
      </w:tr>
      <w:t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.4.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A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6B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Детальное описание предлагаемого </w:t>
      </w:r>
      <w:r>
        <w:rPr>
          <w:rFonts w:ascii="Times New Roman" w:hAnsi="Times New Roman"/>
          <w:sz w:val="24"/>
          <w:u w:val="single"/>
        </w:rPr>
        <w:t>варианта решения проблемы:</w:t>
      </w:r>
      <w:r>
        <w:rPr>
          <w:rFonts w:ascii="Times New Roman" w:hAnsi="Times New Roman"/>
          <w:sz w:val="24"/>
          <w:u w:val="none"/>
        </w:rPr>
        <w:t xml:space="preserve"> в целях недопущения нарушения сроков приведения </w:t>
      </w:r>
      <w:r>
        <w:rPr>
          <w:rFonts w:ascii="Times New Roman" w:hAnsi="Times New Roman"/>
          <w:sz w:val="24"/>
          <w:u w:val="none"/>
        </w:rPr>
        <w:t>республиканского законодательства в соответствие  с федеральным, предпочтительным является вариант № 1.</w:t>
      </w:r>
    </w:p>
    <w:p w14:paraId="6C000000">
      <w:pPr>
        <w:pStyle w:val="Style_2"/>
        <w:tabs>
          <w:tab w:leader="none" w:pos="1134" w:val="left"/>
        </w:tabs>
        <w:ind w:firstLine="567" w:left="0"/>
        <w:jc w:val="both"/>
        <w:rPr>
          <w:u w:val="none"/>
        </w:rPr>
      </w:pPr>
    </w:p>
    <w:p w14:paraId="6D000000">
      <w:pPr>
        <w:pStyle w:val="Style_2"/>
        <w:tabs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</w:p>
    <w:p w14:paraId="6E000000">
      <w:pPr>
        <w:pStyle w:val="Style_2"/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6F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Информация о сроках проведения публичных консультаций по проекту нормативного правового акта и сводному отчету</w:t>
      </w:r>
      <w:r>
        <w:rPr>
          <w:rFonts w:ascii="Times New Roman" w:hAnsi="Times New Roman"/>
          <w:sz w:val="24"/>
        </w:rPr>
        <w:t xml:space="preserve">: </w:t>
      </w:r>
    </w:p>
    <w:p w14:paraId="70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5 рабочих дней.</w:t>
      </w:r>
    </w:p>
    <w:p w14:paraId="71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начало: 04.02.2025.</w:t>
      </w:r>
    </w:p>
    <w:p w14:paraId="72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окончание: 10.02.2025.</w:t>
      </w:r>
    </w:p>
    <w:p w14:paraId="73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.2. Сведения о количестве замечаний и предлож</w:t>
      </w:r>
      <w:r>
        <w:rPr>
          <w:rFonts w:ascii="Times New Roman" w:hAnsi="Times New Roman"/>
          <w:sz w:val="24"/>
        </w:rPr>
        <w:t>ений, полученных в ходе публичных консультаций по проекту нормативного правового акта:</w:t>
      </w:r>
    </w:p>
    <w:p w14:paraId="74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Всего замечаний и предложений: </w:t>
      </w:r>
    </w:p>
    <w:p w14:paraId="75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полностью: , учтено частично: </w:t>
      </w:r>
    </w:p>
    <w:p w14:paraId="76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.3. Полный электронный адрес размещения сводки предложений, поступивших по итогам проведения публичных к</w:t>
      </w:r>
      <w:r>
        <w:rPr>
          <w:rFonts w:ascii="Times New Roman" w:hAnsi="Times New Roman"/>
          <w:sz w:val="24"/>
        </w:rPr>
        <w:t>онсультаций по проекту нормативного правового акта</w:t>
      </w:r>
      <w:r>
        <w:rPr>
          <w:rFonts w:ascii="Times New Roman" w:hAnsi="Times New Roman"/>
          <w:sz w:val="24"/>
          <w:u w:val="single"/>
        </w:rPr>
        <w:t>:</w:t>
      </w:r>
    </w:p>
    <w:p w14:paraId="77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bookmarkStart w:id="2" w:name="_GoBack"/>
      <w:bookmarkEnd w:id="2"/>
    </w:p>
    <w:sectPr>
      <w:footerReference r:id="rId1" w:type="default"/>
      <w:pgSz w:h="16838" w:orient="portrait" w:w="11906"/>
      <w:pgMar w:bottom="709" w:footer="0" w:gutter="0" w:header="0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/>
      <w:ind/>
      <w:jc w:val="both"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consplusnormal"/>
    <w:basedOn w:val="Style_7"/>
    <w:link w:val="Style_4_ch"/>
    <w:pPr>
      <w:spacing w:after="150"/>
      <w:ind/>
      <w:jc w:val="left"/>
    </w:pPr>
    <w:rPr>
      <w:rFonts w:ascii="Times New Roman" w:hAnsi="Times New Roman"/>
      <w:sz w:val="24"/>
    </w:rPr>
  </w:style>
  <w:style w:styleId="Style_4_ch" w:type="character">
    <w:name w:val="consplusnormal"/>
    <w:basedOn w:val="Style_7_ch"/>
    <w:link w:val="Style_4"/>
    <w:rPr>
      <w:rFonts w:ascii="Times New Roman" w:hAnsi="Times New Roman"/>
      <w:sz w:val="24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nt Style16"/>
    <w:link w:val="Style_12_ch"/>
    <w:rPr>
      <w:rFonts w:ascii="Times New Roman" w:hAnsi="Times New Roman"/>
      <w:sz w:val="26"/>
    </w:rPr>
  </w:style>
  <w:style w:styleId="Style_12_ch" w:type="character">
    <w:name w:val="Font Style16"/>
    <w:link w:val="Style_12"/>
    <w:rPr>
      <w:rFonts w:ascii="Times New Roman" w:hAnsi="Times New Roman"/>
      <w:sz w:val="26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аголовок 2 Знак"/>
    <w:link w:val="Style_14_ch"/>
    <w:rPr>
      <w:rFonts w:ascii="XO Thames" w:hAnsi="XO Thames"/>
      <w:b w:val="1"/>
      <w:sz w:val="28"/>
    </w:rPr>
  </w:style>
  <w:style w:styleId="Style_14_ch" w:type="character">
    <w:name w:val="Заголовок 2 Знак"/>
    <w:link w:val="Style_14"/>
    <w:rPr>
      <w:rFonts w:ascii="XO Thames" w:hAnsi="XO Thames"/>
      <w:b w:val="1"/>
      <w:sz w:val="28"/>
    </w:rPr>
  </w:style>
  <w:style w:styleId="Style_15" w:type="paragraph">
    <w:name w:val="index heading"/>
    <w:basedOn w:val="Style_7"/>
    <w:link w:val="Style_15_ch"/>
    <w:rPr>
      <w:rFonts w:ascii="PT Astra Serif" w:hAnsi="PT Astra Serif"/>
    </w:rPr>
  </w:style>
  <w:style w:styleId="Style_15_ch" w:type="character">
    <w:name w:val="index heading"/>
    <w:basedOn w:val="Style_7_ch"/>
    <w:link w:val="Style_15"/>
    <w:rPr>
      <w:rFonts w:ascii="PT Astra Serif" w:hAnsi="PT Astra Serif"/>
    </w:rPr>
  </w:style>
  <w:style w:styleId="Style_16" w:type="paragraph">
    <w:name w:val="Схема документа Знак"/>
    <w:link w:val="Style_16_ch"/>
    <w:rPr>
      <w:rFonts w:ascii="Tahoma" w:hAnsi="Tahoma"/>
      <w:sz w:val="16"/>
    </w:rPr>
  </w:style>
  <w:style w:styleId="Style_16_ch" w:type="character">
    <w:name w:val="Схема документа Знак"/>
    <w:link w:val="Style_16"/>
    <w:rPr>
      <w:rFonts w:ascii="Tahoma" w:hAnsi="Tahoma"/>
      <w:sz w:val="16"/>
    </w:rPr>
  </w:style>
  <w:style w:styleId="Style_17" w:type="paragraph">
    <w:name w:val="Normal (Web)"/>
    <w:basedOn w:val="Style_7"/>
    <w:link w:val="Style_17_ch"/>
    <w:pPr>
      <w:spacing w:after="150"/>
      <w:ind/>
      <w:jc w:val="left"/>
    </w:pPr>
    <w:rPr>
      <w:rFonts w:ascii="Times New Roman" w:hAnsi="Times New Roman"/>
      <w:sz w:val="24"/>
    </w:rPr>
  </w:style>
  <w:style w:styleId="Style_17_ch" w:type="character">
    <w:name w:val="Normal (Web)"/>
    <w:basedOn w:val="Style_7_ch"/>
    <w:link w:val="Style_17"/>
    <w:rPr>
      <w:rFonts w:ascii="Times New Roman" w:hAnsi="Times New Roman"/>
      <w:sz w:val="24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сновной текст_"/>
    <w:link w:val="Style_19_ch"/>
    <w:rPr>
      <w:rFonts w:ascii="Times New Roman" w:hAnsi="Times New Roman"/>
      <w:sz w:val="26"/>
      <w:highlight w:val="white"/>
    </w:rPr>
  </w:style>
  <w:style w:styleId="Style_19_ch" w:type="character">
    <w:name w:val="Основной текст_"/>
    <w:link w:val="Style_19"/>
    <w:rPr>
      <w:rFonts w:ascii="Times New Roman" w:hAnsi="Times New Roman"/>
      <w:sz w:val="26"/>
      <w:highlight w:val="white"/>
    </w:rPr>
  </w:style>
  <w:style w:styleId="Style_20" w:type="paragraph">
    <w:name w:val="Содержимое таблицы"/>
    <w:basedOn w:val="Style_7"/>
    <w:link w:val="Style_20_ch"/>
    <w:pPr>
      <w:widowControl w:val="0"/>
      <w:ind/>
    </w:pPr>
  </w:style>
  <w:style w:styleId="Style_20_ch" w:type="character">
    <w:name w:val="Содержимое таблицы"/>
    <w:basedOn w:val="Style_7_ch"/>
    <w:link w:val="Style_20"/>
  </w:style>
  <w:style w:styleId="Style_21" w:type="paragraph">
    <w:name w:val="toc 3"/>
    <w:next w:val="Style_7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TitlePage"/>
    <w:link w:val="Style_22_ch"/>
    <w:pPr>
      <w:widowControl w:val="0"/>
      <w:ind/>
    </w:pPr>
    <w:rPr>
      <w:rFonts w:ascii="Tahoma" w:hAnsi="Tahoma"/>
      <w:sz w:val="20"/>
    </w:rPr>
  </w:style>
  <w:style w:styleId="Style_22_ch" w:type="character">
    <w:name w:val="ConsPlusTitlePage"/>
    <w:link w:val="Style_22"/>
    <w:rPr>
      <w:rFonts w:ascii="Tahoma" w:hAnsi="Tahoma"/>
      <w:sz w:val="20"/>
    </w:rPr>
  </w:style>
  <w:style w:styleId="Style_23" w:type="paragraph">
    <w:name w:val="ConsPlusTitle"/>
    <w:link w:val="Style_23_ch"/>
    <w:pPr>
      <w:widowControl w:val="0"/>
      <w:ind/>
    </w:pPr>
    <w:rPr>
      <w:rFonts w:ascii="Calibri" w:hAnsi="Calibri"/>
      <w:b w:val="1"/>
      <w:sz w:val="22"/>
    </w:rPr>
  </w:style>
  <w:style w:styleId="Style_23_ch" w:type="character">
    <w:name w:val="ConsPlusTitle"/>
    <w:link w:val="Style_23"/>
    <w:rPr>
      <w:rFonts w:ascii="Calibri" w:hAnsi="Calibri"/>
      <w:b w:val="1"/>
      <w:sz w:val="22"/>
    </w:rPr>
  </w:style>
  <w:style w:styleId="Style_24" w:type="paragraph">
    <w:name w:val="ConsPlusDocList"/>
    <w:link w:val="Style_24_ch"/>
    <w:pPr>
      <w:widowControl w:val="0"/>
      <w:ind/>
    </w:pPr>
    <w:rPr>
      <w:rFonts w:ascii="Courier New" w:hAnsi="Courier New"/>
      <w:sz w:val="20"/>
    </w:rPr>
  </w:style>
  <w:style w:styleId="Style_24_ch" w:type="character">
    <w:name w:val="ConsPlusDocList"/>
    <w:link w:val="Style_24"/>
    <w:rPr>
      <w:rFonts w:ascii="Courier New" w:hAnsi="Courier New"/>
      <w:sz w:val="20"/>
    </w:rPr>
  </w:style>
  <w:style w:styleId="Style_25" w:type="paragraph">
    <w:name w:val="Заголовок"/>
    <w:basedOn w:val="Style_7"/>
    <w:next w:val="Style_26"/>
    <w:link w:val="Style_2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5_ch" w:type="character">
    <w:name w:val="Заголовок"/>
    <w:basedOn w:val="Style_7_ch"/>
    <w:link w:val="Style_25"/>
    <w:rPr>
      <w:rFonts w:ascii="PT Astra Serif" w:hAnsi="PT Astra Serif"/>
      <w:sz w:val="28"/>
    </w:rPr>
  </w:style>
  <w:style w:styleId="Style_27" w:type="paragraph">
    <w:name w:val="Основной текст2"/>
    <w:basedOn w:val="Style_7"/>
    <w:link w:val="Style_27_ch"/>
    <w:pPr>
      <w:widowControl w:val="0"/>
      <w:spacing w:after="180" w:before="360" w:line="0" w:lineRule="atLeast"/>
      <w:ind/>
    </w:pPr>
    <w:rPr>
      <w:rFonts w:ascii="Times New Roman" w:hAnsi="Times New Roman"/>
      <w:sz w:val="26"/>
    </w:rPr>
  </w:style>
  <w:style w:styleId="Style_27_ch" w:type="character">
    <w:name w:val="Основной текст2"/>
    <w:basedOn w:val="Style_7_ch"/>
    <w:link w:val="Style_27"/>
    <w:rPr>
      <w:rFonts w:ascii="Times New Roman" w:hAnsi="Times New Roman"/>
      <w:sz w:val="26"/>
    </w:rPr>
  </w:style>
  <w:style w:styleId="Style_28" w:type="paragraph">
    <w:name w:val="Нижний колонтитул Знак"/>
    <w:link w:val="Style_28_ch"/>
    <w:rPr>
      <w:sz w:val="22"/>
    </w:rPr>
  </w:style>
  <w:style w:styleId="Style_28_ch" w:type="character">
    <w:name w:val="Нижний колонтитул Знак"/>
    <w:link w:val="Style_28"/>
    <w:rPr>
      <w:sz w:val="22"/>
    </w:rPr>
  </w:style>
  <w:style w:styleId="Style_29" w:type="paragraph">
    <w:name w:val="heading 5"/>
    <w:next w:val="Style_7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Интернет-ссылка"/>
    <w:link w:val="Style_30_ch"/>
    <w:rPr>
      <w:color w:val="0000FF"/>
      <w:u w:val="single"/>
    </w:rPr>
  </w:style>
  <w:style w:styleId="Style_30_ch" w:type="character">
    <w:name w:val="Интернет-ссылка"/>
    <w:link w:val="Style_30"/>
    <w:rPr>
      <w:color w:val="0000FF"/>
      <w:u w:val="single"/>
    </w:rPr>
  </w:style>
  <w:style w:styleId="Style_31" w:type="paragraph">
    <w:name w:val="heading 1"/>
    <w:next w:val="Style_7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26" w:type="paragraph">
    <w:name w:val="Body Text"/>
    <w:basedOn w:val="Style_7"/>
    <w:link w:val="Style_26_ch"/>
    <w:pPr>
      <w:spacing w:after="140" w:line="276" w:lineRule="auto"/>
      <w:ind/>
    </w:pPr>
  </w:style>
  <w:style w:styleId="Style_26_ch" w:type="character">
    <w:name w:val="Body Text"/>
    <w:basedOn w:val="Style_7_ch"/>
    <w:link w:val="Style_26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7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35" w:type="paragraph">
    <w:name w:val="Balloon Text"/>
    <w:basedOn w:val="Style_7"/>
    <w:link w:val="Style_35_ch"/>
    <w:pPr>
      <w:spacing w:after="0"/>
      <w:ind/>
    </w:pPr>
    <w:rPr>
      <w:rFonts w:ascii="Segoe UI" w:hAnsi="Segoe UI"/>
      <w:sz w:val="18"/>
    </w:rPr>
  </w:style>
  <w:style w:styleId="Style_35_ch" w:type="character">
    <w:name w:val="Balloon Text"/>
    <w:basedOn w:val="Style_7_ch"/>
    <w:link w:val="Style_35"/>
    <w:rPr>
      <w:rFonts w:ascii="Segoe UI" w:hAnsi="Segoe UI"/>
      <w:sz w:val="18"/>
    </w:rPr>
  </w:style>
  <w:style w:styleId="Style_36" w:type="paragraph">
    <w:name w:val="ConsPlusJurTerm"/>
    <w:link w:val="Style_36_ch"/>
    <w:pPr>
      <w:widowControl w:val="0"/>
      <w:ind/>
    </w:pPr>
    <w:rPr>
      <w:rFonts w:ascii="Tahoma" w:hAnsi="Tahoma"/>
      <w:sz w:val="26"/>
    </w:rPr>
  </w:style>
  <w:style w:styleId="Style_36_ch" w:type="character">
    <w:name w:val="ConsPlusJurTerm"/>
    <w:link w:val="Style_36"/>
    <w:rPr>
      <w:rFonts w:ascii="Tahoma" w:hAnsi="Tahoma"/>
      <w:sz w:val="26"/>
    </w:rPr>
  </w:style>
  <w:style w:styleId="Style_37" w:type="paragraph">
    <w:name w:val="Header and Footer"/>
    <w:link w:val="Style_37_ch"/>
    <w:pPr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Обычный1"/>
    <w:link w:val="Style_38_ch"/>
    <w:rPr>
      <w:rFonts w:ascii="Calibri" w:hAnsi="Calibri"/>
      <w:color w:val="000000"/>
      <w:sz w:val="22"/>
    </w:rPr>
  </w:style>
  <w:style w:styleId="Style_38_ch" w:type="character">
    <w:name w:val="Обычный1"/>
    <w:link w:val="Style_38"/>
    <w:rPr>
      <w:rFonts w:ascii="Calibri" w:hAnsi="Calibri"/>
      <w:color w:val="000000"/>
      <w:sz w:val="22"/>
    </w:rPr>
  </w:style>
  <w:style w:styleId="Style_39" w:type="paragraph">
    <w:name w:val="Style5"/>
    <w:basedOn w:val="Style_7"/>
    <w:link w:val="Style_39_ch"/>
    <w:pPr>
      <w:widowControl w:val="0"/>
      <w:spacing w:after="0" w:line="482" w:lineRule="exact"/>
      <w:ind w:firstLine="566" w:left="0"/>
    </w:pPr>
    <w:rPr>
      <w:rFonts w:ascii="Times New Roman" w:hAnsi="Times New Roman"/>
      <w:sz w:val="24"/>
    </w:rPr>
  </w:style>
  <w:style w:styleId="Style_39_ch" w:type="character">
    <w:name w:val="Style5"/>
    <w:basedOn w:val="Style_7_ch"/>
    <w:link w:val="Style_39"/>
    <w:rPr>
      <w:rFonts w:ascii="Times New Roman" w:hAnsi="Times New Roman"/>
      <w:sz w:val="24"/>
    </w:rPr>
  </w:style>
  <w:style w:styleId="Style_40" w:type="paragraph">
    <w:name w:val="toc 9"/>
    <w:next w:val="Style_7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Document Map"/>
    <w:basedOn w:val="Style_7"/>
    <w:link w:val="Style_41_ch"/>
    <w:pPr>
      <w:spacing w:after="0"/>
      <w:ind/>
    </w:pPr>
    <w:rPr>
      <w:rFonts w:ascii="Tahoma" w:hAnsi="Tahoma"/>
      <w:sz w:val="16"/>
    </w:rPr>
  </w:style>
  <w:style w:styleId="Style_41_ch" w:type="character">
    <w:name w:val="Document Map"/>
    <w:basedOn w:val="Style_7_ch"/>
    <w:link w:val="Style_41"/>
    <w:rPr>
      <w:rFonts w:ascii="Tahoma" w:hAnsi="Tahoma"/>
      <w:sz w:val="16"/>
    </w:rPr>
  </w:style>
  <w:style w:styleId="Style_42" w:type="paragraph">
    <w:name w:val="Заголовок таблицы"/>
    <w:basedOn w:val="Style_20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20_ch"/>
    <w:link w:val="Style_42"/>
    <w:rPr>
      <w:b w:val="1"/>
    </w:rPr>
  </w:style>
  <w:style w:styleId="Style_43" w:type="paragraph">
    <w:name w:val="toc 8"/>
    <w:next w:val="Style_7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Текст выноски Знак"/>
    <w:link w:val="Style_44_ch"/>
    <w:rPr>
      <w:rFonts w:ascii="Segoe UI" w:hAnsi="Segoe UI"/>
      <w:sz w:val="18"/>
    </w:rPr>
  </w:style>
  <w:style w:styleId="Style_44_ch" w:type="character">
    <w:name w:val="Текст выноски Знак"/>
    <w:link w:val="Style_44"/>
    <w:rPr>
      <w:rFonts w:ascii="Segoe UI" w:hAnsi="Segoe UI"/>
      <w:sz w:val="1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45" w:type="paragraph">
    <w:name w:val="toc 5"/>
    <w:next w:val="Style_7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ConsPlusTextList"/>
    <w:link w:val="Style_46_ch"/>
    <w:pPr>
      <w:widowControl w:val="0"/>
      <w:ind/>
    </w:pPr>
    <w:rPr>
      <w:rFonts w:ascii="Arial" w:hAnsi="Arial"/>
      <w:sz w:val="20"/>
    </w:rPr>
  </w:style>
  <w:style w:styleId="Style_46_ch" w:type="character">
    <w:name w:val="ConsPlusTextList"/>
    <w:link w:val="Style_46"/>
    <w:rPr>
      <w:rFonts w:ascii="Arial" w:hAnsi="Arial"/>
      <w:sz w:val="20"/>
    </w:rPr>
  </w:style>
  <w:style w:styleId="Style_47" w:type="paragraph">
    <w:name w:val="Subtitle"/>
    <w:next w:val="Style_7"/>
    <w:link w:val="Style_47_ch"/>
    <w:uiPriority w:val="11"/>
    <w:qFormat/>
    <w:pPr>
      <w:ind/>
      <w:jc w:val="both"/>
    </w:pPr>
    <w:rPr>
      <w:rFonts w:ascii="XO Thames" w:hAnsi="XO Thames"/>
      <w:i w:val="1"/>
    </w:rPr>
  </w:style>
  <w:style w:styleId="Style_47_ch" w:type="character">
    <w:name w:val="Subtitle"/>
    <w:link w:val="Style_47"/>
    <w:rPr>
      <w:rFonts w:ascii="XO Thames" w:hAnsi="XO Thames"/>
      <w:i w:val="1"/>
    </w:rPr>
  </w:style>
  <w:style w:styleId="Style_48" w:type="paragraph">
    <w:name w:val="Верхний колонтитул Знак"/>
    <w:link w:val="Style_48_ch"/>
    <w:rPr>
      <w:sz w:val="22"/>
    </w:rPr>
  </w:style>
  <w:style w:styleId="Style_48_ch" w:type="character">
    <w:name w:val="Верхний колонтитул Знак"/>
    <w:link w:val="Style_48"/>
    <w:rPr>
      <w:sz w:val="22"/>
    </w:rPr>
  </w:style>
  <w:style w:styleId="Style_49" w:type="paragraph">
    <w:name w:val="caption"/>
    <w:basedOn w:val="Style_7"/>
    <w:link w:val="Style_49_ch"/>
    <w:pPr>
      <w:spacing w:after="120" w:before="120"/>
      <w:ind/>
    </w:pPr>
    <w:rPr>
      <w:rFonts w:ascii="PT Astra Serif" w:hAnsi="PT Astra Serif"/>
      <w:i w:val="1"/>
      <w:sz w:val="24"/>
    </w:rPr>
  </w:style>
  <w:style w:styleId="Style_49_ch" w:type="character">
    <w:name w:val="caption"/>
    <w:basedOn w:val="Style_7_ch"/>
    <w:link w:val="Style_49"/>
    <w:rPr>
      <w:rFonts w:ascii="PT Astra Serif" w:hAnsi="PT Astra Serif"/>
      <w:i w:val="1"/>
      <w:sz w:val="24"/>
    </w:rPr>
  </w:style>
  <w:style w:styleId="Style_50" w:type="paragraph">
    <w:name w:val="ConsPlusCell"/>
    <w:link w:val="Style_50_ch"/>
    <w:pPr>
      <w:widowControl w:val="0"/>
      <w:ind/>
    </w:pPr>
    <w:rPr>
      <w:rFonts w:ascii="Courier New" w:hAnsi="Courier New"/>
      <w:sz w:val="20"/>
    </w:rPr>
  </w:style>
  <w:style w:styleId="Style_50_ch" w:type="character">
    <w:name w:val="ConsPlusCell"/>
    <w:link w:val="Style_50"/>
    <w:rPr>
      <w:rFonts w:ascii="Courier New" w:hAnsi="Courier New"/>
      <w:sz w:val="20"/>
    </w:rPr>
  </w:style>
  <w:style w:styleId="Style_51" w:type="paragraph">
    <w:name w:val="Title"/>
    <w:next w:val="Style_7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7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52_ch" w:type="character">
    <w:name w:val="heading 4"/>
    <w:link w:val="Style_52"/>
    <w:rPr>
      <w:rFonts w:ascii="XO Thames" w:hAnsi="XO Thames"/>
      <w:b w:val="1"/>
    </w:rPr>
  </w:style>
  <w:style w:styleId="Style_53" w:type="paragraph">
    <w:name w:val="header"/>
    <w:basedOn w:val="Style_7"/>
    <w:link w:val="Style_53_ch"/>
    <w:pPr>
      <w:tabs>
        <w:tab w:leader="none" w:pos="4677" w:val="center"/>
        <w:tab w:leader="none" w:pos="9355" w:val="right"/>
      </w:tabs>
      <w:ind/>
    </w:pPr>
  </w:style>
  <w:style w:styleId="Style_53_ch" w:type="character">
    <w:name w:val="header"/>
    <w:basedOn w:val="Style_7_ch"/>
    <w:link w:val="Style_53"/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heading 2"/>
    <w:next w:val="Style_7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List"/>
    <w:basedOn w:val="Style_26"/>
    <w:link w:val="Style_56_ch"/>
    <w:rPr>
      <w:rFonts w:ascii="PT Astra Serif" w:hAnsi="PT Astra Serif"/>
    </w:rPr>
  </w:style>
  <w:style w:styleId="Style_56_ch" w:type="character">
    <w:name w:val="List"/>
    <w:basedOn w:val="Style_26_ch"/>
    <w:link w:val="Style_56"/>
    <w:rPr>
      <w:rFonts w:ascii="PT Astra Serif" w:hAnsi="PT Astra Serif"/>
    </w:rPr>
  </w:style>
  <w:style w:styleId="Style_57" w:type="paragraph">
    <w:name w:val="Верхний и нижний колонтитулы"/>
    <w:basedOn w:val="Style_7"/>
    <w:link w:val="Style_57_ch"/>
    <w:pPr>
      <w:tabs>
        <w:tab w:leader="none" w:pos="4819" w:val="center"/>
        <w:tab w:leader="none" w:pos="9638" w:val="right"/>
      </w:tabs>
      <w:ind/>
    </w:pPr>
  </w:style>
  <w:style w:styleId="Style_57_ch" w:type="character">
    <w:name w:val="Верхний и нижний колонтитулы"/>
    <w:basedOn w:val="Style_7_ch"/>
    <w:link w:val="Style_57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2025-02-03T08:12:23Z</dcterms:modified>
</cp:coreProperties>
</file>