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875020" cy="15925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0" r="-11" b="-40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8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/>
        <w:suppressAutoHyphens w:val="0"/>
        <w:overflowPunct/>
        <w:autoSpaceDE/>
        <w:jc w:val="center"/>
        <w:textAlignment w:val="auto"/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2024 г.</w:t>
      </w:r>
      <w:r>
        <w:rPr>
          <w:rFonts w:eastAsia="Calibri"/>
          <w:sz w:val="28"/>
          <w:szCs w:val="28"/>
          <w:lang w:eastAsia="en-US"/>
        </w:rPr>
        <w:t xml:space="preserve"> № 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</w:t>
      </w:r>
      <w:r>
        <w:rPr>
          <w:rFonts w:eastAsia="Calibri"/>
          <w:color w:val="FFFFFF"/>
          <w:sz w:val="28"/>
          <w:szCs w:val="28"/>
          <w:u w:val="single"/>
          <w:lang w:eastAsia="en-US"/>
        </w:rPr>
        <w:t>-</w:t>
      </w:r>
    </w:p>
    <w:p>
      <w:pPr>
        <w:widowControl/>
        <w:tabs>
          <w:tab w:val="left" w:pos="709"/>
        </w:tabs>
        <w:suppressAutoHyphens w:val="0"/>
        <w:overflowPunct/>
        <w:autoSpaceDE/>
        <w:textAlignment w:val="auto"/>
        <w:rPr>
          <w:rFonts w:eastAsia="Calibri"/>
          <w:sz w:val="28"/>
          <w:szCs w:val="28"/>
          <w:u w:val="single"/>
          <w:lang w:eastAsia="en-US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rFonts w:hint="default"/>
          <w:b/>
          <w:sz w:val="28"/>
          <w:szCs w:val="28"/>
          <w:lang w:val="ru-RU"/>
        </w:rPr>
        <w:t xml:space="preserve"> внесении изменений в постановление Правительства Республики Саха (Якутия) от 02 сентября 2024 г. № 407 «</w:t>
      </w:r>
      <w:r>
        <w:rPr>
          <w:b/>
          <w:sz w:val="28"/>
          <w:szCs w:val="28"/>
        </w:rPr>
        <w:t>Об утверждении порядка предоставления субсидий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</w:t>
      </w:r>
      <w:r>
        <w:rPr>
          <w:rFonts w:hint="default"/>
          <w:b/>
          <w:sz w:val="28"/>
          <w:szCs w:val="28"/>
          <w:lang w:val="ru-RU"/>
        </w:rPr>
        <w:t>»</w:t>
      </w:r>
    </w:p>
    <w:p>
      <w:pPr>
        <w:spacing w:line="360" w:lineRule="exact"/>
        <w:ind w:firstLine="567"/>
        <w:rPr>
          <w:b/>
          <w:sz w:val="28"/>
          <w:szCs w:val="28"/>
        </w:rPr>
      </w:pPr>
    </w:p>
    <w:p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 и 78.5 Бюджетного кодекса Российской Федерации, Федеральным законом от 24 июня 1998 г. № 89-ФЗ «Об отходах производства и потребления»,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Республики Саха (Якутия) от 18 июля 2022 г. № 443 «О государственной программе Республики Саха (Якутия) «Обеспечение качественными жилищно-коммунальными услугами и развитие энергетики Республики Саха (Якутия)» Правительство Республики Саха (Якутия) п о с т а н о в л я е т:</w:t>
      </w:r>
    </w:p>
    <w:p>
      <w:pPr>
        <w:numPr>
          <w:ilvl w:val="0"/>
          <w:numId w:val="2"/>
        </w:numPr>
        <w:spacing w:line="360" w:lineRule="exact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Внести в постановление Правительства Республики Саха (Якутия) от 02 сентября 2024 г. № 407 «Об утверждении 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отходами» следующие изменения:</w:t>
      </w:r>
    </w:p>
    <w:p>
      <w:pPr>
        <w:numPr>
          <w:ilvl w:val="0"/>
          <w:numId w:val="3"/>
        </w:numPr>
        <w:spacing w:line="360" w:lineRule="exact"/>
        <w:ind w:firstLine="708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пункт 3 признать утратившим силу;</w:t>
      </w:r>
    </w:p>
    <w:p>
      <w:pPr>
        <w:numPr>
          <w:ilvl w:val="0"/>
          <w:numId w:val="3"/>
        </w:numPr>
        <w:spacing w:line="360" w:lineRule="exact"/>
        <w:ind w:firstLine="708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порядок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изложить в редакции согласно приложению к настоящему постановлению.</w:t>
      </w:r>
    </w:p>
    <w:p>
      <w:pPr>
        <w:numPr>
          <w:ilvl w:val="0"/>
          <w:numId w:val="2"/>
        </w:numPr>
        <w:suppressAutoHyphens w:val="0"/>
        <w:overflowPunct/>
        <w:autoSpaceDE/>
        <w:spacing w:line="360" w:lineRule="exact"/>
        <w:ind w:left="0" w:leftChars="0" w:firstLine="709" w:firstLineChars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официальных средствах массовой информации. </w:t>
      </w:r>
    </w:p>
    <w:p>
      <w:pPr>
        <w:pStyle w:val="58"/>
        <w:spacing w:line="360" w:lineRule="exact"/>
        <w:ind w:firstLine="709"/>
        <w:jc w:val="center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</w:p>
    <w:p>
      <w:pPr>
        <w:pStyle w:val="58"/>
        <w:spacing w:line="360" w:lineRule="exact"/>
        <w:ind w:firstLine="0"/>
        <w:jc w:val="center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Правительства </w:t>
      </w: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Республики Саха (Якутия)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val="sah-RU" w:eastAsia="ru-RU"/>
        </w:rPr>
        <w:t>. БЫЧКОВ</w:t>
      </w: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</w:p>
    <w:p>
      <w:pPr>
        <w:widowControl/>
        <w:tabs>
          <w:tab w:val="left" w:pos="709"/>
        </w:tabs>
        <w:suppressAutoHyphens w:val="0"/>
        <w:overflowPunct/>
        <w:autoSpaceDE/>
        <w:spacing w:line="360" w:lineRule="exact"/>
        <w:textAlignment w:val="auto"/>
        <w:rPr>
          <w:color w:val="000000"/>
          <w:sz w:val="28"/>
          <w:szCs w:val="28"/>
          <w:lang w:val="sah-RU" w:eastAsia="ru-RU"/>
        </w:rPr>
      </w:pP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val="sah-RU" w:eastAsia="ru-RU"/>
        </w:rPr>
        <w:sectPr>
          <w:headerReference r:id="rId3" w:type="default"/>
          <w:pgSz w:w="11906" w:h="16838"/>
          <w:pgMar w:top="1134" w:right="851" w:bottom="1134" w:left="1701" w:header="709" w:footer="720" w:gutter="0"/>
          <w:pgNumType w:start="1"/>
          <w:cols w:space="720" w:num="1"/>
          <w:titlePg/>
          <w:docGrid w:linePitch="360" w:charSpace="0"/>
        </w:sectPr>
      </w:pP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rFonts w:hint="default"/>
          <w:color w:val="000000"/>
          <w:sz w:val="28"/>
          <w:szCs w:val="28"/>
          <w:lang w:eastAsia="ru-RU"/>
        </w:rPr>
      </w:pPr>
      <w:r>
        <w:rPr>
          <w:rFonts w:hint="default"/>
          <w:color w:val="000000"/>
          <w:sz w:val="28"/>
          <w:szCs w:val="28"/>
          <w:lang w:eastAsia="ru-RU"/>
        </w:rPr>
        <w:t>Приложение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rFonts w:hint="default"/>
          <w:color w:val="000000"/>
          <w:sz w:val="28"/>
          <w:szCs w:val="28"/>
          <w:lang w:eastAsia="ru-RU"/>
        </w:rPr>
      </w:pPr>
      <w:r>
        <w:rPr>
          <w:rFonts w:hint="default"/>
          <w:color w:val="000000"/>
          <w:sz w:val="28"/>
          <w:szCs w:val="28"/>
          <w:lang w:eastAsia="ru-RU"/>
        </w:rPr>
        <w:t>к постановлению Правительства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rFonts w:hint="default"/>
          <w:color w:val="000000"/>
          <w:sz w:val="28"/>
          <w:szCs w:val="28"/>
          <w:lang w:eastAsia="ru-RU"/>
        </w:rPr>
      </w:pPr>
      <w:r>
        <w:rPr>
          <w:rFonts w:hint="default"/>
          <w:color w:val="000000"/>
          <w:sz w:val="28"/>
          <w:szCs w:val="28"/>
          <w:lang w:eastAsia="ru-RU"/>
        </w:rPr>
        <w:t>Республики Саха (Якутия)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_________________ 2024 г. № ______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УТВЕРЖДЕН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постановлением Правительства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Республики Саха (Якутия)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_________________ 2024 г. № ______</w:t>
      </w:r>
    </w:p>
    <w:p>
      <w:pPr>
        <w:widowControl/>
        <w:tabs>
          <w:tab w:val="left" w:pos="900"/>
        </w:tabs>
        <w:suppressAutoHyphens w:val="0"/>
        <w:overflowPunct/>
        <w:autoSpaceDE/>
        <w:spacing w:line="360" w:lineRule="exact"/>
        <w:ind w:left="4254"/>
        <w:jc w:val="center"/>
        <w:textAlignment w:val="auto"/>
        <w:rPr>
          <w:color w:val="000000"/>
          <w:sz w:val="28"/>
          <w:szCs w:val="28"/>
          <w:lang w:eastAsia="ru-RU"/>
        </w:rPr>
      </w:pPr>
    </w:p>
    <w:p>
      <w:pPr>
        <w:pStyle w:val="13"/>
        <w:spacing w:after="0"/>
        <w:ind w:left="0"/>
        <w:jc w:val="center"/>
        <w:rPr>
          <w:b/>
          <w:sz w:val="28"/>
          <w:szCs w:val="28"/>
          <w:highlight w:val="none"/>
        </w:rPr>
      </w:pPr>
    </w:p>
    <w:p>
      <w:pPr>
        <w:pStyle w:val="13"/>
        <w:spacing w:after="0"/>
        <w:ind w:left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ПОРЯДОК </w:t>
      </w:r>
    </w:p>
    <w:p>
      <w:pPr>
        <w:pStyle w:val="13"/>
        <w:spacing w:after="0"/>
        <w:ind w:left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</w:t>
      </w:r>
    </w:p>
    <w:p>
      <w:pPr>
        <w:pStyle w:val="13"/>
        <w:spacing w:after="0"/>
        <w:ind w:left="0"/>
        <w:jc w:val="center"/>
        <w:rPr>
          <w:b/>
          <w:sz w:val="28"/>
          <w:szCs w:val="28"/>
          <w:highlight w:val="none"/>
        </w:rPr>
      </w:pPr>
    </w:p>
    <w:p>
      <w:pPr>
        <w:pStyle w:val="13"/>
        <w:spacing w:after="0" w:line="360" w:lineRule="exact"/>
        <w:ind w:left="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 Общие положения</w:t>
      </w:r>
    </w:p>
    <w:p>
      <w:pPr>
        <w:pStyle w:val="13"/>
        <w:spacing w:after="0" w:line="360" w:lineRule="exact"/>
        <w:ind w:firstLine="567"/>
        <w:jc w:val="both"/>
        <w:rPr>
          <w:sz w:val="28"/>
          <w:szCs w:val="28"/>
          <w:highlight w:val="none"/>
        </w:rPr>
      </w:pP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Настоящий порядок разработан в соответствии со статьями 78 и 78.5 Бюджетного кодекса Российской Федерации, Федеральным законом 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от 24 июня 1998 г. № 89-ФЗ «Об отходах производства и потребления»,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Республики Саха (Якутия) от 18 июля 2022 г. № 443 «О государственной программе Республики Саха (Якутия) «Обеспечение качественными жилищно-коммунальными услугами и развитие энергетики Республики Саха (Якутия)» и регулирует предоставление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и проведение отбора получателей указанных субсидий.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1.2. Понятия, используемые в настоящем порядке: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оборудование – оборудование, применяемое для осуществления деятельности по обращению с твердыми коммунальными отходами самостоятельно или устанавливаемое в составе комплекса (значение понятия приведено исключительно в целях настоящего порядка);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получатели субсидий – участники отбора, признанные победителями отбора получателей субсидий;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субсидии – бюджетные средства, предоставляемые на безвозмездной и безвозвратной основе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отходами;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участники отбора – юридические лица и индивидуальные предприниматели, заключившие соглашение с Министерством в порядке, установленном постановлением Правительства Республики Саха (Якутия) от 4 мая 2017 г. № 159 «Об организации деятельности по обращению с твердыми коммунальными отходами на территории Республики Саха (Якутия)».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 Субсидии предоставляются в целях реализации ведомственного проекта № 9 «Развитие комплексной системы обращения с твердыми коммунальными отходами» государственной программы Республики </w:t>
      </w:r>
      <w:r>
        <w:rPr>
          <w:sz w:val="28"/>
          <w:szCs w:val="28"/>
          <w:highlight w:val="none"/>
        </w:rPr>
        <w:br w:type="textWrapping"/>
      </w:r>
      <w:r>
        <w:rPr>
          <w:sz w:val="28"/>
          <w:szCs w:val="28"/>
          <w:highlight w:val="none"/>
        </w:rPr>
        <w:t>Саха (Якутия) «Обеспечение качественными жилищно-коммунальными услугами и развитие энергетики Республики Саха (Якутия)», утвержденной постановлением Правительства Республики Саха (Якутия) от 18 июля 2022 г. № 443.</w:t>
      </w:r>
    </w:p>
    <w:p>
      <w:pPr>
        <w:pStyle w:val="13"/>
        <w:spacing w:after="0" w:line="360" w:lineRule="exact"/>
        <w:ind w:lef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1.4. Министерство жилищно-коммунального хозяйства и энергетики Республики Саха (Якутия) – главный распорядитель бюджетных средств государственного бюджета Республики Саха (Якутия), которому в соответствии с бюджетным законодательством Российской Федерации как получателю бюджетных средств направлены в установленном порядке лимиты бюджетных обязательств на предоставление субсидий на соответствующий финансовый год (далее – Министерство).</w:t>
      </w:r>
    </w:p>
    <w:p>
      <w:pPr>
        <w:pStyle w:val="13"/>
        <w:spacing w:after="0" w:line="360" w:lineRule="exact"/>
        <w:ind w:lef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1.5. Способом предоставления субсидий является финансовое обеспечение затрат на приобретение оборудования по обращению с отходами.</w:t>
      </w:r>
    </w:p>
    <w:p>
      <w:pPr>
        <w:pStyle w:val="13"/>
        <w:spacing w:after="0" w:line="360" w:lineRule="exact"/>
        <w:ind w:lef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– единый портал)</w:t>
      </w:r>
      <w:r>
        <w:rPr>
          <w:rFonts w:hint="default" w:eastAsia="Calibri"/>
          <w:sz w:val="28"/>
          <w:szCs w:val="28"/>
          <w:highlight w:val="none"/>
          <w:lang w:val="ru-RU" w:eastAsia="en-US"/>
        </w:rPr>
        <w:t xml:space="preserve"> (в разделе единого портала)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в порядке, установленном Министерством финансов Российской Федерации.</w:t>
      </w:r>
    </w:p>
    <w:p>
      <w:pPr>
        <w:pStyle w:val="13"/>
        <w:spacing w:after="0" w:line="360" w:lineRule="exact"/>
        <w:ind w:firstLine="709"/>
        <w:jc w:val="center"/>
        <w:rPr>
          <w:b/>
          <w:bCs/>
          <w:sz w:val="28"/>
          <w:szCs w:val="28"/>
          <w:highlight w:val="none"/>
        </w:rPr>
      </w:pPr>
    </w:p>
    <w:p>
      <w:pPr>
        <w:pStyle w:val="13"/>
        <w:spacing w:after="0" w:line="360" w:lineRule="exact"/>
        <w:ind w:left="0"/>
        <w:jc w:val="center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2. Порядок проведения отбора </w:t>
      </w:r>
    </w:p>
    <w:p>
      <w:pPr>
        <w:pStyle w:val="13"/>
        <w:spacing w:after="0" w:line="360" w:lineRule="exact"/>
        <w:ind w:firstLine="567"/>
        <w:jc w:val="both"/>
        <w:rPr>
          <w:sz w:val="28"/>
          <w:szCs w:val="28"/>
          <w:highlight w:val="none"/>
        </w:rPr>
      </w:pP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2.1. Способом проведения отбора получателей субсидий является конкурс, который проводится при определении получателей субсидий исходя из наилучших условий достижения результатов, в целях достижения которых предоставляются субсидии.</w:t>
      </w:r>
    </w:p>
    <w:p>
      <w:pPr>
        <w:pStyle w:val="13"/>
        <w:spacing w:after="0" w:line="360" w:lineRule="exact"/>
        <w:ind w:left="0" w:firstLine="709"/>
        <w:jc w:val="both"/>
        <w:rPr>
          <w:strike/>
          <w:dstrike w:val="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2.2. Отбор получателей субсидий из государственного бюджета Республики Саха (Якутия)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 проводится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hint="default"/>
          <w:sz w:val="28"/>
          <w:szCs w:val="28"/>
          <w:highlight w:val="none"/>
          <w:lang w:val="ru-RU"/>
        </w:rPr>
        <w:t>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>2.2.1. Доступ к единому порталу для участников отбора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</w:t>
      </w:r>
      <w:r>
        <w:rPr>
          <w:sz w:val="28"/>
          <w:highlight w:val="none"/>
          <w:lang w:val="ru-RU"/>
        </w:rPr>
        <w:t>е</w:t>
      </w:r>
      <w:r>
        <w:rPr>
          <w:rFonts w:hint="default"/>
          <w:sz w:val="28"/>
          <w:highlight w:val="none"/>
          <w:lang w:val="ru-RU"/>
        </w:rPr>
        <w:t>»</w:t>
      </w:r>
      <w:r>
        <w:rPr>
          <w:sz w:val="28"/>
          <w:highlight w:val="none"/>
        </w:rPr>
        <w:t>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Взаимодействие Министерства с участниками отбора осуществляется с использованием документов в электронной форме в системе единого портала. 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2.3. Объявление о проведении отбора (далее – объявление) утверждается приказом Министерства и размещается на едином портале, официальном сайте Министерства не позднее 1 ноября текущего финансового года.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2.4. В объявлении указываются: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1) сроки проведения отбора;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2) даты начала подачи и окончания приема заявок участников отбора (дата окончания приема заявок не может быть ранее 30-го календарного дня, следующего за днем размещения объявления о проведении отбора);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3) наименование, место нахождения, почтовый адрес, адрес электронной почты Министерства;</w:t>
      </w:r>
    </w:p>
    <w:p>
      <w:pPr>
        <w:spacing w:line="360" w:lineRule="exact"/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>4) </w:t>
      </w:r>
      <w:r>
        <w:rPr>
          <w:rFonts w:hint="default"/>
          <w:sz w:val="28"/>
          <w:szCs w:val="28"/>
          <w:highlight w:val="none"/>
        </w:rPr>
        <w:t>результат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</w:rPr>
        <w:t>предоставления субсиди</w:t>
      </w:r>
      <w:r>
        <w:rPr>
          <w:rFonts w:hint="default"/>
          <w:sz w:val="28"/>
          <w:szCs w:val="28"/>
          <w:highlight w:val="none"/>
          <w:lang w:val="ru-RU"/>
        </w:rPr>
        <w:t>и;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5) доменное имя и (или) сетевой адрес, и (или) указатель страниц в информационно-телекоммуникационной сети Интернет, на котором обеспечивается проведение отбора;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6) контактные номера должностных лиц Министерства, по которым осуществляется устная консультация по вопросам, связанным с проведением отбора, в том числе о разъяснении положений объявления;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7)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8) категории получателей субсидий и критерии оценки, показатели критериев оценки;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9) порядок подачи заявок участниками отбора и требования, предъявляемые к форме и содержанию заявок, подаваемых участниками отбора;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10)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заявку участников отбора;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11) правила рассмотрения и оценки заявок участников отбора;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12) порядок возврата заявок на доработку;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13) порядок отклонения заявок, а также информация об основаниях их отклонения;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14) порядок оценки заявок, включающий критерии оценки, показатели критериев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15) объем распределяемых субсидий в рамках отбора, порядок расчета размера субсидий, установленный правовым актом, правила распределения субсидий по результатам отбора, а также предельное количество победителей отбора;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16)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17) срок, в течение которого победитель (победители) отбора должен подписать соглашение о предоставлении субсидий (далее – соглашение);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18) условия признания победителя (победителей) отбора уклонившимся от заключения соглашения;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19) сроки размещения протокола подведения итогов отбора на едином портале и на официальном сайте Министерства, которые не могут быть позднее 14-го календарного дня, следующего за днем определения победителя (победителей) отбора.</w:t>
      </w:r>
    </w:p>
    <w:p>
      <w:pPr>
        <w:pStyle w:val="16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2.5. Отбор может быть отменен в случае уменьшения ранее предоставленных лимитов бюджетных обязательств на цели, установленные настоящим порядком, на соответствующий финансовый год. Акт об отмене отбора составляется Министерством в течение трех рабочих дней со дня уменьшения лимитов бюджетных обязательств.</w:t>
      </w:r>
    </w:p>
    <w:p>
      <w:pPr>
        <w:pStyle w:val="16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2.6. Размещение главным распорядителем бюджетных средств объявления об отмене проведения отбора получателей субсидий на едином портале и официальном сайте Министерства допускается не позднее чем за один рабочий день до даты окончания срока подачи заявок участниками отбора получателей субсидий.</w:t>
      </w:r>
    </w:p>
    <w:p>
      <w:pPr>
        <w:pStyle w:val="16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2.7. Отбор получателей субсидий считается отмененным со дня размещения объявления о его отмене на едином портале и официальном сайте Министерства, на котором обеспечивается проведение отбора.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rFonts w:hint="default"/>
          <w:sz w:val="28"/>
          <w:highlight w:val="none"/>
          <w:lang w:val="ru-RU"/>
        </w:rPr>
        <w:t>2.8.</w:t>
      </w:r>
      <w:r>
        <w:rPr>
          <w:sz w:val="28"/>
          <w:highlight w:val="none"/>
        </w:rPr>
        <w:t xml:space="preserve"> Министерство имеет право принять решение о внесении изменений в объявление не позднее чем за </w:t>
      </w:r>
      <w:r>
        <w:rPr>
          <w:sz w:val="28"/>
          <w:highlight w:val="none"/>
          <w:lang w:val="ru-RU"/>
        </w:rPr>
        <w:t>десять</w:t>
      </w:r>
      <w:r>
        <w:rPr>
          <w:sz w:val="28"/>
          <w:highlight w:val="none"/>
        </w:rPr>
        <w:t xml:space="preserve"> календарных дня до дня завершения приема </w:t>
      </w:r>
      <w:r>
        <w:rPr>
          <w:sz w:val="28"/>
          <w:highlight w:val="none"/>
          <w:lang w:val="ru-RU"/>
        </w:rPr>
        <w:t>заявок</w:t>
      </w:r>
      <w:r>
        <w:rPr>
          <w:sz w:val="28"/>
          <w:highlight w:val="none"/>
        </w:rPr>
        <w:t>, в следующих случаях: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>1) выявлена опечатка и (или) ошибка в объявлении;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2) за четыре календарных дня до завершения приема </w:t>
      </w:r>
      <w:r>
        <w:rPr>
          <w:sz w:val="28"/>
          <w:highlight w:val="none"/>
          <w:lang w:val="ru-RU"/>
        </w:rPr>
        <w:t>заявок</w:t>
      </w:r>
      <w:r>
        <w:rPr>
          <w:sz w:val="28"/>
          <w:highlight w:val="none"/>
        </w:rPr>
        <w:t xml:space="preserve"> на участие в отборе количество поступивших </w:t>
      </w:r>
      <w:r>
        <w:rPr>
          <w:sz w:val="28"/>
          <w:highlight w:val="none"/>
          <w:lang w:val="ru-RU"/>
        </w:rPr>
        <w:t>заявок</w:t>
      </w:r>
      <w:r>
        <w:rPr>
          <w:sz w:val="28"/>
          <w:highlight w:val="none"/>
        </w:rPr>
        <w:t xml:space="preserve"> с плановыми затратами не превышает 80 процентов от общей суммы лимитов бюджетных обязательств, предусмотренных на соответствующий финансовый год.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>2.</w:t>
      </w:r>
      <w:r>
        <w:rPr>
          <w:rFonts w:hint="default"/>
          <w:sz w:val="28"/>
          <w:highlight w:val="none"/>
          <w:lang w:val="ru-RU"/>
        </w:rPr>
        <w:t>9</w:t>
      </w:r>
      <w:r>
        <w:rPr>
          <w:sz w:val="28"/>
          <w:highlight w:val="none"/>
        </w:rPr>
        <w:t>. Решение о внесении изменений в объявление утверждается приказом Министерства с указанием даты размещения на едином портале и официальном сайте Министерства,</w:t>
      </w:r>
      <w:r>
        <w:rPr>
          <w:rStyle w:val="64"/>
          <w:sz w:val="28"/>
          <w:highlight w:val="none"/>
        </w:rPr>
        <w:t xml:space="preserve"> не позднее рабочего дня, следующего за днем утверждения соответствующего решения.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Уведомление о внесении изменений в объявление с приложением копии приказа Министерства о внесении изменений в объявление не позднее следующего рабочего дня за днем размещения изменений на едином портале и на официальном сайте Министерства направляется Министерством на электронную почту участников отбора, подавших </w:t>
      </w:r>
      <w:r>
        <w:rPr>
          <w:sz w:val="28"/>
          <w:highlight w:val="none"/>
          <w:lang w:val="ru-RU"/>
        </w:rPr>
        <w:t>заявки</w:t>
      </w:r>
      <w:r>
        <w:rPr>
          <w:sz w:val="28"/>
          <w:highlight w:val="none"/>
        </w:rPr>
        <w:t>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</w:t>
      </w:r>
      <w:r>
        <w:rPr>
          <w:rFonts w:hint="default"/>
          <w:sz w:val="28"/>
          <w:szCs w:val="28"/>
          <w:highlight w:val="none"/>
          <w:lang w:val="ru-RU"/>
        </w:rPr>
        <w:t>10</w:t>
      </w:r>
      <w:r>
        <w:rPr>
          <w:sz w:val="28"/>
          <w:szCs w:val="28"/>
          <w:highlight w:val="none"/>
        </w:rPr>
        <w:t>. Требования к участникам отбора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ям</w:t>
      </w:r>
      <w:r>
        <w:rPr>
          <w:rFonts w:hint="default"/>
          <w:sz w:val="28"/>
          <w:highlight w:val="none"/>
          <w:lang w:val="ru-RU"/>
        </w:rPr>
        <w:t xml:space="preserve"> отбора</w:t>
      </w:r>
      <w:r>
        <w:rPr>
          <w:sz w:val="28"/>
          <w:highlight w:val="none"/>
        </w:rPr>
        <w:t xml:space="preserve">) </w:t>
      </w:r>
      <w:r>
        <w:rPr>
          <w:sz w:val="28"/>
          <w:szCs w:val="28"/>
          <w:highlight w:val="none"/>
        </w:rPr>
        <w:t>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Cs w:val="28"/>
          <w:highlight w:val="none"/>
        </w:rPr>
      </w:pPr>
      <w:r>
        <w:rPr>
          <w:rFonts w:ascii="Times New Roman" w:hAnsi="Times New Roman"/>
          <w:color w:val="auto"/>
          <w:szCs w:val="28"/>
          <w:highlight w:val="none"/>
        </w:rPr>
        <w:t xml:space="preserve">1) участник отбора </w:t>
      </w:r>
      <w:r>
        <w:rPr>
          <w:sz w:val="28"/>
          <w:highlight w:val="none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  <w:highlight w:val="none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</w:t>
      </w:r>
      <w:bookmarkStart w:id="0" w:name="_GoBack"/>
      <w:bookmarkEnd w:id="0"/>
      <w:r>
        <w:rPr>
          <w:rFonts w:ascii="Times New Roman" w:hAnsi="Times New Roman"/>
          <w:color w:val="auto"/>
          <w:szCs w:val="28"/>
          <w:highlight w:val="none"/>
        </w:rPr>
        <w:t>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Cs w:val="28"/>
          <w:highlight w:val="none"/>
        </w:rPr>
      </w:pPr>
      <w:r>
        <w:rPr>
          <w:rFonts w:ascii="Times New Roman" w:hAnsi="Times New Roman"/>
          <w:color w:val="auto"/>
          <w:szCs w:val="28"/>
          <w:highlight w:val="none"/>
        </w:rPr>
        <w:t xml:space="preserve">2) участник отбора </w:t>
      </w:r>
      <w:r>
        <w:rPr>
          <w:sz w:val="28"/>
          <w:highlight w:val="none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  <w:highlight w:val="none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Cs w:val="28"/>
          <w:highlight w:val="none"/>
        </w:rPr>
      </w:pPr>
      <w:r>
        <w:rPr>
          <w:rFonts w:ascii="Times New Roman" w:hAnsi="Times New Roman"/>
          <w:color w:val="auto"/>
          <w:szCs w:val="28"/>
          <w:highlight w:val="none"/>
        </w:rPr>
        <w:t>3) участник отбора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  <w:highlight w:val="none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Cs w:val="28"/>
          <w:highlight w:val="none"/>
        </w:rPr>
      </w:pPr>
      <w:r>
        <w:rPr>
          <w:rFonts w:ascii="Times New Roman" w:hAnsi="Times New Roman"/>
          <w:color w:val="auto"/>
          <w:szCs w:val="28"/>
          <w:highlight w:val="none"/>
        </w:rPr>
        <w:t xml:space="preserve">4) участник отбора </w:t>
      </w:r>
      <w:r>
        <w:rPr>
          <w:sz w:val="28"/>
          <w:highlight w:val="none"/>
        </w:rPr>
        <w:t xml:space="preserve">(получатель субсидии) </w:t>
      </w:r>
      <w:r>
        <w:rPr>
          <w:rFonts w:ascii="Times New Roman" w:hAnsi="Times New Roman"/>
          <w:color w:val="auto"/>
          <w:szCs w:val="28"/>
          <w:highlight w:val="none"/>
        </w:rPr>
        <w:t>не должен получать средства из государственного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Cs w:val="28"/>
          <w:highlight w:val="none"/>
        </w:rPr>
      </w:pPr>
      <w:r>
        <w:rPr>
          <w:rFonts w:ascii="Times New Roman" w:hAnsi="Times New Roman"/>
          <w:color w:val="auto"/>
          <w:szCs w:val="28"/>
          <w:highlight w:val="none"/>
        </w:rPr>
        <w:t>5) участник отбора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color w:val="auto"/>
          <w:szCs w:val="28"/>
          <w:highlight w:val="none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color w:val="auto"/>
          <w:szCs w:val="28"/>
          <w:highlight w:val="none"/>
        </w:rPr>
      </w:pPr>
      <w:r>
        <w:rPr>
          <w:rFonts w:ascii="Times New Roman" w:hAnsi="Times New Roman"/>
          <w:color w:val="auto"/>
          <w:szCs w:val="28"/>
          <w:highlight w:val="none"/>
        </w:rPr>
        <w:t>6) участник отбора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color w:val="auto"/>
          <w:szCs w:val="28"/>
          <w:highlight w:val="none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субсидий, другого юридического лица), ликвидации, в отношении его не введена процедура банкротства, деятельность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Cs w:val="28"/>
          <w:highlight w:val="none"/>
          <w:lang w:val="ru-RU"/>
        </w:rPr>
        <w:t>участника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отбора (</w:t>
      </w:r>
      <w:r>
        <w:rPr>
          <w:rFonts w:ascii="Times New Roman" w:hAnsi="Times New Roman"/>
          <w:color w:val="auto"/>
          <w:szCs w:val="28"/>
          <w:highlight w:val="none"/>
        </w:rPr>
        <w:t>получателя субсидий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>)</w:t>
      </w:r>
      <w:r>
        <w:rPr>
          <w:rFonts w:ascii="Times New Roman" w:hAnsi="Times New Roman"/>
          <w:color w:val="auto"/>
          <w:szCs w:val="28"/>
          <w:highlight w:val="none"/>
        </w:rPr>
        <w:t xml:space="preserve"> не приостановлена в порядке, предусмотренном законодательством Российской Федерации, а участник отбора</w:t>
      </w:r>
      <w:r>
        <w:rPr>
          <w:rFonts w:hint="default" w:ascii="Times New Roman" w:hAnsi="Times New Roman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color w:val="auto"/>
          <w:szCs w:val="28"/>
          <w:highlight w:val="none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13"/>
        <w:spacing w:after="0" w:line="360" w:lineRule="exact"/>
        <w:ind w:left="0" w:firstLine="709"/>
        <w:jc w:val="both"/>
        <w:rPr>
          <w:rFonts w:hint="default"/>
          <w:sz w:val="28"/>
          <w:szCs w:val="28"/>
          <w:highlight w:val="none"/>
          <w:lang w:val="ru"/>
        </w:rPr>
      </w:pPr>
      <w:r>
        <w:rPr>
          <w:rFonts w:hint="default"/>
          <w:sz w:val="28"/>
          <w:szCs w:val="28"/>
          <w:highlight w:val="none"/>
          <w:lang w:val="ru"/>
        </w:rPr>
        <w:t>2.</w:t>
      </w:r>
      <w:r>
        <w:rPr>
          <w:rFonts w:hint="default"/>
          <w:sz w:val="28"/>
          <w:szCs w:val="28"/>
          <w:highlight w:val="none"/>
          <w:lang w:val="ru-RU"/>
        </w:rPr>
        <w:t>11.</w:t>
      </w:r>
      <w:r>
        <w:rPr>
          <w:rFonts w:hint="default"/>
          <w:sz w:val="28"/>
          <w:szCs w:val="28"/>
          <w:highlight w:val="none"/>
          <w:lang w:val="ru"/>
        </w:rPr>
        <w:t> Проверка участника отбора на соответствие требованиям, определенным подпунктами 1-</w:t>
      </w: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rFonts w:hint="default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/>
          <w:sz w:val="28"/>
          <w:szCs w:val="28"/>
          <w:highlight w:val="none"/>
          <w:lang w:val="ru-RU"/>
        </w:rPr>
        <w:t>10</w:t>
      </w:r>
      <w:r>
        <w:rPr>
          <w:rFonts w:hint="default"/>
          <w:sz w:val="28"/>
          <w:szCs w:val="28"/>
          <w:highlight w:val="none"/>
          <w:lang w:val="ru"/>
        </w:rPr>
        <w:t xml:space="preserve"> настоящего порядка, осуществляется автоматически на едином портале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pStyle w:val="13"/>
        <w:spacing w:after="0" w:line="360" w:lineRule="exact"/>
        <w:ind w:left="0" w:firstLine="709"/>
        <w:jc w:val="both"/>
        <w:rPr>
          <w:rFonts w:hint="default"/>
          <w:sz w:val="28"/>
          <w:szCs w:val="28"/>
          <w:highlight w:val="none"/>
          <w:lang w:val="ru"/>
        </w:rPr>
      </w:pPr>
      <w:r>
        <w:rPr>
          <w:rFonts w:hint="default"/>
          <w:sz w:val="28"/>
          <w:szCs w:val="28"/>
          <w:highlight w:val="none"/>
          <w:lang w:val="ru"/>
        </w:rPr>
        <w:t xml:space="preserve">В случае отсутствия технической возможности осуществления автоматической проверки в системе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rFonts w:hint="default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/>
          <w:sz w:val="28"/>
          <w:szCs w:val="28"/>
          <w:highlight w:val="none"/>
          <w:lang w:val="ru-RU"/>
        </w:rPr>
        <w:t>»</w:t>
      </w:r>
      <w:r>
        <w:rPr>
          <w:rFonts w:hint="default"/>
          <w:sz w:val="28"/>
          <w:szCs w:val="28"/>
          <w:highlight w:val="none"/>
          <w:lang w:val="ru"/>
        </w:rPr>
        <w:t xml:space="preserve"> участник отбора проставляет в электронном виде отметку о своем соответствии требованиям, определенным подпунктами 1-</w:t>
      </w: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rFonts w:hint="default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/>
          <w:sz w:val="28"/>
          <w:szCs w:val="28"/>
          <w:highlight w:val="none"/>
          <w:lang w:val="ru-RU"/>
        </w:rPr>
        <w:t>10</w:t>
      </w:r>
      <w:r>
        <w:rPr>
          <w:rFonts w:hint="default"/>
          <w:sz w:val="28"/>
          <w:szCs w:val="28"/>
          <w:highlight w:val="none"/>
          <w:lang w:val="ru"/>
        </w:rPr>
        <w:t xml:space="preserve"> настоящего порядка, посредством заполнения соответствующих экранных форм веб-интерфейса системы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rFonts w:hint="default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/>
          <w:sz w:val="28"/>
          <w:szCs w:val="28"/>
          <w:highlight w:val="none"/>
          <w:lang w:val="ru-RU"/>
        </w:rPr>
        <w:t>»</w:t>
      </w:r>
      <w:r>
        <w:rPr>
          <w:rFonts w:hint="default"/>
          <w:sz w:val="28"/>
          <w:szCs w:val="28"/>
          <w:highlight w:val="none"/>
          <w:lang w:val="ru"/>
        </w:rPr>
        <w:t>.</w:t>
      </w:r>
    </w:p>
    <w:p>
      <w:pPr>
        <w:pStyle w:val="13"/>
        <w:spacing w:after="0" w:line="360" w:lineRule="exact"/>
        <w:ind w:left="0" w:firstLine="709"/>
        <w:jc w:val="both"/>
        <w:rPr>
          <w:rFonts w:hint="default"/>
          <w:sz w:val="28"/>
          <w:szCs w:val="28"/>
          <w:highlight w:val="none"/>
          <w:lang w:val="ru"/>
        </w:rPr>
      </w:pPr>
      <w:r>
        <w:rPr>
          <w:rFonts w:hint="default"/>
          <w:sz w:val="28"/>
          <w:szCs w:val="28"/>
          <w:highlight w:val="none"/>
          <w:lang w:val="ru"/>
        </w:rPr>
        <w:t>Участник отбора</w:t>
      </w:r>
      <w:r>
        <w:rPr>
          <w:rFonts w:hint="default"/>
          <w:sz w:val="28"/>
          <w:szCs w:val="28"/>
          <w:highlight w:val="none"/>
          <w:lang w:val="ru-RU"/>
        </w:rPr>
        <w:t xml:space="preserve"> вправе</w:t>
      </w:r>
      <w:r>
        <w:rPr>
          <w:rFonts w:hint="default"/>
          <w:sz w:val="28"/>
          <w:szCs w:val="28"/>
          <w:highlight w:val="none"/>
          <w:lang w:val="ru"/>
        </w:rPr>
        <w:t xml:space="preserve"> предоставить документы</w:t>
      </w:r>
      <w:r>
        <w:rPr>
          <w:rFonts w:hint="default"/>
          <w:sz w:val="28"/>
          <w:szCs w:val="28"/>
          <w:highlight w:val="none"/>
          <w:lang w:val="ru-RU"/>
        </w:rPr>
        <w:t xml:space="preserve"> в соответствии с пунктом 2.12 настоящего порядка для </w:t>
      </w:r>
      <w:r>
        <w:rPr>
          <w:rFonts w:hint="default"/>
          <w:sz w:val="28"/>
          <w:szCs w:val="28"/>
          <w:highlight w:val="none"/>
          <w:lang w:val="ru"/>
        </w:rPr>
        <w:t>подтвержд</w:t>
      </w:r>
      <w:r>
        <w:rPr>
          <w:rFonts w:hint="default"/>
          <w:sz w:val="28"/>
          <w:szCs w:val="28"/>
          <w:highlight w:val="none"/>
          <w:lang w:val="ru-RU"/>
        </w:rPr>
        <w:t>ения</w:t>
      </w:r>
      <w:r>
        <w:rPr>
          <w:rFonts w:hint="default"/>
          <w:sz w:val="28"/>
          <w:szCs w:val="28"/>
          <w:highlight w:val="none"/>
          <w:lang w:val="ru"/>
        </w:rPr>
        <w:t xml:space="preserve"> его соответстви</w:t>
      </w:r>
      <w:r>
        <w:rPr>
          <w:rFonts w:hint="default"/>
          <w:sz w:val="28"/>
          <w:szCs w:val="28"/>
          <w:highlight w:val="none"/>
          <w:lang w:val="ru-RU"/>
        </w:rPr>
        <w:t>я</w:t>
      </w:r>
      <w:r>
        <w:rPr>
          <w:rFonts w:hint="default"/>
          <w:sz w:val="28"/>
          <w:szCs w:val="28"/>
          <w:highlight w:val="none"/>
          <w:lang w:val="ru"/>
        </w:rPr>
        <w:t xml:space="preserve"> требованиям, определенным подпунктами 1-</w:t>
      </w: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rFonts w:hint="default"/>
          <w:sz w:val="28"/>
          <w:szCs w:val="28"/>
          <w:highlight w:val="none"/>
          <w:lang w:val="ru"/>
        </w:rPr>
        <w:t xml:space="preserve"> пункта 2</w:t>
      </w:r>
      <w:r>
        <w:rPr>
          <w:rFonts w:hint="default"/>
          <w:sz w:val="28"/>
          <w:szCs w:val="28"/>
          <w:highlight w:val="none"/>
          <w:lang w:val="ru-RU"/>
        </w:rPr>
        <w:t>.10</w:t>
      </w:r>
      <w:r>
        <w:rPr>
          <w:rFonts w:hint="default"/>
          <w:sz w:val="28"/>
          <w:szCs w:val="28"/>
          <w:highlight w:val="none"/>
          <w:lang w:val="ru"/>
        </w:rPr>
        <w:t xml:space="preserve"> настоящего порядка в порядке, установленном пунктом 2.1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rFonts w:hint="default"/>
          <w:sz w:val="28"/>
          <w:szCs w:val="28"/>
          <w:highlight w:val="none"/>
          <w:lang w:val="ru"/>
        </w:rPr>
        <w:t xml:space="preserve"> настоящего порядка.</w:t>
      </w:r>
    </w:p>
    <w:p>
      <w:pPr>
        <w:pStyle w:val="13"/>
        <w:spacing w:after="0" w:line="360" w:lineRule="exact"/>
        <w:ind w:left="0" w:firstLine="709"/>
        <w:jc w:val="both"/>
        <w:rPr>
          <w:rFonts w:hint="default"/>
          <w:sz w:val="28"/>
          <w:szCs w:val="28"/>
          <w:highlight w:val="none"/>
          <w:lang w:val="ru"/>
        </w:rPr>
      </w:pPr>
      <w:r>
        <w:rPr>
          <w:rFonts w:hint="default"/>
          <w:sz w:val="28"/>
          <w:szCs w:val="28"/>
          <w:highlight w:val="none"/>
          <w:lang w:val="ru"/>
        </w:rPr>
        <w:t>Подтверждение соответствия участника отбора требованиям, определенным подпунктами 1-</w:t>
      </w: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rFonts w:hint="default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/>
          <w:sz w:val="28"/>
          <w:szCs w:val="28"/>
          <w:highlight w:val="none"/>
          <w:lang w:val="ru-RU"/>
        </w:rPr>
        <w:t>10</w:t>
      </w:r>
      <w:r>
        <w:rPr>
          <w:rFonts w:hint="default"/>
          <w:sz w:val="28"/>
          <w:szCs w:val="28"/>
          <w:highlight w:val="none"/>
          <w:lang w:val="ru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rFonts w:hint="default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/>
          <w:sz w:val="28"/>
          <w:szCs w:val="28"/>
          <w:highlight w:val="none"/>
          <w:lang w:val="ru-RU"/>
        </w:rPr>
        <w:t>»</w:t>
      </w:r>
      <w:r>
        <w:rPr>
          <w:rFonts w:hint="default"/>
          <w:sz w:val="28"/>
          <w:szCs w:val="28"/>
          <w:highlight w:val="none"/>
          <w:lang w:val="ru"/>
        </w:rPr>
        <w:t xml:space="preserve"> осуществляется Министерством дополнительно путем межведомственного информационного взаимодействия с уполномоченными государственными органами и организациями и на основании открытых сведений, размещенных в официальных сервисах уполномоченных государственных органов в информационно-телекоммуникационной сети Интернет. 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  <w:lang w:val="ru"/>
        </w:rPr>
      </w:pPr>
      <w:r>
        <w:rPr>
          <w:rFonts w:hint="default"/>
          <w:sz w:val="28"/>
          <w:szCs w:val="28"/>
          <w:highlight w:val="none"/>
          <w:lang w:val="ru"/>
        </w:rPr>
        <w:t>Информация о проведенной Министерством проверке участников отбора на предмет соответствия подпунктам 1-</w:t>
      </w: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rFonts w:hint="default"/>
          <w:sz w:val="28"/>
          <w:szCs w:val="28"/>
          <w:highlight w:val="none"/>
          <w:lang w:val="ru"/>
        </w:rPr>
        <w:t xml:space="preserve"> пункта 2.</w:t>
      </w:r>
      <w:r>
        <w:rPr>
          <w:rFonts w:hint="default"/>
          <w:sz w:val="28"/>
          <w:szCs w:val="28"/>
          <w:highlight w:val="none"/>
          <w:lang w:val="ru-RU"/>
        </w:rPr>
        <w:t>10</w:t>
      </w:r>
      <w:r>
        <w:rPr>
          <w:rFonts w:hint="default"/>
          <w:sz w:val="28"/>
          <w:szCs w:val="28"/>
          <w:highlight w:val="none"/>
          <w:lang w:val="ru"/>
        </w:rPr>
        <w:t xml:space="preserve"> настоящего порядка размещается Министерством в системе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rFonts w:hint="default"/>
          <w:sz w:val="28"/>
          <w:szCs w:val="28"/>
          <w:highlight w:val="none"/>
          <w:lang w:val="ru"/>
        </w:rPr>
        <w:t>Электронный бюджет</w:t>
      </w:r>
      <w:r>
        <w:rPr>
          <w:rFonts w:hint="default"/>
          <w:sz w:val="28"/>
          <w:szCs w:val="28"/>
          <w:highlight w:val="none"/>
          <w:lang w:val="ru-RU"/>
        </w:rPr>
        <w:t>»</w:t>
      </w:r>
      <w:r>
        <w:rPr>
          <w:rFonts w:hint="default"/>
          <w:sz w:val="28"/>
          <w:szCs w:val="28"/>
          <w:highlight w:val="none"/>
          <w:lang w:val="ru"/>
        </w:rPr>
        <w:t>.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2.1</w:t>
      </w: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2</w:t>
      </w:r>
      <w:r>
        <w:rPr>
          <w:strike w:val="0"/>
          <w:dstrike w:val="0"/>
          <w:sz w:val="28"/>
          <w:szCs w:val="28"/>
          <w:highlight w:val="none"/>
        </w:rPr>
        <w:t xml:space="preserve">. Для подтверждения соответствия участника отбора 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я</w:t>
      </w:r>
      <w:r>
        <w:rPr>
          <w:sz w:val="28"/>
          <w:highlight w:val="none"/>
        </w:rPr>
        <w:t xml:space="preserve"> субсидии)</w:t>
      </w:r>
      <w:r>
        <w:rPr>
          <w:rFonts w:hint="default"/>
          <w:sz w:val="28"/>
          <w:highlight w:val="none"/>
          <w:lang w:val="ru-RU"/>
        </w:rPr>
        <w:t xml:space="preserve"> </w:t>
      </w:r>
      <w:r>
        <w:rPr>
          <w:strike w:val="0"/>
          <w:dstrike w:val="0"/>
          <w:sz w:val="28"/>
          <w:szCs w:val="28"/>
          <w:highlight w:val="none"/>
        </w:rPr>
        <w:t>требованиям, установленным пунктом 2.</w:t>
      </w: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10</w:t>
      </w:r>
      <w:r>
        <w:rPr>
          <w:strike w:val="0"/>
          <w:dstrike w:val="0"/>
          <w:sz w:val="28"/>
          <w:szCs w:val="28"/>
          <w:highlight w:val="none"/>
        </w:rPr>
        <w:t xml:space="preserve"> настоящего порядка, предоставляются следующие документы: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1) справка, подписанная участником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ем</w:t>
      </w:r>
      <w:r>
        <w:rPr>
          <w:sz w:val="28"/>
          <w:highlight w:val="none"/>
        </w:rPr>
        <w:t xml:space="preserve">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2) справка, подписанная участником отбора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ем</w:t>
      </w:r>
      <w:r>
        <w:rPr>
          <w:sz w:val="28"/>
          <w:highlight w:val="none"/>
        </w:rPr>
        <w:t xml:space="preserve">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о том, что участник отбора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3) справка, подписанная участником отбора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ем</w:t>
      </w:r>
      <w:r>
        <w:rPr>
          <w:sz w:val="28"/>
          <w:highlight w:val="none"/>
        </w:rPr>
        <w:t xml:space="preserve">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4) справка, подписанная участником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ем</w:t>
      </w:r>
      <w:r>
        <w:rPr>
          <w:sz w:val="28"/>
          <w:highlight w:val="none"/>
        </w:rPr>
        <w:t xml:space="preserve">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 xml:space="preserve"> не получает средства из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5) справка, подписанная участником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ем</w:t>
      </w:r>
      <w:r>
        <w:rPr>
          <w:sz w:val="28"/>
          <w:highlight w:val="none"/>
        </w:rPr>
        <w:t xml:space="preserve">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 xml:space="preserve"> не является иностранным агентом в соответствии с Федеральным законом 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br w:type="textWrapping"/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«О контроле за деятельностью лиц, находящихся под иностранным влиянием»;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6) справка, подписанная участником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ем</w:t>
      </w:r>
      <w:r>
        <w:rPr>
          <w:sz w:val="28"/>
          <w:highlight w:val="none"/>
        </w:rPr>
        <w:t xml:space="preserve">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о том, что участник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</w:t>
      </w:r>
      <w:r>
        <w:rPr>
          <w:sz w:val="28"/>
          <w:highlight w:val="none"/>
          <w:lang w:val="ru-RU"/>
        </w:rPr>
        <w:t>я</w:t>
      </w:r>
      <w:r>
        <w:rPr>
          <w:sz w:val="28"/>
          <w:highlight w:val="none"/>
        </w:rPr>
        <w:t xml:space="preserve">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 xml:space="preserve"> не приостановлена в порядке, предусмотренном законодательством Российской Федерации, а участник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 xml:space="preserve"> </w:t>
      </w:r>
      <w:r>
        <w:rPr>
          <w:sz w:val="28"/>
          <w:highlight w:val="none"/>
        </w:rPr>
        <w:t>(получатель субсидии)</w:t>
      </w: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63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</w:t>
      </w:r>
      <w:r>
        <w:rPr>
          <w:rFonts w:hint="default"/>
          <w:sz w:val="28"/>
          <w:szCs w:val="28"/>
          <w:highlight w:val="none"/>
          <w:lang w:val="ru-RU"/>
        </w:rPr>
        <w:t>3</w:t>
      </w:r>
      <w:r>
        <w:rPr>
          <w:sz w:val="28"/>
          <w:szCs w:val="28"/>
          <w:highlight w:val="none"/>
        </w:rPr>
        <w:t>. Для участия в отборе участник отбора формирует</w:t>
      </w:r>
      <w:r>
        <w:rPr>
          <w:rFonts w:hint="default"/>
          <w:sz w:val="28"/>
          <w:szCs w:val="28"/>
          <w:highlight w:val="none"/>
          <w:lang w:val="ru-RU"/>
        </w:rPr>
        <w:t xml:space="preserve"> заявку</w:t>
      </w:r>
      <w:r>
        <w:rPr>
          <w:sz w:val="28"/>
          <w:szCs w:val="28"/>
          <w:highlight w:val="none"/>
        </w:rPr>
        <w:t xml:space="preserve"> в форме посредством заполнения соответствующих экранных форм веб-интерфейса системы единого портала и предоставляет в систему единого портала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>
      <w:pPr>
        <w:pStyle w:val="63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Соблюдение участником отбора указанных требований означает, что информация и документы, входящие в состав </w:t>
      </w:r>
      <w:r>
        <w:rPr>
          <w:sz w:val="28"/>
          <w:szCs w:val="28"/>
          <w:highlight w:val="none"/>
          <w:lang w:val="ru-RU"/>
        </w:rPr>
        <w:t>заявки</w:t>
      </w:r>
      <w:r>
        <w:rPr>
          <w:sz w:val="28"/>
          <w:szCs w:val="28"/>
          <w:highlight w:val="none"/>
        </w:rPr>
        <w:t>, поданы от имени участника отбора, и он несет ответственность за подлинность и достоверность информации и документов.</w:t>
      </w:r>
    </w:p>
    <w:p>
      <w:pPr>
        <w:pStyle w:val="63"/>
        <w:ind w:left="0" w:firstLine="709"/>
        <w:jc w:val="both"/>
        <w:rPr>
          <w:rFonts w:hint="default"/>
          <w:sz w:val="28"/>
          <w:highlight w:val="none"/>
          <w:lang w:val="ru-RU"/>
        </w:rPr>
      </w:pPr>
      <w:r>
        <w:rPr>
          <w:sz w:val="28"/>
          <w:highlight w:val="none"/>
          <w:lang w:val="ru-RU"/>
        </w:rPr>
        <w:t>Заявка</w:t>
      </w:r>
      <w:r>
        <w:rPr>
          <w:sz w:val="28"/>
          <w:highlight w:val="none"/>
        </w:rPr>
        <w:t xml:space="preserve">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</w:t>
      </w:r>
      <w:r>
        <w:rPr>
          <w:rFonts w:hint="default"/>
          <w:sz w:val="28"/>
          <w:highlight w:val="none"/>
          <w:lang w:val="ru-RU"/>
        </w:rPr>
        <w:t>.</w:t>
      </w:r>
    </w:p>
    <w:p>
      <w:pPr>
        <w:pStyle w:val="63"/>
        <w:ind w:left="0" w:firstLine="709"/>
        <w:jc w:val="both"/>
        <w:rPr>
          <w:rFonts w:hint="default"/>
          <w:sz w:val="28"/>
          <w:highlight w:val="none"/>
          <w:lang w:val="ru-RU"/>
        </w:rPr>
      </w:pPr>
      <w:r>
        <w:rPr>
          <w:sz w:val="28"/>
          <w:highlight w:val="none"/>
        </w:rPr>
        <w:t xml:space="preserve">Датой представления </w:t>
      </w:r>
      <w:r>
        <w:rPr>
          <w:sz w:val="28"/>
          <w:highlight w:val="none"/>
          <w:lang w:val="ru-RU"/>
        </w:rPr>
        <w:t>заявки</w:t>
      </w:r>
      <w:r>
        <w:rPr>
          <w:sz w:val="28"/>
          <w:highlight w:val="none"/>
        </w:rPr>
        <w:t xml:space="preserve"> поданных участниками отбора считается день подписания участником отбора предложения с присвоением ей регистрационного номера в системе «Электронный бюджет».</w:t>
      </w:r>
    </w:p>
    <w:p>
      <w:pPr>
        <w:widowControl/>
        <w:spacing w:line="360" w:lineRule="exact"/>
        <w:ind w:firstLine="709"/>
        <w:jc w:val="both"/>
        <w:rPr>
          <w:rFonts w:eastAsia="PT Serif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default" w:eastAsia="PT Serif"/>
          <w:sz w:val="28"/>
          <w:szCs w:val="28"/>
          <w:highlight w:val="none"/>
          <w:shd w:val="clear" w:color="auto" w:fill="FFFFFF"/>
          <w:lang w:val="ru-RU" w:bidi="ar"/>
        </w:rPr>
        <w:t xml:space="preserve">2.14. </w:t>
      </w:r>
      <w:r>
        <w:rPr>
          <w:rFonts w:eastAsia="PT Serif"/>
          <w:sz w:val="28"/>
          <w:szCs w:val="28"/>
          <w:highlight w:val="none"/>
          <w:shd w:val="clear" w:color="auto" w:fill="FFFFFF"/>
          <w:lang w:bidi="ar"/>
        </w:rPr>
        <w:t>К категории лиц, имеющих право на получение субсидий, относятся юридические лица, индивидуальные предприниматели, которые имеют статус регионального оператора по обращению с твердыми коммунальными отходами, присвоенного в порядке, установленном Правительством Российской Федерации, заключившие соглашение с Министерством в порядке, установленном</w:t>
      </w:r>
      <w:r>
        <w:rPr>
          <w:rFonts w:eastAsia="PT Serif"/>
          <w:sz w:val="28"/>
          <w:szCs w:val="28"/>
          <w:highlight w:val="none"/>
          <w:shd w:val="clear" w:color="auto" w:fill="FFFFFF"/>
          <w:lang w:val="en-US" w:bidi="ar"/>
        </w:rPr>
        <w:t> </w:t>
      </w:r>
      <w:r>
        <w:rPr>
          <w:rFonts w:eastAsia="PT Serif"/>
          <w:sz w:val="28"/>
          <w:szCs w:val="28"/>
          <w:highlight w:val="none"/>
          <w:shd w:val="clear" w:color="auto" w:fill="FFFFFF"/>
          <w:lang w:bidi="ar"/>
        </w:rPr>
        <w:t>постановлением</w:t>
      </w:r>
      <w:r>
        <w:rPr>
          <w:rFonts w:eastAsia="PT Serif"/>
          <w:sz w:val="28"/>
          <w:szCs w:val="28"/>
          <w:highlight w:val="none"/>
          <w:shd w:val="clear" w:color="auto" w:fill="FFFFFF"/>
          <w:lang w:val="en-US" w:bidi="ar"/>
        </w:rPr>
        <w:t> </w:t>
      </w:r>
      <w:r>
        <w:rPr>
          <w:rFonts w:eastAsia="PT Serif"/>
          <w:sz w:val="28"/>
          <w:szCs w:val="28"/>
          <w:highlight w:val="none"/>
          <w:shd w:val="clear" w:color="auto" w:fill="FFFFFF"/>
          <w:lang w:bidi="ar"/>
        </w:rPr>
        <w:t>Правительства Республики Саха (Якутия) от 4 мая 2017 г. № 159 «Об организации деятельности по обращению с твердыми коммунальными отходами на территории Республики Саха (Якутия)».</w:t>
      </w:r>
    </w:p>
    <w:p>
      <w:pPr>
        <w:widowControl/>
        <w:spacing w:line="360" w:lineRule="exact"/>
        <w:ind w:firstLine="709"/>
        <w:jc w:val="both"/>
        <w:rPr>
          <w:rFonts w:eastAsia="PT Serif"/>
          <w:sz w:val="28"/>
          <w:szCs w:val="28"/>
          <w:highlight w:val="none"/>
          <w:shd w:val="clear" w:color="auto" w:fill="FFFFFF"/>
        </w:rPr>
      </w:pPr>
      <w:r>
        <w:rPr>
          <w:rFonts w:eastAsia="PT Serif"/>
          <w:sz w:val="28"/>
          <w:szCs w:val="28"/>
          <w:highlight w:val="none"/>
          <w:shd w:val="clear" w:color="auto" w:fill="FFFFFF"/>
        </w:rPr>
        <w:t>2.1</w:t>
      </w:r>
      <w:r>
        <w:rPr>
          <w:rFonts w:hint="default" w:eastAsia="PT Serif"/>
          <w:sz w:val="28"/>
          <w:szCs w:val="28"/>
          <w:highlight w:val="none"/>
          <w:shd w:val="clear" w:color="auto" w:fill="FFFFFF"/>
          <w:lang w:val="ru-RU"/>
        </w:rPr>
        <w:t>5</w:t>
      </w:r>
      <w:r>
        <w:rPr>
          <w:rFonts w:eastAsia="PT Serif"/>
          <w:sz w:val="28"/>
          <w:szCs w:val="28"/>
          <w:highlight w:val="none"/>
          <w:shd w:val="clear" w:color="auto" w:fill="FFFFFF"/>
        </w:rPr>
        <w:t>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>
      <w:pPr>
        <w:widowControl/>
        <w:spacing w:line="360" w:lineRule="exact"/>
        <w:ind w:firstLine="709"/>
        <w:jc w:val="both"/>
        <w:rPr>
          <w:rFonts w:eastAsia="PT Serif"/>
          <w:sz w:val="28"/>
          <w:szCs w:val="28"/>
          <w:highlight w:val="none"/>
          <w:shd w:val="clear" w:color="auto" w:fill="FFFFFF"/>
        </w:rPr>
      </w:pPr>
      <w:r>
        <w:rPr>
          <w:rFonts w:eastAsia="PT Serif"/>
          <w:sz w:val="28"/>
          <w:szCs w:val="28"/>
          <w:highlight w:val="none"/>
          <w:shd w:val="clear" w:color="auto" w:fill="FFFFFF"/>
        </w:rPr>
        <w:t>2.1</w:t>
      </w:r>
      <w:r>
        <w:rPr>
          <w:rFonts w:hint="default" w:eastAsia="PT Serif"/>
          <w:sz w:val="28"/>
          <w:szCs w:val="28"/>
          <w:highlight w:val="none"/>
          <w:shd w:val="clear" w:color="auto" w:fill="FFFFFF"/>
          <w:lang w:val="ru-RU"/>
        </w:rPr>
        <w:t>6</w:t>
      </w:r>
      <w:r>
        <w:rPr>
          <w:rFonts w:eastAsia="PT Serif"/>
          <w:sz w:val="28"/>
          <w:szCs w:val="28"/>
          <w:highlight w:val="none"/>
          <w:shd w:val="clear" w:color="auto" w:fill="FFFFFF"/>
        </w:rPr>
        <w:t>. Электронные</w:t>
      </w:r>
      <w:r>
        <w:rPr>
          <w:rFonts w:hint="default" w:eastAsia="PT Serif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eastAsia="PT Serif"/>
          <w:sz w:val="28"/>
          <w:szCs w:val="28"/>
          <w:highlight w:val="none"/>
          <w:shd w:val="clear" w:color="auto" w:fill="FFFFFF"/>
        </w:rPr>
        <w:t>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widowControl/>
        <w:spacing w:line="360" w:lineRule="exact"/>
        <w:ind w:firstLine="709"/>
        <w:jc w:val="both"/>
        <w:rPr>
          <w:rFonts w:eastAsia="PT Serif"/>
          <w:sz w:val="28"/>
          <w:szCs w:val="28"/>
          <w:highlight w:val="none"/>
          <w:shd w:val="clear" w:color="auto" w:fill="FFFFFF"/>
        </w:rPr>
      </w:pPr>
      <w:r>
        <w:rPr>
          <w:rFonts w:eastAsia="PT Serif"/>
          <w:sz w:val="28"/>
          <w:szCs w:val="28"/>
          <w:highlight w:val="none"/>
          <w:shd w:val="clear" w:color="auto" w:fill="FFFFFF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2.1</w:t>
      </w: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7</w:t>
      </w:r>
      <w:r>
        <w:rPr>
          <w:strike w:val="0"/>
          <w:dstrike w:val="0"/>
          <w:sz w:val="28"/>
          <w:szCs w:val="28"/>
          <w:highlight w:val="none"/>
        </w:rPr>
        <w:t>. Заявка содержит следующие сведения: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1) информация и документы об участнике отбора: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полное и сокращенное наименование участника отбора получателей субсидий (для юридических лиц);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идентификационный номер налогоплательщика;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адрес юридического лица, адрес регистрации (для индивидуальных предпринимателей);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информация о счетах в соответствии с законодательством Российской Федерации для перечисления субсидий, а также о лице, уполномоченном на подписание соглашения;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 xml:space="preserve">2) </w:t>
      </w:r>
      <w:r>
        <w:rPr>
          <w:strike w:val="0"/>
          <w:dstrike w:val="0"/>
          <w:sz w:val="28"/>
          <w:szCs w:val="28"/>
          <w:highlight w:val="none"/>
        </w:rPr>
        <w:t>информация и документы, представляемые при проведении отбора получателей субсидий в процессе документооборота:</w:t>
      </w:r>
    </w:p>
    <w:p>
      <w:pPr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strike w:val="0"/>
          <w:dstrike w:val="0"/>
          <w:sz w:val="28"/>
          <w:szCs w:val="28"/>
          <w:highlight w:val="none"/>
        </w:rPr>
        <w:t>подтверждение согласия на публикацию (размещение) в информационно-телекоммуникационной сети Интернет информации об участнике отбора,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субсидий;</w:t>
      </w:r>
    </w:p>
    <w:p>
      <w:pPr>
        <w:pStyle w:val="62"/>
        <w:widowControl/>
        <w:spacing w:line="360" w:lineRule="exact"/>
        <w:ind w:firstLine="709"/>
        <w:jc w:val="both"/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перечень планируемого к приобретению в рамках настоящего порядка оборудования, подписанный участником отбора</w:t>
      </w:r>
      <w:r>
        <w:rPr>
          <w:rFonts w:hint="default" w:ascii="Times New Roman" w:hAnsi="Times New Roman"/>
          <w:strike w:val="0"/>
          <w:dstrike w:val="0"/>
          <w:color w:val="auto"/>
          <w:szCs w:val="28"/>
          <w:highlight w:val="none"/>
          <w:lang w:val="ru-RU"/>
        </w:rPr>
        <w:t>:</w:t>
      </w:r>
    </w:p>
    <w:p>
      <w:pPr>
        <w:pStyle w:val="62"/>
        <w:widowControl/>
        <w:spacing w:line="360" w:lineRule="exact"/>
        <w:ind w:firstLine="709"/>
        <w:jc w:val="both"/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</w:pPr>
      <w:r>
        <w:rPr>
          <w:rFonts w:ascii="Times New Roman" w:hAnsi="Times New Roman"/>
          <w:strike w:val="0"/>
          <w:dstrike w:val="0"/>
          <w:color w:val="auto"/>
          <w:szCs w:val="28"/>
          <w:highlight w:val="none"/>
        </w:rPr>
        <w:t>письмо официального поставщика оборудования об актуальных коммерческих предложениях, полученных не ранее 20 дней до дня представления документов в соответствии с настоящим пунктом (по три актуальных коммерческих предложения по каждому виду планируемого к приобретению в рамках настоящего порядка оборудования).</w:t>
      </w:r>
    </w:p>
    <w:p>
      <w:pPr>
        <w:pStyle w:val="62"/>
        <w:widowControl/>
        <w:spacing w:line="360" w:lineRule="exact"/>
        <w:ind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3)</w:t>
      </w:r>
      <w:r>
        <w:rPr>
          <w:strike w:val="0"/>
          <w:dstrike w:val="0"/>
          <w:sz w:val="28"/>
          <w:szCs w:val="28"/>
          <w:highlight w:val="none"/>
        </w:rPr>
        <w:t xml:space="preserve"> информация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соответствии с пунктом 2.24 настоящего порядка.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</w:t>
      </w:r>
      <w:r>
        <w:rPr>
          <w:rFonts w:hint="default"/>
          <w:sz w:val="28"/>
          <w:szCs w:val="28"/>
          <w:highlight w:val="none"/>
          <w:lang w:val="ru-RU"/>
        </w:rPr>
        <w:t>8</w:t>
      </w:r>
      <w:r>
        <w:rPr>
          <w:sz w:val="28"/>
          <w:szCs w:val="28"/>
          <w:highlight w:val="none"/>
        </w:rPr>
        <w:t>. Участник отбора вправе: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1) в течение срока подачи (приема) заявки, указанного в пункте 2.4 настоящего порядка, вправе обратиться в Министерство за разъяснением положений объявления письменно или устно.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Устная консультация оказывается по контактным номерам должностных лиц Министерства, указанным в объявлении.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>Письменное обращение подается путем заполнения соответствующих экранных форм веб - интерфейса системы единого портала.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>Электронное обращение должно обеспечивать возможность просмотра Министерством всего документа средствами общедоступного программного обеспечения просмотра информации, и не должно быть зашифровано или защищено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63"/>
        <w:ind w:left="0" w:firstLine="709"/>
        <w:jc w:val="both"/>
        <w:rPr>
          <w:rFonts w:hint="default"/>
          <w:sz w:val="28"/>
          <w:highlight w:val="none"/>
          <w:lang w:val="ru-RU"/>
        </w:rPr>
      </w:pPr>
      <w:r>
        <w:rPr>
          <w:sz w:val="28"/>
          <w:highlight w:val="none"/>
        </w:rPr>
        <w:t>Министерство направляет ответ с разъяснениями заявителю в течение трех рабочих дней со дня регистрации обращения заявителя в системе единого портала</w:t>
      </w:r>
      <w:r>
        <w:rPr>
          <w:rFonts w:hint="default"/>
          <w:sz w:val="28"/>
          <w:highlight w:val="none"/>
          <w:lang w:val="ru-RU"/>
        </w:rPr>
        <w:t>.</w:t>
      </w:r>
    </w:p>
    <w:p>
      <w:pPr>
        <w:pStyle w:val="63"/>
        <w:ind w:left="0"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  <w:t>В случае, если текст обращения не поддается чтению ответ не дается, о чем в течение трех рабочих дней со дня регистрации обращения в системе единого портала в адрес заявителя направляется сообщение.</w:t>
      </w:r>
    </w:p>
    <w:p>
      <w:pPr>
        <w:pStyle w:val="63"/>
        <w:ind w:left="0" w:firstLine="709"/>
        <w:jc w:val="both"/>
        <w:rPr>
          <w:rFonts w:hint="default"/>
          <w:sz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2) </w:t>
      </w:r>
      <w:r>
        <w:rPr>
          <w:sz w:val="28"/>
          <w:highlight w:val="none"/>
        </w:rPr>
        <w:t xml:space="preserve">отозвать </w:t>
      </w:r>
      <w:r>
        <w:rPr>
          <w:sz w:val="28"/>
          <w:highlight w:val="none"/>
          <w:lang w:val="ru-RU"/>
        </w:rPr>
        <w:t>заявку</w:t>
      </w:r>
      <w:r>
        <w:rPr>
          <w:sz w:val="28"/>
          <w:highlight w:val="none"/>
        </w:rPr>
        <w:t xml:space="preserve"> в любое время до дня и времени окончания установленного в объявлении срока для подачи (приема) </w:t>
      </w:r>
      <w:r>
        <w:rPr>
          <w:sz w:val="28"/>
          <w:highlight w:val="none"/>
          <w:lang w:val="ru-RU"/>
        </w:rPr>
        <w:t>заявки</w:t>
      </w:r>
      <w:r>
        <w:rPr>
          <w:sz w:val="28"/>
          <w:highlight w:val="none"/>
        </w:rPr>
        <w:t xml:space="preserve">. Отзыв </w:t>
      </w:r>
      <w:r>
        <w:rPr>
          <w:sz w:val="28"/>
          <w:highlight w:val="none"/>
          <w:lang w:val="ru-RU"/>
        </w:rPr>
        <w:t>заявки</w:t>
      </w:r>
      <w:r>
        <w:rPr>
          <w:sz w:val="28"/>
          <w:highlight w:val="none"/>
        </w:rPr>
        <w:t xml:space="preserve">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</w:t>
      </w:r>
      <w:r>
        <w:rPr>
          <w:rFonts w:hint="default"/>
          <w:sz w:val="28"/>
          <w:highlight w:val="none"/>
          <w:lang w:val="ru-RU"/>
        </w:rPr>
        <w:t>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2.19. В целях определения получателей субсидий в Министерстве создается комиссия в составе не менее пяти человек и утверждается порядок ее работы.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Комиссия формируется следующим образом: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1) комиссия создается приказом Министерства;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2) в состав комиссии по отдельному согласованию включаются представители Министерства и иных министерств и ведомств;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3) членами комиссии не могут быть лица, лично заинтересованные в результатах отбора, либо лица, на которых могут оказывать влияние участники;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4) комиссия состоит из председателя, заместителя председателя, секретаря и членов комиссии. Количество членов комиссии должно быть нечетным и составлять не менее семи человек;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5) председатель комиссии руководит деятельностью комиссии, в том числе ведет заседания, обеспечивает и контролирует выполнение решений комиссии. В случае отсутствия председателя комиссии его обязанности исполняет заместитель председателя комиссии;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6) секретарь комиссии готовит материалы на заседание комиссии, оповещает членов комиссии о времени и месте проведения заседания, ведет протокол;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7) заседание комиссии является правомочным, если на нем присутствует не менее половины от установленного числа членов комиссии;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8) в случае отсутствия члена комиссии на заседании он имеет право заблаговременно представить свое мнение по рассматриваемым вопросам в письменной форме, которое учитывается при принятии решения;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9) решение комиссии оформляется в виде протокола и подписывается председателем, секретарем и всеми членами комиссии.</w:t>
      </w:r>
    </w:p>
    <w:p>
      <w:pPr>
        <w:spacing w:line="360" w:lineRule="exact"/>
        <w:ind w:firstLine="709"/>
        <w:jc w:val="both"/>
        <w:rPr>
          <w:rFonts w:hint="default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2.20. </w:t>
      </w:r>
      <w:r>
        <w:rPr>
          <w:rFonts w:hint="default"/>
          <w:sz w:val="28"/>
          <w:szCs w:val="28"/>
          <w:highlight w:val="none"/>
        </w:rPr>
        <w:t>Не позднее 1-го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</w:t>
      </w:r>
      <w:r>
        <w:rPr>
          <w:rFonts w:hint="default"/>
          <w:sz w:val="28"/>
          <w:szCs w:val="28"/>
          <w:highlight w:val="none"/>
          <w:lang w:val="ru-RU"/>
        </w:rPr>
        <w:t xml:space="preserve"> и комиссии</w:t>
      </w:r>
      <w:r>
        <w:rPr>
          <w:rFonts w:hint="default"/>
          <w:sz w:val="28"/>
          <w:szCs w:val="28"/>
          <w:highlight w:val="none"/>
        </w:rPr>
        <w:t xml:space="preserve"> для их рассмотрения</w:t>
      </w:r>
      <w:r>
        <w:rPr>
          <w:rFonts w:hint="default"/>
          <w:sz w:val="28"/>
          <w:szCs w:val="28"/>
          <w:highlight w:val="none"/>
          <w:lang w:val="ru-RU"/>
        </w:rPr>
        <w:t xml:space="preserve"> и оценки</w:t>
      </w:r>
      <w:r>
        <w:rPr>
          <w:rFonts w:hint="default"/>
          <w:sz w:val="28"/>
          <w:szCs w:val="28"/>
          <w:highlight w:val="none"/>
        </w:rPr>
        <w:t xml:space="preserve">. 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Заявка признается надлежащей, если она соответствует требованиям, установленным </w:t>
      </w:r>
      <w:r>
        <w:rPr>
          <w:sz w:val="28"/>
          <w:szCs w:val="28"/>
          <w:highlight w:val="none"/>
          <w:lang w:val="ru-RU"/>
        </w:rPr>
        <w:t>настоящим</w:t>
      </w:r>
      <w:r>
        <w:rPr>
          <w:rFonts w:hint="default"/>
          <w:sz w:val="28"/>
          <w:szCs w:val="28"/>
          <w:highlight w:val="none"/>
          <w:lang w:val="ru-RU"/>
        </w:rPr>
        <w:t xml:space="preserve"> порядком</w:t>
      </w:r>
      <w:r>
        <w:rPr>
          <w:sz w:val="28"/>
          <w:szCs w:val="28"/>
          <w:highlight w:val="none"/>
        </w:rPr>
        <w:t xml:space="preserve"> и при отсутствии оснований для отклонения заявки.</w:t>
      </w:r>
    </w:p>
    <w:p>
      <w:pPr>
        <w:spacing w:line="360" w:lineRule="exact"/>
        <w:ind w:firstLine="709"/>
        <w:jc w:val="both"/>
        <w:rPr>
          <w:rFonts w:hint="default"/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Автоматически формируется протокол вскрытия заявок, подписывается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</w:rPr>
        <w:t>усиленной квалифицированной электронной подписью </w:t>
      </w:r>
      <w:r>
        <w:rPr>
          <w:rFonts w:hint="default"/>
          <w:sz w:val="28"/>
          <w:szCs w:val="28"/>
          <w:highlight w:val="none"/>
          <w:lang w:val="ru-RU"/>
        </w:rPr>
        <w:t xml:space="preserve">председателя комиссии (председателя комиссии и членов комиссии) </w:t>
      </w:r>
      <w:r>
        <w:rPr>
          <w:rFonts w:hint="default"/>
          <w:sz w:val="28"/>
          <w:szCs w:val="28"/>
          <w:highlight w:val="none"/>
        </w:rPr>
        <w:t>и размещается в системе «Электронный бюджет» не позднее 1-го рабочего дня, следующего за днем его подписания.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Комиссия в течение 10 рабочих дней со дня окончания срока подачи (приема) заявок участников отбора рассматривает заявки последовательно по дате регистрации заявок на участие в отборе и приложенные к ним документы на предмет их соответствия требованиям, установленным </w:t>
      </w:r>
      <w:r>
        <w:rPr>
          <w:sz w:val="28"/>
          <w:szCs w:val="28"/>
          <w:highlight w:val="none"/>
          <w:lang w:val="ru-RU"/>
        </w:rPr>
        <w:t>настоящим</w:t>
      </w:r>
      <w:r>
        <w:rPr>
          <w:rFonts w:hint="default"/>
          <w:sz w:val="28"/>
          <w:szCs w:val="28"/>
          <w:highlight w:val="none"/>
          <w:lang w:val="ru-RU"/>
        </w:rPr>
        <w:t xml:space="preserve"> порядком. 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</w:rPr>
        <w:t>Протокол рассмотрения заявок в системе «Электронный бюджет» формируется автоматически и подписывается усиленной квалифицированной подписью </w:t>
      </w:r>
      <w:r>
        <w:rPr>
          <w:rFonts w:hint="default"/>
          <w:sz w:val="28"/>
          <w:szCs w:val="28"/>
          <w:highlight w:val="none"/>
          <w:lang w:val="ru-RU"/>
        </w:rPr>
        <w:t>председателя комиссии (председателя комиссии и членов комиссии)</w:t>
      </w:r>
      <w:r>
        <w:rPr>
          <w:rFonts w:hint="default"/>
          <w:sz w:val="28"/>
          <w:szCs w:val="28"/>
          <w:highlight w:val="none"/>
        </w:rPr>
        <w:t>, а также размещается в системе «Электронный бюджет» не позднее 1-го рабочего дня, следующего за днем его подписания.»;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2.21. Комиссия принимает решение об отклонении заявки с указанием причины отклонения в случае: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несоответствия участника отбора получателей субсидий требованиям, установленным в соответствии с пунктом 2.8 настоящего порядка;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непредставления (представления не в полном объеме) документов, указанных в объявлении о проведении отбора получателей субсидий, предусмотренных настоящим порядком;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несоответствия представленных участником отбора получателей субсидий заявки и (или) документов требованиям, установленным в объявлении о проведении отбора получателей субсидий, предусмотренных настоящим порядком;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недостоверности информации, содержащейся в документах, представленных участником отбора получателей субсидий в целях подтверждения соответствия установленным настоящим порядком требованиям;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подачи участником отбора получателей субсидий заявки после даты и (или) времени, определенных для подачи заявок.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2.22. Отбор получателей субсидий признается несостоявшимся в следующих случаях: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1) по окончании срока подачи заявок не подано ни одной заявки;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2) по результатам рассмотрения заявок отклонены все заявки.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случае признания отбора несостоявшимся оформляется приказ Министерства о признании отбора несостоявшимся, который размещается на </w:t>
      </w:r>
      <w:r>
        <w:rPr>
          <w:sz w:val="28"/>
          <w:szCs w:val="28"/>
          <w:highlight w:val="none"/>
          <w:lang w:val="ru-RU"/>
        </w:rPr>
        <w:t>едином</w:t>
      </w:r>
      <w:r>
        <w:rPr>
          <w:rFonts w:hint="default"/>
          <w:sz w:val="28"/>
          <w:szCs w:val="28"/>
          <w:highlight w:val="none"/>
          <w:lang w:val="ru-RU"/>
        </w:rPr>
        <w:t xml:space="preserve"> портале и </w:t>
      </w:r>
      <w:r>
        <w:rPr>
          <w:sz w:val="28"/>
          <w:szCs w:val="28"/>
          <w:highlight w:val="none"/>
        </w:rPr>
        <w:t xml:space="preserve">официальном сайте в течение трех рабочих дней с момента утверждения приказа. Отбор проводится повторно не позднее чем в течение 60 календарных дней после даты утверждения приказа Министерства о признании отбора несостоявшимся. 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2.23. Комиссия в течение 10 рабочих дней со дня окончания срока подачи (приема) заявок участников отбора проводит оценку поданных на конкурс в соответствии с критериями оценки заявок, установленные настоящим порядком.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2.24. Критериями оценки заявок, представленных участниками отбора на получении субсидий, являются: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</w:p>
    <w:p>
      <w:pPr>
        <w:spacing w:line="360" w:lineRule="exact"/>
        <w:ind w:firstLine="709"/>
        <w:jc w:val="both"/>
        <w:rPr>
          <w:sz w:val="28"/>
          <w:szCs w:val="28"/>
          <w:highlight w:val="none"/>
          <w:lang w:bidi="ar"/>
        </w:rPr>
      </w:pPr>
    </w:p>
    <w:tbl>
      <w:tblPr>
        <w:tblStyle w:val="7"/>
        <w:tblW w:w="5000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681"/>
        <w:gridCol w:w="1477"/>
        <w:gridCol w:w="138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  <w:lang w:val="en-US"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№</w:t>
            </w:r>
            <w:r>
              <w:rPr>
                <w:sz w:val="24"/>
                <w:szCs w:val="24"/>
                <w:highlight w:val="none"/>
                <w:lang w:val="en-US" w:bidi="ar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  <w:lang w:val="en-US" w:bidi="ar"/>
              </w:rPr>
            </w:pPr>
            <w:r>
              <w:rPr>
                <w:sz w:val="24"/>
                <w:szCs w:val="24"/>
                <w:highlight w:val="none"/>
                <w:lang w:val="en-US" w:bidi="ar"/>
              </w:rPr>
              <w:t>п/п</w:t>
            </w:r>
          </w:p>
        </w:tc>
        <w:tc>
          <w:tcPr>
            <w:tcW w:w="249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  <w:lang w:val="en-US" w:bidi="ar"/>
              </w:rPr>
            </w:pPr>
            <w:r>
              <w:rPr>
                <w:sz w:val="24"/>
                <w:szCs w:val="24"/>
                <w:highlight w:val="none"/>
                <w:lang w:val="en-US" w:bidi="ar"/>
              </w:rPr>
              <w:t>Наименование критерия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Показатель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  <w:lang w:val="en-US" w:bidi="ar"/>
              </w:rPr>
            </w:pPr>
            <w:r>
              <w:rPr>
                <w:sz w:val="24"/>
                <w:szCs w:val="24"/>
                <w:highlight w:val="none"/>
                <w:lang w:val="en-US" w:bidi="ar"/>
              </w:rPr>
              <w:t>Количество баллов</w:t>
            </w:r>
          </w:p>
        </w:tc>
        <w:tc>
          <w:tcPr>
            <w:tcW w:w="613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Весовое 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497" w:type="pct"/>
            <w:vMerge w:val="restart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Средняя стоимость предоставленных получателем субсидии коммерческих предложений по сравнению со средней стоимостью по всем предоставленным получателями субсидий коммерческих предложений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ниже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33.3 %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497" w:type="pct"/>
            <w:vMerge w:val="continue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выше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497" w:type="pct"/>
            <w:vMerge w:val="restart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 w:bidi="ar"/>
              </w:rPr>
              <w:t>Официально направленное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zh-CN" w:bidi="ar"/>
              </w:rPr>
              <w:t xml:space="preserve"> по состоянию на первое число месяца, предшествующего месяцу, в котором планируется предоставление субсидии Министерством замечание (требование) по ранее выделенным субсидиям на цели указанные в пункте 1.3. настоящего порядка.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отсутствуют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33.3 %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497" w:type="pct"/>
            <w:vMerge w:val="continue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highlight w:val="none"/>
                <w:lang w:val="en-US" w:bidi="ar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имеются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497" w:type="pct"/>
            <w:vMerge w:val="restart"/>
            <w:shd w:val="clear" w:color="auto" w:fill="auto"/>
            <w:vAlign w:val="center"/>
          </w:tcPr>
          <w:p>
            <w:pPr>
              <w:widowControl/>
              <w:ind w:left="162" w:right="95"/>
              <w:jc w:val="both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Собираемость платежей за услуги по обращению с твердыми коммунальными отходами на 31 декабря года, предыдущего году предоставления субсидий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выше 50 %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33.3 %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</w:trPr>
        <w:tc>
          <w:tcPr>
            <w:tcW w:w="36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497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ниже 50 %</w:t>
            </w:r>
          </w:p>
        </w:tc>
        <w:tc>
          <w:tcPr>
            <w:tcW w:w="737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  <w:szCs w:val="24"/>
                <w:highlight w:val="none"/>
                <w:lang w:bidi="ar"/>
              </w:rPr>
            </w:pPr>
            <w:r>
              <w:rPr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61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spacing w:line="360" w:lineRule="exact"/>
        <w:ind w:firstLine="567"/>
        <w:jc w:val="both"/>
        <w:rPr>
          <w:sz w:val="28"/>
          <w:szCs w:val="28"/>
          <w:highlight w:val="none"/>
        </w:rPr>
      </w:pP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2.25. Итоговые оценочные баллы по каждому участнику конкурса определяются по следующей формуле:</w:t>
      </w:r>
    </w:p>
    <w:p>
      <w:pPr>
        <w:spacing w:line="360" w:lineRule="exact"/>
        <w:ind w:firstLine="709"/>
        <w:jc w:val="center"/>
        <w:rPr>
          <w:sz w:val="28"/>
          <w:szCs w:val="28"/>
          <w:highlight w:val="none"/>
        </w:rPr>
      </w:pPr>
    </w:p>
    <w:p>
      <w:pPr>
        <w:spacing w:line="360" w:lineRule="exact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 = (О1*V1 + О2*V2 + О3*V3)/100,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где: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 – итоговые оценочные баллы;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О1, О2, .... – оценочные баллы по критериям, установленные пунктом 2.24 настоящего порядка. 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V1, V2, ... – весовые значения в общей оценке, установленные пунктом 2.24 настоящего порядка.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2.26. В зависимости от набранных итоговых оценочных баллов участникам отбора получателей субсидий присваиваются порядковые номера в ранжированном ряду, выстроенном по убыванию. В случае если участникам отбора получателей субсидий присвоены равные итоговые оценочные баллы преимущество у участника отбора получателей субсидий, заявка которого зарегистрирована раньше по дате и времени поступления. Участнику отбора получателей субсидий, получившему наибольшее количество итоговых оценочных баллов и заявка которого зарегистрирована раньше по дате и времени поступления, присваивается первый порядковый номер.</w:t>
      </w:r>
    </w:p>
    <w:p>
      <w:pPr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2.27. 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Победителем (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eastAsia="zh-CN"/>
        </w:rPr>
        <w:t>Победителями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ru-RU" w:eastAsia="zh-CN"/>
        </w:rPr>
        <w:t>)</w:t>
      </w:r>
      <w:r>
        <w:rPr>
          <w:rFonts w:hint="default" w:cs="Times New Roman"/>
          <w:sz w:val="28"/>
          <w:szCs w:val="28"/>
          <w:highlight w:val="none"/>
          <w:lang w:val="ru-RU" w:eastAsia="zh-CN"/>
        </w:rPr>
        <w:t xml:space="preserve"> </w:t>
      </w:r>
      <w:r>
        <w:rPr>
          <w:sz w:val="28"/>
          <w:szCs w:val="28"/>
          <w:highlight w:val="none"/>
        </w:rPr>
        <w:t>отбора получателей субсидий признаются участники отбора получателей субсидий, включенные в рейтинг, сформированный Министерством по результатам ранжирования поступивших заявок в соответствии с пунктами 2.19-2.26 настоящего порядка до достижения предельного количества победителей отбора получателей субсидий, указанного в объявлении о проведении отбора получателей субсидий (в случае его установления), и в пределах объема распределяемых субсидий, указанного в объявлении о проведении отбора получателей субсидий в соответствии с пунктом 2.3 настоящего порядка.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2.28. По итогам рассмотрения заявок комиссия выносит решение в течение пяти рабочих дней со дня окончания рассмотрения заявок, которое оформляется протоколом подведения итогов отбора.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На основании протокола подведения итогов отбора комиссии Министерство в течение пяти рабочих дней со дня подписания членами комиссии протокола издает приказ о предоставлении субсидий либо об отказе в предоставлении субсидий, которое оформляется приказом. О принятом приказе Министерство уведомляет в письменной форме получателей субсидий в течение трех рабочих дней со дня принятия решения.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случае принятия решения об отказе в предоставлении субсидий в течение пяти рабочих дней, следующих за днем принятия решения, направляет письменное уведомление с обоснованием причины отказа почтовым отправлением с уведомлением о вручении и (или) посредством направления по адресу электронной почты юридического лица, указанному в заявке.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2.29. </w:t>
      </w:r>
      <w:r>
        <w:rPr>
          <w:rFonts w:hint="default"/>
          <w:sz w:val="28"/>
          <w:szCs w:val="28"/>
          <w:highlight w:val="none"/>
        </w:rPr>
        <w:t>Протокол подведения итогов отбора в системе "Электронный бюджет" формируется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(председателя комиссии и членов комиссии) и размещается в системе "Электронный бюджет" не позднее 1-го рабочего дня, следующего за днем его подписания и должен включать следующие сведения</w:t>
      </w:r>
      <w:r>
        <w:rPr>
          <w:sz w:val="28"/>
          <w:szCs w:val="28"/>
          <w:highlight w:val="none"/>
        </w:rPr>
        <w:t>: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1) дату, время и место проведения рассмотрения заявок на участие в отборе;</w:t>
      </w:r>
    </w:p>
    <w:p>
      <w:pPr>
        <w:pStyle w:val="13"/>
        <w:spacing w:after="0" w:line="360" w:lineRule="exact"/>
        <w:ind w:left="0" w:firstLine="709"/>
        <w:jc w:val="both"/>
        <w:rPr>
          <w:strike w:val="0"/>
          <w:dstrike w:val="0"/>
          <w:sz w:val="28"/>
          <w:szCs w:val="28"/>
          <w:highlight w:val="none"/>
        </w:rPr>
      </w:pPr>
      <w:r>
        <w:rPr>
          <w:rFonts w:hint="default"/>
          <w:strike w:val="0"/>
          <w:dstrike w:val="0"/>
          <w:sz w:val="28"/>
          <w:szCs w:val="28"/>
          <w:highlight w:val="none"/>
        </w:rPr>
        <w:t>2) </w:t>
      </w:r>
      <w:r>
        <w:rPr>
          <w:strike w:val="0"/>
          <w:dstrike w:val="0"/>
          <w:sz w:val="28"/>
          <w:szCs w:val="28"/>
          <w:highlight w:val="none"/>
        </w:rPr>
        <w:t xml:space="preserve"> дату, время и место оценки заявок участников отбора;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3)</w:t>
      </w:r>
      <w:r>
        <w:rPr>
          <w:sz w:val="28"/>
          <w:szCs w:val="28"/>
          <w:highlight w:val="none"/>
        </w:rPr>
        <w:t> информацию об участниках отбора, заявки которых были рассмотрены;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 xml:space="preserve">4) </w:t>
      </w:r>
      <w:r>
        <w:rPr>
          <w:sz w:val="28"/>
          <w:szCs w:val="28"/>
          <w:highlight w:val="none"/>
        </w:rPr>
        <w:t>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соответствует такие заявки;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 xml:space="preserve">5) </w:t>
      </w:r>
      <w:r>
        <w:rPr>
          <w:sz w:val="28"/>
          <w:szCs w:val="28"/>
          <w:highlight w:val="none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решение о присвоении заявкам порядковых номеров;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  <w:lang w:val="ru-RU"/>
        </w:rPr>
        <w:t>6</w:t>
      </w: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 xml:space="preserve">) </w:t>
      </w:r>
      <w:r>
        <w:rPr>
          <w:sz w:val="28"/>
          <w:szCs w:val="28"/>
          <w:highlight w:val="none"/>
        </w:rPr>
        <w:t>наименование получателей субсидий, с которыми заключаются соглашения, и размер предоставляемых им субсидий.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2.30. </w:t>
      </w:r>
      <w:r>
        <w:rPr>
          <w:rFonts w:hint="default"/>
          <w:sz w:val="28"/>
          <w:szCs w:val="28"/>
          <w:highlight w:val="none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</w:t>
      </w:r>
    </w:p>
    <w:p>
      <w:pPr>
        <w:pStyle w:val="13"/>
        <w:spacing w:after="0" w:line="360" w:lineRule="exact"/>
        <w:ind w:left="0" w:firstLine="709"/>
        <w:jc w:val="both"/>
        <w:rPr>
          <w:sz w:val="28"/>
          <w:szCs w:val="28"/>
          <w:highlight w:val="none"/>
        </w:rPr>
      </w:pPr>
    </w:p>
    <w:p>
      <w:pPr>
        <w:widowControl/>
        <w:numPr>
          <w:ilvl w:val="0"/>
          <w:numId w:val="4"/>
        </w:numPr>
        <w:suppressAutoHyphens w:val="0"/>
        <w:overflowPunct/>
        <w:autoSpaceDE/>
        <w:spacing w:line="360" w:lineRule="exact"/>
        <w:jc w:val="center"/>
        <w:textAlignment w:val="auto"/>
        <w:rPr>
          <w:rFonts w:eastAsia="Calibri"/>
          <w:bCs/>
          <w:sz w:val="28"/>
          <w:szCs w:val="28"/>
          <w:highlight w:val="none"/>
          <w:lang w:eastAsia="en-US"/>
        </w:rPr>
      </w:pPr>
      <w:r>
        <w:rPr>
          <w:rFonts w:eastAsia="Calibri"/>
          <w:bCs/>
          <w:sz w:val="28"/>
          <w:szCs w:val="28"/>
          <w:highlight w:val="none"/>
          <w:lang w:eastAsia="en-US"/>
        </w:rPr>
        <w:t>Условия и порядок предоставления субсидий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3.1. Размер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отходами, предоставляемой получателю субсидий, определяется по формуле: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1296035" cy="503555"/>
            <wp:effectExtent l="0" t="0" r="0" b="0"/>
            <wp:wrapNone/>
            <wp:docPr id="6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игура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50355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                                                                        ,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где: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W – размер средств субсидий, предусмотренных в бюджете Республики Саха (Якутия) на текущий финансовый год;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Diкоэфф – сумма заявки с учетом поправочного коэффициента;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n – количество получателей субсидий.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Сумма заявки с учетом поправочного коэффициента определяется по следующей формуле:</w:t>
      </w:r>
    </w:p>
    <w:p>
      <w:pPr>
        <w:widowControl/>
        <w:spacing w:line="360" w:lineRule="exact"/>
        <w:ind w:firstLine="709"/>
        <w:jc w:val="center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/>
        <w:spacing w:line="360" w:lineRule="exact"/>
        <w:jc w:val="center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Diкоэфф = Di х Кi,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где: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Di – сумма заявки i-го получателя субсидий;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Ki – поправочный коэффициент.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Поправочный коэффициент определяется по следующей таблице: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612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№</w:t>
            </w:r>
          </w:p>
        </w:tc>
        <w:tc>
          <w:tcPr>
            <w:tcW w:w="2932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Порядковый номер получателя субсидии, присвоенный в соответствии с пунктом 2.26 настоящего порядка</w:t>
            </w:r>
          </w:p>
        </w:tc>
        <w:tc>
          <w:tcPr>
            <w:tcW w:w="1691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Ki - поправочный коэффициент</w:t>
            </w:r>
          </w:p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1</w:t>
            </w:r>
          </w:p>
        </w:tc>
        <w:tc>
          <w:tcPr>
            <w:tcW w:w="2932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I</w:t>
            </w:r>
          </w:p>
        </w:tc>
        <w:tc>
          <w:tcPr>
            <w:tcW w:w="1691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2</w:t>
            </w:r>
          </w:p>
        </w:tc>
        <w:tc>
          <w:tcPr>
            <w:tcW w:w="2932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II</w:t>
            </w:r>
          </w:p>
        </w:tc>
        <w:tc>
          <w:tcPr>
            <w:tcW w:w="1691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0,95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7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3</w:t>
            </w:r>
          </w:p>
        </w:tc>
        <w:tc>
          <w:tcPr>
            <w:tcW w:w="2932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III</w:t>
            </w:r>
          </w:p>
        </w:tc>
        <w:tc>
          <w:tcPr>
            <w:tcW w:w="1691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4</w:t>
            </w:r>
          </w:p>
        </w:tc>
        <w:tc>
          <w:tcPr>
            <w:tcW w:w="2932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IV</w:t>
            </w:r>
          </w:p>
        </w:tc>
        <w:tc>
          <w:tcPr>
            <w:tcW w:w="1691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0,85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5</w:t>
            </w:r>
          </w:p>
        </w:tc>
        <w:tc>
          <w:tcPr>
            <w:tcW w:w="2932" w:type="pct"/>
          </w:tcPr>
          <w:p>
            <w:pPr>
              <w:widowControl/>
              <w:spacing w:line="360" w:lineRule="exact"/>
              <w:jc w:val="both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V и выше</w:t>
            </w:r>
          </w:p>
        </w:tc>
        <w:tc>
          <w:tcPr>
            <w:tcW w:w="1691" w:type="pct"/>
          </w:tcPr>
          <w:p>
            <w:pPr>
              <w:widowControl/>
              <w:spacing w:line="360" w:lineRule="exact"/>
              <w:jc w:val="center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  <w:t>0,8</w:t>
            </w:r>
          </w:p>
        </w:tc>
      </w:tr>
    </w:tbl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Размер субсидий не может превышать сумму заявки с учетом поправочного коэффициента.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После утверждения в соответствии с пунктом 2.27 настоящего порядка приказа о предоставлении субсидий не позднее пяти рабочих дней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 заключается соглашение в системе «Электронный бюджет»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в соответствии с типовой формой, установленной Министерством финансов Республики Саха (Якутия)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В случае отсутствия технической возможности заключения соглашения в системе «Электронный бюджет»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Министерство не позднее пяти рабочих дней направляет получателю субсидии соглашение в соответствии с типовой формой, установленной Министерством финансов Республики Саха (Якутия) и получатель субсидии не позднее пяти рабочих дней должен представить подписанное соглашение в Министерство.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В случае неподписания получателем субсидии соглашения или непредставления подписанного соглашения в Министерство в течение срока, указанного в абзаце первом настоящего пункта, получатель субсидии считается уклонившимся от заключения соглашения, и субсидия ему не предоставляется.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08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Средства субсидий могут быть направлены только на цели, установленные пунктом 1.3 настоящего порядка, в том числе на приобретение оборудования по обращению с отходами.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4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Возможно осуществление расходов, источником финансового обеспечения которых являются не использованные в отчетном финансовом году остатки субсидий, при принятии Министерством в установленном в соответствии с законодательством Республики Саха (Якутия) порядке решения о наличии потребности в указанных средствах или возврате указанных средств в бюджет при отсутствии в них потребности.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5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Запрещается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 валютным законодательством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6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В целях получения субсидии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получатель субсидии направляет в Министерство заключенный договор на приобретение</w:t>
      </w:r>
      <w:r>
        <w:rPr>
          <w:rFonts w:hint="default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(поставку)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eastAsia="Calibri" w:cs="Times New Roman"/>
          <w:color w:val="auto"/>
          <w:sz w:val="28"/>
          <w:szCs w:val="28"/>
          <w:highlight w:val="none"/>
          <w:lang w:val="ru-RU" w:eastAsia="en-US"/>
        </w:rPr>
        <w:t>оборудования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и документы, указанные в пункте 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7.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Получатели субсидии должны соответствовать требованиям, установленным в пункте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10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порядка, на первое число месяца, предшествующего месяцу, в котором планируется предоставление субсидии.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7.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Перечень документов, представляемых получателем субсидии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для предоставления субсидии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а) согласие получателя субсидии на осуществление Министерством в отношении 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б) документы, предусмотренные пунктом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b/>
          <w:bCs/>
          <w:color w:val="auto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3.8. С момента получения документов в соответствии с пунктом 3.6. настоящего порядка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Министерство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в течении 10 рабочих дней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осуществляет проверку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получателя субсидии на соответствие требованиям, установленным пунктом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10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настоящего порядка, на основании документов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 предусмотренных пунктом 3.7.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9.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Основаниями для отказа в предоставлении субсидии являются: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а) несоответствие представленных документов требованиям, определенным пунктом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10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bCs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б) установление факта недостоверности представленной получателем субсидии информации.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jc w:val="both"/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3.10.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Министерство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>после проверки получателя субсидии в соответствии с пунктом 3.8 настоящего порядка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 xml:space="preserve"> издает приказ, являющийся решением о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 xml:space="preserve">перечислении 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субсиди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 w:eastAsia="en-US"/>
        </w:rPr>
        <w:t>и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eastAsia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В случае уменьшения Министерству как получателю бюджетных средств ранее направленных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соглашении, требуется включение в соглашение условия о согласовании новых условий соглашения или о расторжении соглашения при недостижении согласия по новым условиям.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9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13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государственный бюджет Республики Саха (Якутия).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14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Результатом предоставления субсидий является приобретение специализированной техники для обеспечения деятельности по обращению с твердыми коммунальными отходами в количестве, указанном в перечне планируемой к приобретению специализированной техники, в соответствии с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 xml:space="preserve">абзацем 3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подпункт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а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пункта 2.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17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настоящего порядка.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Результат предоставления субсидий должен быть достигнут до 1 апреля года, следующего за годом предоставления субсидий.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Результаты предоставления субсидий должны соответствовать типам результатов предоставления субсидий,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субсидий.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5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Министерство перечисляет денежные средства получателю субсидии не позднее 10 рабочих дней со дня издания приказа о п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еречислении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субсидии.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6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 xml:space="preserve"> Перечисление субсидий осуществляется с лицевого счета Министерства, открытого в Министерстве финансов Республики Саха (Якутия),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3.1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val="ru-RU" w:eastAsia="en-US"/>
        </w:rPr>
        <w:t>7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. В случае если получателем субсидии допущены нарушения обязательств, предусмотренных соглашением в части достижения планового значения результатов предоставления субсидии, Министерством в течение 10 рабочих дней направляется требование о возврате средств субсидии в бюджет Республики Саха (Якутия).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N/>
        <w:bidi w:val="0"/>
        <w:adjustRightInd/>
        <w:snapToGrid/>
        <w:spacing w:line="300" w:lineRule="auto"/>
        <w:ind w:firstLine="708"/>
        <w:contextualSpacing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  <w:t>Получатель субсидии обеспечивает возврат средств субсидии в размере, пропорциональном недостигнутым значениям результатов предоставления субсидий, в доход Республики Саха (Якутия) в течение 30 календарных дней со дня получения требования.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3.18. Оборудование, приобретенное за счет субсидий, может быть использовано на иной зоне деятельности регионального оператора по обращению с твердыми коммунальными отходами по согласованию с Министерством.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Получатель субсидии при необходимости использования оборудования на иной зоне деятельности регионального оператора по обращению с твердыми коммунальными отходами направляет в Министерство соответствующее предложение.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Министерство рассматривает поступившее предложение в течение пяти рабочих дней и выносит одно из следующих решений с последующим уведомлением получателя субсидии в течение трех рабочих дней: 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1) мотивированный отказ;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2) согласие на предложение.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При вынесении решения о согласии на предложение Министерство и получатель субсидии заключают дополнительное соглашение к соглашению.</w:t>
      </w:r>
    </w:p>
    <w:p>
      <w:pPr>
        <w:widowControl/>
        <w:spacing w:line="360" w:lineRule="exact"/>
        <w:ind w:firstLine="708"/>
        <w:jc w:val="both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/>
        <w:spacing w:line="360" w:lineRule="exact"/>
        <w:jc w:val="center"/>
        <w:rPr>
          <w:rFonts w:eastAsia="Calibri"/>
          <w:bCs/>
          <w:sz w:val="28"/>
          <w:szCs w:val="28"/>
          <w:highlight w:val="none"/>
          <w:lang w:eastAsia="en-US"/>
        </w:rPr>
      </w:pPr>
      <w:r>
        <w:rPr>
          <w:rFonts w:eastAsia="Calibri"/>
          <w:bCs/>
          <w:sz w:val="28"/>
          <w:szCs w:val="28"/>
          <w:highlight w:val="none"/>
          <w:lang w:eastAsia="en-US"/>
        </w:rPr>
        <w:t>4. Требования о представлении отчетности, осуществлении контроля (мониторинга) за соблюдением условий и порядка предоставления субсидий и ответственность за их нарушение</w:t>
      </w:r>
    </w:p>
    <w:p>
      <w:pPr>
        <w:widowControl/>
        <w:spacing w:line="360" w:lineRule="exact"/>
        <w:jc w:val="center"/>
        <w:rPr>
          <w:rFonts w:eastAsia="Calibri"/>
          <w:sz w:val="28"/>
          <w:szCs w:val="28"/>
          <w:highlight w:val="none"/>
          <w:lang w:eastAsia="en-US"/>
        </w:rPr>
      </w:pP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4.1. Получатель субсидии представляет в Министерство отчет о достижении значений результатов предоставления субсидий, установленных пунктом 3.14 настоящего порядка, согласно формам, определенным типовой формой соглашения, установленной Министерством финансов Республики Саха (Якутия) с приложением подтверждающих документов ежеквартально со дня подписания соглашения не позднее 10 рабочего дня месяца, следующего за отчетным кварталом, с направлением итоговых отчетов до 1 апреля финансового года, следующего за отчетным годом.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4.2. Получатель субсидии представляет в Министерство отчет об осуществлении расходов, источником финансового обеспечения которых является субсидия, согласно формам, определенным типовой формой соглашения, установленной Министерством финансов Республики Саха (Якутия) с приложением подтверждающих документов ежеквартально со дня подписания соглашения не позднее 10 рабочего дня месяца, следующего за отчетным кварталом, с направлением итоговых отчетов до 1 апреля финансового года, следующего за отчетным годом.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4.3. Министерство регистрирует представленный отчет в день поступления в журнале регистрации документов и в течение 10 рабочих дней с момента представления получателем субсидии отчета производит проверку и принятие отчетности. 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В случае непринятия отчетности, представленной получателем субсидии, Министерство направляет уведомление получателю субсидии в течение пяти рабочих дней с момента окончания срока проверки. Получатель субсидии со дня получения уведомления в срок не позднее пяти рабочих дней направляет в Министерство исправленный отчет о достижении результатов предоставления субсидий. 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В случае принятия отчетности, представленной получателем субсидии, уведомление не направляется.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4.4. Министерство в рамках своих полномочий проводит мониторинг достижения результатов предоставления субсидий исходя из достижения значений результатов и показателей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порядком проведения мониторинга достижения результатов. 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Министерство в рамках своих полномочий проводит проверку соблюдения получателями субсидий, лицами, получающими средства на основании договоров, заключенных с получателями субсидий порядка и условий предоставления субсидий, в том числе в части достижения результатов и показателей предоставления субсидий, органы государственного финансового контроля проводят проверку в соответствии со статьями 268.1 и 269.2 Бюджетного кодекса Российской Федерации.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Положения настоящего пункта включаются в соглашение.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4.5. Средства субсидий подлежат возврату в государственный бюджет Республики Саха (Якутия) в случаях: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1) представления получателем субсидии недостоверных отчетов и нарушения иных условий соглашения;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2) нарушения получателем субсидии, лицами, получающими средства на основании договоров, заключенных с получателем субсидии, условий предоставления субсидии, выявленного по факту проверок, проведенных Министерством и органом государственного финансового контроля;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3) отчуждения приобретенного оборудования в течение трех лет с момента предоставления субсидий;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4) представления получателем субсидии недостоверных сведений по приобретенному оборудованию;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5) лишения статуса регионального оператора по обращению с твердыми коммунальными отходами; 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6) нарушения обязательств, предусмотренных соглашением в части достижения планового значения результатов предоставления субсидий.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4.6. Возврат субсидий в случаях, указанных в подпунктах 1-5 пункта 4.5 настоящего порядка, осуществляется в следующем порядке: в течение семи рабочих дней со дня принятия Министерством решения о необходимости возврата выделенных бюджетных средств получателю субсидии, лицам, получающим средства на основании договоров, заключенных с получателем субсидии, направляется соответствующее требование о возврате. Получатель субсидии, лица, получающие средства на основании договоров, заключенных с получателем субсидии, в течение 14 календарных дней со дня получения указанного требования обязаны перечислить на лицевой счет Министерства денежные средства в размере предоставленной субсидии.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4.7. Возврат субсидий в случае, указанном в подпункте 6 пункта 4.5 настоящего порядка, осуществляется в размере пропорционально недостигнутым значениям результатов предоставления субсидий в доход Республики Саха (Якутия) в следующем порядке: Министерством в течение 10 рабочих дней, со дня обнаружения указанных нарушений направляется требование о возврате средств субсидии в бюджет Республики Саха (Якутия). Получатель субсидии обеспечивает возврат средств субсидии в течение 30 календарных дней со дня получения требования путем перечисления на лицевой счет Министерства.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4.8. Получатели субсидий в случае образования неиспользованных в отчетном финансовом году остатков субсидий направляют не позднее 10 февраля текущего финансового года Министерству документы, подтверждающие наличие принятых до начала текущего финансового года обязательств, подлежащих оплате за счет субсидий, предоставленных в отчетном году, за исключением остатков субсидий, предоставленных в пределах суммы, необходимой для оплаты денежных обязательств получателей субсидий по заключенным договорам (контрактам) приобретения оборудования, источником финансового обеспечения которых являются субсидии.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Министерство рассматривает поступившие от получателей субсидий документы и принимает до 1 марта текущего финансового года решение о наличии или об отсутствии потребности в остатках субсидий, не использованных по состоянию на 1 января текущего финансового года, и возврате указанных средств. Решение принимается на основе обязательств, источником финансового обеспечения которых являются средства субсидий, предоставленные в отчетном финансовом году.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В случае отсутствия решения Министерства о наличии потребности в указанных средствах, принятого по согласованию с Министерством финансов Республики Саха (Якутия), субсидии подлежат возврату в государственный бюджет Республики Саха (Якутия) в соответствии с бюджетным законодательством Российской Федерации.</w:t>
      </w:r>
    </w:p>
    <w:p>
      <w:pPr>
        <w:widowControl/>
        <w:spacing w:line="360" w:lineRule="exact"/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>Положения настоящего пункта включаются в Соглашение.</w:t>
      </w:r>
    </w:p>
    <w:p>
      <w:pPr>
        <w:widowControl/>
        <w:spacing w:line="360" w:lineRule="exact"/>
        <w:ind w:firstLine="709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>4.9. При отказе получателя субсидий от возврата бюджетных средств в сроки, установленные требованием Министерства в соответствии с пунктами 4.6 и 4.7 настоящего порядка, эти средства взыскиваются в судебном порядке.</w:t>
      </w:r>
    </w:p>
    <w:p>
      <w:pPr>
        <w:widowControl/>
        <w:spacing w:line="360" w:lineRule="exact"/>
        <w:jc w:val="center"/>
        <w:rPr>
          <w:sz w:val="28"/>
          <w:szCs w:val="28"/>
        </w:rPr>
      </w:pPr>
    </w:p>
    <w:p>
      <w:pPr>
        <w:widowControl/>
        <w:spacing w:line="360" w:lineRule="exact"/>
        <w:jc w:val="center"/>
        <w:rPr>
          <w:strike/>
          <w:dstrike w:val="0"/>
          <w:color w:val="000000"/>
          <w:sz w:val="28"/>
          <w:lang w:eastAsia="ru-RU"/>
        </w:rPr>
      </w:pPr>
      <w:r>
        <w:rPr>
          <w:sz w:val="28"/>
          <w:szCs w:val="28"/>
        </w:rPr>
        <w:t>_________________</w:t>
      </w:r>
    </w:p>
    <w:sectPr>
      <w:headerReference r:id="rId5" w:type="first"/>
      <w:headerReference r:id="rId4" w:type="default"/>
      <w:pgSz w:w="11906" w:h="16838"/>
      <w:pgMar w:top="1134" w:right="851" w:bottom="1134" w:left="1701" w:header="709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Liberation Serif">
    <w:panose1 w:val="02020603050405020304"/>
    <w:charset w:val="01"/>
    <w:family w:val="roman"/>
    <w:pitch w:val="default"/>
    <w:sig w:usb0="A00002AF" w:usb1="500078FB" w:usb2="00000000" w:usb3="00000000" w:csb0="6000009F" w:csb1="DFD7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Noto Sans Devanagari">
    <w:panose1 w:val="020B0502040504020204"/>
    <w:charset w:val="00"/>
    <w:family w:val="roman"/>
    <w:pitch w:val="default"/>
    <w:sig w:usb0="80008023" w:usb1="00002046" w:usb2="00000000" w:usb3="00000000" w:csb0="00000001" w:csb1="00000000"/>
  </w:font>
  <w:font w:name="等线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PT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8255" t="6985" r="508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.05pt;height:11.45pt;width:4.95pt;mso-position-horizontal:center;mso-position-horizontal-relative:margin;mso-wrap-distance-bottom:0pt;mso-wrap-distance-left:0pt;mso-wrap-distance-right:0pt;mso-wrap-distance-top:0pt;z-index:251660288;mso-width-relative:page;mso-height-relative:page;" fillcolor="#FFFFFF" filled="t" stroked="f" coordsize="21600,21600" o:gfxdata="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">
              <v:fill on="t" opacity="0f" focussize="0,0"/>
              <v:stroke on="f"/>
              <v:imagedata o:title=""/>
              <o:lock v:ext="edit" aspectratio="f"/>
              <v:textbox inset="0.05pt,0.05pt,0.05pt,0.05pt">
                <w:txbxContent>
                  <w:p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20</w:t>
        </w:r>
        <w:r>
          <w:fldChar w:fldCharType="end"/>
        </w:r>
      </w:p>
    </w:sdtContent>
  </w:sdt>
  <w:p>
    <w:pPr>
      <w:pStyle w:val="1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6A1FB"/>
    <w:multiLevelType w:val="singleLevel"/>
    <w:tmpl w:val="DBB6A1FB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F5B51AB"/>
    <w:multiLevelType w:val="singleLevel"/>
    <w:tmpl w:val="DF5B51A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727E9B3D"/>
    <w:multiLevelType w:val="singleLevel"/>
    <w:tmpl w:val="727E9B3D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5F"/>
    <w:rsid w:val="0002110E"/>
    <w:rsid w:val="00022850"/>
    <w:rsid w:val="000843C5"/>
    <w:rsid w:val="000A395F"/>
    <w:rsid w:val="000F6F80"/>
    <w:rsid w:val="00194A54"/>
    <w:rsid w:val="002A702E"/>
    <w:rsid w:val="0031210D"/>
    <w:rsid w:val="003A5426"/>
    <w:rsid w:val="003B17D8"/>
    <w:rsid w:val="003D49FC"/>
    <w:rsid w:val="00441CAA"/>
    <w:rsid w:val="0052594F"/>
    <w:rsid w:val="00541481"/>
    <w:rsid w:val="005864C4"/>
    <w:rsid w:val="00590D27"/>
    <w:rsid w:val="005A23E7"/>
    <w:rsid w:val="006A0825"/>
    <w:rsid w:val="006C6B32"/>
    <w:rsid w:val="00744154"/>
    <w:rsid w:val="00794EBB"/>
    <w:rsid w:val="0079599F"/>
    <w:rsid w:val="007F29AC"/>
    <w:rsid w:val="008F38D6"/>
    <w:rsid w:val="00936202"/>
    <w:rsid w:val="0094151C"/>
    <w:rsid w:val="0094475E"/>
    <w:rsid w:val="00976F94"/>
    <w:rsid w:val="009A6857"/>
    <w:rsid w:val="009B01A6"/>
    <w:rsid w:val="009B7D1E"/>
    <w:rsid w:val="009D004F"/>
    <w:rsid w:val="00A21F39"/>
    <w:rsid w:val="00A56E44"/>
    <w:rsid w:val="00A750CB"/>
    <w:rsid w:val="00AB7BF6"/>
    <w:rsid w:val="00AE1263"/>
    <w:rsid w:val="00AF36FE"/>
    <w:rsid w:val="00B03F03"/>
    <w:rsid w:val="00B46A6E"/>
    <w:rsid w:val="00C3763B"/>
    <w:rsid w:val="00C94A59"/>
    <w:rsid w:val="00CB16A6"/>
    <w:rsid w:val="00CC30EB"/>
    <w:rsid w:val="00CD3ACD"/>
    <w:rsid w:val="00CE6B83"/>
    <w:rsid w:val="00D421DA"/>
    <w:rsid w:val="00E130B8"/>
    <w:rsid w:val="00ED3F2F"/>
    <w:rsid w:val="00F57344"/>
    <w:rsid w:val="00F97343"/>
    <w:rsid w:val="1039B837"/>
    <w:rsid w:val="3BBD03FE"/>
    <w:rsid w:val="7ED70F0C"/>
    <w:rsid w:val="7FBE7D21"/>
    <w:rsid w:val="B6EB468D"/>
    <w:rsid w:val="BCD95C9A"/>
    <w:rsid w:val="EEFFCFC5"/>
    <w:rsid w:val="EF7FD189"/>
    <w:rsid w:val="F5F873D2"/>
    <w:rsid w:val="F6CFB550"/>
    <w:rsid w:val="FF4FC6FA"/>
    <w:rsid w:val="FFC6EA8E"/>
    <w:rsid w:val="FFE2B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lang w:val="ru-RU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5"/>
    <w:basedOn w:val="4"/>
    <w:next w:val="5"/>
    <w:qFormat/>
    <w:uiPriority w:val="0"/>
    <w:pPr>
      <w:numPr>
        <w:ilvl w:val="4"/>
        <w:numId w:val="1"/>
      </w:num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1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 Indent"/>
    <w:basedOn w:val="1"/>
    <w:link w:val="61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5">
    <w:name w:val="List"/>
    <w:basedOn w:val="5"/>
    <w:qFormat/>
    <w:uiPriority w:val="0"/>
    <w:rPr>
      <w:rFonts w:ascii="PT Astra Serif" w:hAnsi="PT Astra Serif" w:cs="Noto Sans Devanagari"/>
    </w:rPr>
  </w:style>
  <w:style w:type="paragraph" w:styleId="16">
    <w:name w:val="Normal (Web)"/>
    <w:basedOn w:val="1"/>
    <w:semiHidden/>
    <w:unhideWhenUsed/>
    <w:qFormat/>
    <w:uiPriority w:val="99"/>
    <w:pPr>
      <w:suppressAutoHyphens w:val="0"/>
      <w:overflowPunct/>
      <w:autoSpaceDE/>
      <w:jc w:val="center"/>
      <w:textAlignment w:val="auto"/>
    </w:pPr>
    <w:rPr>
      <w:rFonts w:ascii="PT Astra Serif" w:hAnsi="PT Astra Serif" w:eastAsia="SimSun"/>
      <w:color w:val="000000"/>
      <w:sz w:val="24"/>
      <w:szCs w:val="24"/>
      <w:lang w:eastAsia="ru-RU"/>
    </w:rPr>
  </w:style>
  <w:style w:type="table" w:styleId="17">
    <w:name w:val="Table Grid"/>
    <w:basedOn w:val="7"/>
    <w:qFormat/>
    <w:uiPriority w:val="39"/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Основной шрифт абзаца5"/>
    <w:qFormat/>
    <w:uiPriority w:val="0"/>
  </w:style>
  <w:style w:type="character" w:customStyle="1" w:styleId="28">
    <w:name w:val="Основной шрифт абзаца4"/>
    <w:qFormat/>
    <w:uiPriority w:val="0"/>
  </w:style>
  <w:style w:type="character" w:customStyle="1" w:styleId="29">
    <w:name w:val="Основной шрифт абзаца3"/>
    <w:qFormat/>
    <w:uiPriority w:val="0"/>
  </w:style>
  <w:style w:type="character" w:customStyle="1" w:styleId="30">
    <w:name w:val="Основной шрифт абзаца2"/>
    <w:qFormat/>
    <w:uiPriority w:val="0"/>
  </w:style>
  <w:style w:type="character" w:customStyle="1" w:styleId="31">
    <w:name w:val="WW8Num2z0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32">
    <w:name w:val="WW8Num2z2"/>
    <w:qFormat/>
    <w:uiPriority w:val="0"/>
    <w:rPr>
      <w:rFonts w:hint="default"/>
    </w:rPr>
  </w:style>
  <w:style w:type="character" w:customStyle="1" w:styleId="33">
    <w:name w:val="Основной шрифт абзаца1"/>
    <w:qFormat/>
    <w:uiPriority w:val="0"/>
  </w:style>
  <w:style w:type="character" w:customStyle="1" w:styleId="34">
    <w:name w:val="Верхний колонтитул Знак"/>
    <w:basedOn w:val="33"/>
    <w:qFormat/>
    <w:uiPriority w:val="99"/>
  </w:style>
  <w:style w:type="character" w:customStyle="1" w:styleId="35">
    <w:name w:val="Нижний колонтитул Знак"/>
    <w:basedOn w:val="33"/>
    <w:qFormat/>
    <w:uiPriority w:val="0"/>
  </w:style>
  <w:style w:type="character" w:customStyle="1" w:styleId="3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37">
    <w:name w:val="Заголовок 2 Знак"/>
    <w:qFormat/>
    <w:uiPriority w:val="0"/>
    <w:rPr>
      <w:sz w:val="24"/>
    </w:rPr>
  </w:style>
  <w:style w:type="character" w:customStyle="1" w:styleId="38">
    <w:name w:val="Основной текст 2 Знак"/>
    <w:qFormat/>
    <w:uiPriority w:val="0"/>
    <w:rPr>
      <w:b/>
      <w:bCs/>
      <w:sz w:val="28"/>
    </w:rPr>
  </w:style>
  <w:style w:type="character" w:customStyle="1" w:styleId="39">
    <w:name w:val="Цветовое выделение для Текст"/>
    <w:qFormat/>
    <w:uiPriority w:val="0"/>
  </w:style>
  <w:style w:type="character" w:customStyle="1" w:styleId="40">
    <w:name w:val="Цветовое выделение"/>
    <w:qFormat/>
    <w:uiPriority w:val="0"/>
    <w:rPr>
      <w:b/>
      <w:color w:val="26282F"/>
    </w:rPr>
  </w:style>
  <w:style w:type="character" w:customStyle="1" w:styleId="41">
    <w:name w:val="Гипертекстовая ссылка"/>
    <w:qFormat/>
    <w:uiPriority w:val="0"/>
    <w:rPr>
      <w:color w:val="106BBE"/>
    </w:rPr>
  </w:style>
  <w:style w:type="paragraph" w:customStyle="1" w:styleId="42">
    <w:name w:val="Заголовок4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3">
    <w:name w:val="Указатель5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4">
    <w:name w:val="Название объекта4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5">
    <w:name w:val="Указатель4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6">
    <w:name w:val="Заголовок3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7">
    <w:name w:val="Название объекта3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8">
    <w:name w:val="Указатель3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9">
    <w:name w:val="Заголовок2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50">
    <w:name w:val="Название объекта2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1">
    <w:name w:val="Указатель2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52">
    <w:name w:val="Название объекта1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3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54">
    <w:name w:val="Основной текст 21"/>
    <w:basedOn w:val="1"/>
    <w:qFormat/>
    <w:uiPriority w:val="0"/>
    <w:pPr>
      <w:widowControl/>
      <w:overflowPunct/>
      <w:autoSpaceDE/>
      <w:jc w:val="center"/>
      <w:textAlignment w:val="auto"/>
    </w:pPr>
    <w:rPr>
      <w:b/>
      <w:bCs/>
      <w:sz w:val="28"/>
    </w:rPr>
  </w:style>
  <w:style w:type="paragraph" w:customStyle="1" w:styleId="55">
    <w:name w:val="Схема документа1"/>
    <w:basedOn w:val="1"/>
    <w:qFormat/>
    <w:uiPriority w:val="0"/>
    <w:pPr>
      <w:widowControl/>
      <w:shd w:val="clear" w:color="auto" w:fill="000080"/>
      <w:overflowPunct/>
      <w:autoSpaceDE/>
      <w:textAlignment w:val="auto"/>
    </w:pPr>
    <w:rPr>
      <w:rFonts w:ascii="Tahoma" w:hAnsi="Tahoma" w:cs="Tahoma"/>
    </w:rPr>
  </w:style>
  <w:style w:type="paragraph" w:customStyle="1" w:styleId="56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57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58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styleId="59">
    <w:name w:val="List Paragraph"/>
    <w:basedOn w:val="1"/>
    <w:qFormat/>
    <w:uiPriority w:val="0"/>
    <w:pPr>
      <w:widowControl/>
      <w:overflowPunct/>
      <w:autoSpaceDE/>
      <w:ind w:left="720"/>
      <w:contextualSpacing/>
      <w:textAlignment w:val="auto"/>
    </w:pPr>
    <w:rPr>
      <w:sz w:val="24"/>
      <w:szCs w:val="24"/>
    </w:rPr>
  </w:style>
  <w:style w:type="paragraph" w:customStyle="1" w:styleId="60">
    <w:name w:val="Содержимое врезки"/>
    <w:basedOn w:val="1"/>
    <w:qFormat/>
    <w:uiPriority w:val="0"/>
  </w:style>
  <w:style w:type="character" w:customStyle="1" w:styleId="61">
    <w:name w:val="Основной текст с отступом Знак"/>
    <w:basedOn w:val="6"/>
    <w:link w:val="13"/>
    <w:semiHidden/>
    <w:qFormat/>
    <w:uiPriority w:val="99"/>
    <w:rPr>
      <w:lang w:eastAsia="zh-CN"/>
    </w:rPr>
  </w:style>
  <w:style w:type="paragraph" w:customStyle="1" w:styleId="62">
    <w:name w:val="Нормальный"/>
    <w:basedOn w:val="1"/>
    <w:qFormat/>
    <w:uiPriority w:val="0"/>
    <w:pPr>
      <w:suppressAutoHyphens w:val="0"/>
      <w:overflowPunct/>
      <w:autoSpaceDE/>
      <w:jc w:val="center"/>
      <w:textAlignment w:val="auto"/>
    </w:pPr>
    <w:rPr>
      <w:rFonts w:ascii="PT Astra Serif" w:hAnsi="PT Astra Serif" w:eastAsia="SimSun"/>
      <w:color w:val="000000"/>
      <w:sz w:val="28"/>
      <w:lang w:eastAsia="ru-RU"/>
    </w:rPr>
  </w:style>
  <w:style w:type="paragraph" w:customStyle="1" w:styleId="63">
    <w:name w:val="Footnote2"/>
    <w:link w:val="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4">
    <w:name w:val="Footnote3"/>
    <w:link w:val="63"/>
    <w:qFormat/>
    <w:uiPriority w:val="0"/>
    <w:rPr>
      <w:rFonts w:ascii="Times New Roman" w:hAnsi="Times New Roman" w:eastAsiaTheme="minorEastAsia" w:cstheme="minorBidi"/>
      <w:color w:val="000000"/>
      <w:spacing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7785</Words>
  <Characters>44376</Characters>
  <Lines>369</Lines>
  <Paragraphs>104</Paragraphs>
  <TotalTime>38</TotalTime>
  <ScaleCrop>false</ScaleCrop>
  <LinksUpToDate>false</LinksUpToDate>
  <CharactersWithSpaces>52057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2024-08-25T18:28:00Z</dcterms:created>
  <dc:creator>User</dc:creator>
  <cp:lastModifiedBy>adamov_nv</cp:lastModifiedBy>
  <cp:lastPrinted>2025-02-06T11:38:39Z</cp:lastPrinted>
  <dcterms:modified xsi:type="dcterms:W3CDTF">2025-02-06T11:42:25Z</dcterms:modified>
  <dc:title>Министерство труда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