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9"/>
        <w:gridCol w:w="1760"/>
        <w:gridCol w:w="4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9" w:type="dxa"/>
          </w:tcPr>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Министерство</w:t>
            </w:r>
          </w:p>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жилищно-коммунального</w:t>
            </w:r>
          </w:p>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хозяйства и энергетики</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6"/>
                <w:szCs w:val="26"/>
                <w:lang w:eastAsia="ru-RU"/>
              </w:rPr>
              <w:t>Республики Саха (Якутия)</w:t>
            </w:r>
          </w:p>
        </w:tc>
        <w:tc>
          <w:tcPr>
            <w:tcW w:w="17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anchor distT="0" distB="0" distL="114300" distR="114300" simplePos="0" relativeHeight="251659264" behindDoc="1" locked="0" layoutInCell="1" allowOverlap="1">
                  <wp:simplePos x="0" y="0"/>
                  <wp:positionH relativeFrom="column">
                    <wp:posOffset>79375</wp:posOffset>
                  </wp:positionH>
                  <wp:positionV relativeFrom="page">
                    <wp:posOffset>3175</wp:posOffset>
                  </wp:positionV>
                  <wp:extent cx="734695" cy="752475"/>
                  <wp:effectExtent l="0" t="0" r="0" b="0"/>
                  <wp:wrapTopAndBottom/>
                  <wp:docPr id="1" name="Рисунок 2" descr="base_23801_60884_2"/>
                  <wp:cNvGraphicFramePr/>
                  <a:graphic xmlns:a="http://schemas.openxmlformats.org/drawingml/2006/main">
                    <a:graphicData uri="http://schemas.openxmlformats.org/drawingml/2006/picture">
                      <pic:pic xmlns:pic="http://schemas.openxmlformats.org/drawingml/2006/picture">
                        <pic:nvPicPr>
                          <pic:cNvPr id="1" name="Рисунок 2" descr="base_23801_60884_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34695" cy="752475"/>
                          </a:xfrm>
                          <a:prstGeom prst="rect">
                            <a:avLst/>
                          </a:prstGeom>
                          <a:noFill/>
                          <a:ln>
                            <a:noFill/>
                          </a:ln>
                        </pic:spPr>
                      </pic:pic>
                    </a:graphicData>
                  </a:graphic>
                </wp:anchor>
              </w:drawing>
            </w:r>
          </w:p>
        </w:tc>
        <w:tc>
          <w:tcPr>
            <w:tcW w:w="4394" w:type="dxa"/>
          </w:tcPr>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Саха Өрөспүүбүлүкэтин</w:t>
            </w:r>
          </w:p>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олорор дьиэҕэ, коммунальнай</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6"/>
                <w:szCs w:val="26"/>
                <w:lang w:eastAsia="ru-RU"/>
              </w:rPr>
              <w:t>хаhаайыстыбаҕа уонна энергетикэҕэ министиэристибэтэ</w:t>
            </w:r>
          </w:p>
        </w:tc>
      </w:tr>
    </w:tbl>
    <w:p>
      <w:pPr>
        <w:widowControl w:val="0"/>
        <w:overflowPunct w:val="0"/>
        <w:autoSpaceDE w:val="0"/>
        <w:autoSpaceDN w:val="0"/>
        <w:adjustRightInd w:val="0"/>
        <w:spacing w:after="0" w:line="240" w:lineRule="auto"/>
        <w:jc w:val="center"/>
        <w:textAlignment w:val="baseline"/>
        <w:rPr>
          <w:rFonts w:ascii="Times New Roman" w:hAnsi="Times New Roman" w:eastAsia="Times New Roman" w:cs="Times New Roman"/>
          <w:b/>
          <w:sz w:val="28"/>
          <w:szCs w:val="28"/>
          <w:lang w:eastAsia="ru-RU"/>
        </w:rPr>
      </w:pPr>
    </w:p>
    <w:p>
      <w:pPr>
        <w:widowControl w:val="0"/>
        <w:overflowPunct w:val="0"/>
        <w:autoSpaceDE w:val="0"/>
        <w:autoSpaceDN w:val="0"/>
        <w:adjustRightInd w:val="0"/>
        <w:spacing w:after="0" w:line="240" w:lineRule="auto"/>
        <w:jc w:val="center"/>
        <w:textAlignment w:val="baseline"/>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ПРИКАЗ</w:t>
      </w:r>
    </w:p>
    <w:p>
      <w:pPr>
        <w:widowControl w:val="0"/>
        <w:overflowPunct w:val="0"/>
        <w:autoSpaceDE w:val="0"/>
        <w:autoSpaceDN w:val="0"/>
        <w:adjustRightInd w:val="0"/>
        <w:spacing w:after="0" w:line="240" w:lineRule="auto"/>
        <w:jc w:val="center"/>
        <w:textAlignment w:val="baseline"/>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Cs/>
          <w:sz w:val="28"/>
          <w:szCs w:val="28"/>
          <w:lang w:eastAsia="ru-RU"/>
        </w:rPr>
      </w:pPr>
      <w:bookmarkStart w:id="0" w:name="REGDATESTAMP"/>
      <w:r>
        <w:rPr>
          <w:rFonts w:ascii="Times New Roman" w:hAnsi="Times New Roman" w:eastAsia="Times New Roman" w:cs="Times New Roman"/>
          <w:bCs/>
          <w:sz w:val="28"/>
          <w:szCs w:val="28"/>
          <w:lang w:eastAsia="ru-RU"/>
        </w:rPr>
        <w:t>_______________</w:t>
      </w:r>
      <w:bookmarkEnd w:id="0"/>
      <w:r>
        <w:rPr>
          <w:rFonts w:ascii="Times New Roman" w:hAnsi="Times New Roman" w:eastAsia="Times New Roman" w:cs="Times New Roman"/>
          <w:bCs/>
          <w:sz w:val="28"/>
          <w:szCs w:val="28"/>
          <w:lang w:eastAsia="ru-RU"/>
        </w:rPr>
        <w:t xml:space="preserve">                                            </w:t>
      </w:r>
      <w:bookmarkStart w:id="1" w:name="REGNUMSTAMP"/>
      <w:r>
        <w:rPr>
          <w:rFonts w:ascii="Times New Roman" w:hAnsi="Times New Roman" w:eastAsia="Times New Roman" w:cs="Times New Roman"/>
          <w:bCs/>
          <w:sz w:val="28"/>
          <w:szCs w:val="28"/>
          <w:lang w:eastAsia="ru-RU"/>
        </w:rPr>
        <w:t xml:space="preserve">                      № _____________</w:t>
      </w:r>
      <w:bookmarkEnd w:id="1"/>
    </w:p>
    <w:p>
      <w:pPr>
        <w:widowControl w:val="0"/>
        <w:overflowPunct w:val="0"/>
        <w:autoSpaceDE w:val="0"/>
        <w:autoSpaceDN w:val="0"/>
        <w:adjustRightInd w:val="0"/>
        <w:spacing w:before="120" w:beforeLines="50" w:after="0" w:line="240" w:lineRule="auto"/>
        <w:jc w:val="center"/>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Якутск</w:t>
      </w:r>
    </w:p>
    <w:p>
      <w:pPr>
        <w:spacing w:after="0" w:line="240" w:lineRule="auto"/>
        <w:jc w:val="both"/>
        <w:rPr>
          <w:rFonts w:ascii="Times New Roman" w:hAnsi="Times New Roman" w:eastAsia="Times New Roman" w:cs="Times New Roman"/>
          <w:sz w:val="26"/>
          <w:szCs w:val="26"/>
          <w:lang w:eastAsia="ru-RU"/>
        </w:rPr>
      </w:pPr>
    </w:p>
    <w:p>
      <w:pPr>
        <w:keepNext w:val="0"/>
        <w:keepLines w:val="0"/>
        <w:widowControl/>
        <w:suppressLineNumbers w:val="0"/>
        <w:spacing w:after="0" w:afterAutospacing="0" w:line="240" w:lineRule="auto"/>
        <w:jc w:val="center"/>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rPr>
        <w:t>О внесении изменений в приказ Министерства жилищно-коммунального хозяйства и энергетики Республики Саха (Якутия) от 18.04.2024 № 184-ОД</w:t>
      </w:r>
      <w:r>
        <w:rPr>
          <w:rFonts w:hint="default" w:ascii="Times New Roman" w:hAnsi="Times New Roman" w:eastAsia="Times New Roman" w:cs="Times New Roman"/>
          <w:bCs/>
          <w:sz w:val="28"/>
          <w:szCs w:val="28"/>
          <w:lang w:val="en-US" w:eastAsia="ru-RU"/>
        </w:rPr>
        <w:t xml:space="preserve"> «</w:t>
      </w:r>
      <w:r>
        <w:rPr>
          <w:rFonts w:hint="default" w:ascii="Times New Roman" w:hAnsi="Times New Roman" w:eastAsia="SimSun" w:cs="Times New Roman"/>
          <w:kern w:val="0"/>
          <w:sz w:val="28"/>
          <w:szCs w:val="28"/>
          <w:lang w:val="en-US" w:eastAsia="zh-CN" w:bidi="ar"/>
        </w:rPr>
        <w:t>Об утверждении Порядка предоставления субсидии на увеличение уставного фонда ГУП «Жилищно-коммунальное хозяйство Республики Саха (Якутия)» на возмещение затрат, связанных со строительством объекта «Полигон размещения твердых коммунальных отходов в городе Якутске»</w:t>
      </w:r>
    </w:p>
    <w:p>
      <w:pPr>
        <w:tabs>
          <w:tab w:val="center" w:pos="4677"/>
          <w:tab w:val="right" w:pos="9355"/>
        </w:tabs>
        <w:spacing w:beforeAutospacing="0" w:after="0" w:line="360" w:lineRule="exact"/>
        <w:contextualSpacing/>
        <w:jc w:val="both"/>
        <w:rPr>
          <w:rFonts w:ascii="Times New Roman" w:hAnsi="Times New Roman" w:eastAsia="Times New Roman" w:cs="Times New Roman"/>
          <w:sz w:val="28"/>
          <w:szCs w:val="28"/>
          <w:lang w:eastAsia="ru-RU"/>
        </w:rPr>
      </w:pPr>
    </w:p>
    <w:p>
      <w:pPr>
        <w:keepNext w:val="0"/>
        <w:keepLines w:val="0"/>
        <w:pageBreakBefore w:val="0"/>
        <w:widowControl/>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Times New Roman" w:cs="Times New Roman"/>
          <w:b w:val="0"/>
          <w:bCs w:val="0"/>
          <w:sz w:val="28"/>
          <w:szCs w:val="28"/>
          <w:lang w:eastAsia="ru-RU"/>
        </w:rPr>
      </w:pPr>
      <w:r>
        <w:rPr>
          <w:rFonts w:hint="default" w:ascii="Times New Roman" w:hAnsi="Times New Roman" w:eastAsia="Times New Roman" w:cs="Times New Roman"/>
          <w:sz w:val="28"/>
          <w:szCs w:val="28"/>
          <w:lang w:eastAsia="ru-RU"/>
        </w:rPr>
        <w:t>В соответствии с</w:t>
      </w:r>
      <w:r>
        <w:rPr>
          <w:rFonts w:hint="default" w:ascii="Times New Roman" w:hAnsi="Times New Roman" w:eastAsia="Times New Roman" w:cs="Times New Roman"/>
          <w:sz w:val="28"/>
          <w:szCs w:val="28"/>
          <w:lang w:val="en-US" w:eastAsia="ru-RU"/>
        </w:rPr>
        <w:t xml:space="preserve"> постановлением Правительства Российской Федерации от 16.11.2024 № 1573 «О внесении изменений в постановление Правительства Российской Федерации от 25 октября 2023 г. № 1782», постановлением Правительства Республики Саха (Якутия) от 20.06.2024 № 254 «О признании утратившими силу отдельных правовых актов Правительства Республики Саха (Якутия)», подпунктом «б» пункта 1 Указа Главы Республики Саха (Якутия) от 16.04.2024 № 279 «О внесении изменений в отдельные правовые акты Президента Республики Саха (Якутия) и Главы Республики Саха (Якутия)»</w:t>
      </w:r>
      <w:r>
        <w:rPr>
          <w:rFonts w:hint="default"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b w:val="0"/>
          <w:bCs w:val="0"/>
          <w:sz w:val="28"/>
          <w:szCs w:val="28"/>
          <w:lang w:eastAsia="ru-RU"/>
        </w:rPr>
        <w:t>п р и к а з ы в а ю:</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sz w:val="28"/>
          <w:szCs w:val="28"/>
          <w:lang w:val="ru-RU"/>
        </w:rPr>
      </w:pPr>
      <w:r>
        <w:rPr>
          <w:rFonts w:hint="default" w:ascii="Times New Roman" w:hAnsi="Times New Roman" w:eastAsia="Times New Roman" w:cs="Times New Roman"/>
          <w:sz w:val="28"/>
          <w:szCs w:val="28"/>
          <w:lang w:val="en-US" w:eastAsia="ru-RU"/>
        </w:rPr>
        <w:t>1. В</w:t>
      </w:r>
      <w:r>
        <w:rPr>
          <w:rFonts w:hint="default" w:ascii="Times New Roman" w:hAnsi="Times New Roman" w:cs="Times New Roman"/>
          <w:sz w:val="28"/>
          <w:szCs w:val="28"/>
          <w:lang w:val="ru-RU"/>
        </w:rPr>
        <w:t xml:space="preserve"> преамбуле приказа слова </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постановлением Правительства Республики Саха (Якутия) от 29.02.2016 № 58 «Об определении исполнительных органов государственной власти Республики Саха (Якутия) уполномоченными на принятие актов, утверждающих порядки предоставления субсидий по статье 78 Бюджетного кодекса Российской Федерации</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заменить словами «п</w:t>
      </w:r>
      <w:r>
        <w:rPr>
          <w:rFonts w:hint="default" w:ascii="Times New Roman" w:hAnsi="Times New Roman" w:cs="Times New Roman"/>
          <w:sz w:val="28"/>
          <w:szCs w:val="28"/>
          <w:lang w:val="en-US" w:eastAsia="zh-CN"/>
        </w:rPr>
        <w:t>остановление</w:t>
      </w:r>
      <w:r>
        <w:rPr>
          <w:rFonts w:hint="default" w:ascii="Times New Roman" w:hAnsi="Times New Roman" w:cs="Times New Roman"/>
          <w:sz w:val="28"/>
          <w:szCs w:val="28"/>
          <w:lang w:val="ru-RU" w:eastAsia="zh-CN"/>
        </w:rPr>
        <w:t xml:space="preserve">м </w:t>
      </w:r>
      <w:r>
        <w:rPr>
          <w:rFonts w:hint="default" w:ascii="Times New Roman" w:hAnsi="Times New Roman" w:cs="Times New Roman"/>
          <w:sz w:val="28"/>
          <w:szCs w:val="28"/>
          <w:lang w:val="en-US" w:eastAsia="zh-CN"/>
        </w:rPr>
        <w:t>Правительства</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Республики</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Саха</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(Якутия)</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от</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25 июля 2024 </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331</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Об определении Министерства жилищно-коммунального хозяйства и энергетики Республики Саха (Якутия) уполномоченным органом на принятие актов, утверждающих порядки предоставления субсидий, в случаях, предусмотренных подпунктом 1 пункта 2 статьи 78.5 Бюджетного кодекса Российской Федерации</w:t>
      </w:r>
      <w:r>
        <w:rPr>
          <w:rFonts w:hint="default" w:ascii="Times New Roman" w:hAnsi="Times New Roman" w:cs="Times New Roman"/>
          <w:sz w:val="28"/>
          <w:szCs w:val="28"/>
          <w:lang w:val="ru-RU"/>
        </w:rPr>
        <w:t>».</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 подпункт 2.2 приказа исключить.</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kern w:val="0"/>
          <w:sz w:val="28"/>
          <w:szCs w:val="28"/>
          <w:lang w:val="ru-RU" w:eastAsia="zh-CN" w:bidi="ar"/>
        </w:rPr>
      </w:pPr>
      <w:r>
        <w:rPr>
          <w:rFonts w:hint="default" w:ascii="Times New Roman" w:hAnsi="Times New Roman" w:cs="Times New Roman"/>
          <w:sz w:val="28"/>
          <w:szCs w:val="28"/>
          <w:lang w:val="ru-RU"/>
        </w:rPr>
        <w:t xml:space="preserve">3. Внести в Порядок </w:t>
      </w:r>
      <w:r>
        <w:rPr>
          <w:rFonts w:hint="default" w:ascii="Times New Roman" w:hAnsi="Times New Roman" w:eastAsia="SimSun" w:cs="Times New Roman"/>
          <w:kern w:val="0"/>
          <w:sz w:val="28"/>
          <w:szCs w:val="28"/>
          <w:lang w:val="en-US" w:eastAsia="zh-CN" w:bidi="ar"/>
        </w:rPr>
        <w:t>предоставления субсидии на увеличение уставного фонда ГУП «Жилищно-коммунальное хозяйство Республики Саха (Якутия)» на возмещение затрат, связанных со строительством объекта «Полигон размещения твердых коммунальных отходов в городе Якутске»</w:t>
      </w:r>
      <w:r>
        <w:rPr>
          <w:rFonts w:hint="default" w:ascii="Times New Roman" w:hAnsi="Times New Roman" w:eastAsia="SimSun" w:cs="Times New Roman"/>
          <w:kern w:val="0"/>
          <w:sz w:val="28"/>
          <w:szCs w:val="28"/>
          <w:lang w:val="ru-RU" w:eastAsia="zh-CN" w:bidi="ar"/>
        </w:rPr>
        <w:t>, утвержденной приказом Министерства жилищно-коммунального хозяйства и энергетики Республики Саха (Якутия) от 18.04.2024 № 184-ОД, следующие изменения:</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kern w:val="0"/>
          <w:sz w:val="28"/>
          <w:szCs w:val="28"/>
          <w:lang w:val="ru-RU" w:eastAsia="zh-CN" w:bidi="ar"/>
        </w:rPr>
      </w:pPr>
      <w:r>
        <w:rPr>
          <w:rFonts w:hint="default" w:ascii="Times New Roman" w:hAnsi="Times New Roman" w:eastAsia="SimSun" w:cs="Times New Roman"/>
          <w:kern w:val="0"/>
          <w:sz w:val="28"/>
          <w:szCs w:val="28"/>
          <w:lang w:val="ru-RU" w:eastAsia="zh-CN" w:bidi="ar"/>
        </w:rPr>
        <w:t>3.1 общие положения Порядка дополнить пунктом следующего содержания:</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kern w:val="0"/>
          <w:sz w:val="28"/>
          <w:szCs w:val="28"/>
          <w:lang w:val="ru-RU" w:eastAsia="zh-CN" w:bidi="ar"/>
        </w:rPr>
      </w:pPr>
      <w:r>
        <w:rPr>
          <w:rFonts w:hint="default" w:ascii="Times New Roman" w:hAnsi="Times New Roman" w:eastAsia="SimSun" w:cs="Times New Roman"/>
          <w:kern w:val="0"/>
          <w:sz w:val="28"/>
          <w:szCs w:val="28"/>
          <w:lang w:val="ru-RU" w:eastAsia="zh-CN" w:bidi="ar"/>
        </w:rPr>
        <w:t>«Соглашения о предоставлении субсидий из бюджета субъекта Российской Федерации, дополнительные соглашения к соглашению о предоставлении субсидий из бюджета субъекта Российской Федерации (при наличии технической возможности) в соответствии с типовыми формами, установленными Министерством финансов Российской Федерации с 01.01.2025 года заключаются в государственной интегрированной информационной системе управления общественными финансами «Электронный бюджет».</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kern w:val="0"/>
          <w:sz w:val="28"/>
          <w:szCs w:val="28"/>
          <w:lang w:val="ru-RU" w:eastAsia="zh-CN" w:bidi="ar"/>
        </w:rPr>
      </w:pPr>
      <w:r>
        <w:rPr>
          <w:rFonts w:hint="default" w:ascii="Times New Roman" w:hAnsi="Times New Roman" w:eastAsia="SimSun" w:cs="Times New Roman"/>
          <w:kern w:val="0"/>
          <w:sz w:val="28"/>
          <w:szCs w:val="28"/>
          <w:lang w:val="ru-RU" w:eastAsia="zh-CN" w:bidi="ar"/>
        </w:rPr>
        <w:t>3.2 пункт 2.11 изложить в следующей редакции:</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kern w:val="0"/>
          <w:sz w:val="28"/>
          <w:szCs w:val="28"/>
          <w:lang w:val="ru-RU" w:eastAsia="zh-CN" w:bidi="ar"/>
        </w:rPr>
      </w:pPr>
      <w:r>
        <w:rPr>
          <w:rFonts w:hint="default" w:ascii="Times New Roman" w:hAnsi="Times New Roman" w:cs="Times New Roman"/>
          <w:sz w:val="28"/>
          <w:szCs w:val="28"/>
          <w:highlight w:val="none"/>
          <w:lang w:val="ru-RU"/>
        </w:rPr>
        <w:t>«</w:t>
      </w:r>
      <w:r>
        <w:rPr>
          <w:rFonts w:ascii="Times New Roman" w:hAnsi="Times New Roman" w:cs="Times New Roman"/>
          <w:sz w:val="28"/>
          <w:szCs w:val="28"/>
          <w:highlight w:val="none"/>
        </w:rPr>
        <w:t xml:space="preserve">Министерство в течение 2 (двух) рабочих дней со дня принятия решения о предоставлении субсидии подписывает с </w:t>
      </w:r>
      <w:r>
        <w:rPr>
          <w:rFonts w:ascii="Times New Roman" w:hAnsi="Times New Roman" w:cs="Times New Roman"/>
          <w:sz w:val="28"/>
          <w:szCs w:val="28"/>
          <w:highlight w:val="none"/>
          <w:lang w:val="ru-RU"/>
        </w:rPr>
        <w:t>П</w:t>
      </w:r>
      <w:r>
        <w:rPr>
          <w:rFonts w:ascii="Times New Roman" w:hAnsi="Times New Roman" w:cs="Times New Roman"/>
          <w:sz w:val="28"/>
          <w:szCs w:val="28"/>
          <w:highlight w:val="none"/>
        </w:rPr>
        <w:t>олучателем соглашение о предоставлении субсидии из государственного бюджета Республики Саха (Якутия)</w:t>
      </w:r>
      <w:r>
        <w:rPr>
          <w:rFonts w:hint="default" w:ascii="Times New Roman" w:hAnsi="Times New Roman" w:cs="Times New Roman"/>
          <w:sz w:val="28"/>
          <w:szCs w:val="28"/>
          <w:highlight w:val="none"/>
          <w:lang w:val="ru-RU"/>
        </w:rPr>
        <w:t xml:space="preserve">, дополнительное соглашение к соглашению </w:t>
      </w:r>
      <w:r>
        <w:rPr>
          <w:rFonts w:ascii="Times New Roman" w:hAnsi="Times New Roman" w:cs="Times New Roman"/>
          <w:sz w:val="28"/>
          <w:szCs w:val="28"/>
          <w:highlight w:val="none"/>
        </w:rPr>
        <w:t>о предоставлении субсидии из государственного бюджета Республики Саха (Якутия)</w:t>
      </w:r>
      <w:r>
        <w:rPr>
          <w:rFonts w:hint="default" w:ascii="Times New Roman" w:hAnsi="Times New Roman" w:cs="Times New Roman"/>
          <w:sz w:val="28"/>
          <w:szCs w:val="28"/>
          <w:highlight w:val="none"/>
          <w:lang w:val="ru-RU"/>
        </w:rPr>
        <w:t xml:space="preserve"> </w:t>
      </w:r>
      <w:r>
        <w:rPr>
          <w:rFonts w:ascii="Times New Roman" w:hAnsi="Times New Roman" w:cs="Times New Roman"/>
          <w:sz w:val="28"/>
          <w:szCs w:val="28"/>
          <w:highlight w:val="none"/>
        </w:rPr>
        <w:t>в соответствии с типовой формой, установленной Министерством финансов Республики Саха (Якутия)</w:t>
      </w:r>
      <w:r>
        <w:rPr>
          <w:rFonts w:hint="default" w:ascii="Times New Roman" w:hAnsi="Times New Roman" w:cs="Times New Roman"/>
          <w:sz w:val="28"/>
          <w:szCs w:val="28"/>
          <w:highlight w:val="none"/>
          <w:lang w:val="ru-RU"/>
        </w:rPr>
        <w:t>».</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 xml:space="preserve">3.3 первый абзац пункта 2.13 изложить в следующей редакции: </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color w:val="auto"/>
          <w:sz w:val="28"/>
          <w:szCs w:val="28"/>
          <w:lang w:val="en-US" w:eastAsia="ru-RU"/>
        </w:rPr>
      </w:pPr>
      <w:r>
        <w:rPr>
          <w:rFonts w:hint="default" w:ascii="Times New Roman" w:hAnsi="Times New Roman" w:cs="Times New Roman"/>
          <w:color w:val="auto"/>
          <w:sz w:val="28"/>
          <w:szCs w:val="28"/>
          <w:lang w:val="en-US" w:eastAsia="ru-RU"/>
        </w:rPr>
        <w:t>«</w:t>
      </w:r>
      <w:r>
        <w:rPr>
          <w:rFonts w:hint="default" w:ascii="Times New Roman" w:hAnsi="Times New Roman" w:cs="Times New Roman"/>
          <w:color w:val="auto"/>
          <w:sz w:val="28"/>
          <w:szCs w:val="28"/>
          <w:lang w:val="ru-RU" w:eastAsia="zh-CN"/>
        </w:rPr>
        <w:t>Р</w:t>
      </w:r>
      <w:r>
        <w:rPr>
          <w:rFonts w:hint="default" w:ascii="Times New Roman" w:hAnsi="Times New Roman" w:cs="Times New Roman"/>
          <w:color w:val="auto"/>
          <w:sz w:val="28"/>
          <w:szCs w:val="28"/>
          <w:lang w:val="en-US" w:eastAsia="zh-CN"/>
        </w:rPr>
        <w:t xml:space="preserve">езультат предоставления субсидии, под которым понимается результат деятельности (действий) </w:t>
      </w:r>
      <w:r>
        <w:rPr>
          <w:rFonts w:hint="default" w:ascii="Times New Roman" w:hAnsi="Times New Roman" w:cs="Times New Roman"/>
          <w:color w:val="auto"/>
          <w:sz w:val="28"/>
          <w:szCs w:val="28"/>
          <w:lang w:val="ru-RU" w:eastAsia="zh-CN"/>
        </w:rPr>
        <w:t>П</w:t>
      </w:r>
      <w:r>
        <w:rPr>
          <w:rFonts w:hint="default" w:ascii="Times New Roman" w:hAnsi="Times New Roman" w:cs="Times New Roman"/>
          <w:color w:val="auto"/>
          <w:sz w:val="28"/>
          <w:szCs w:val="28"/>
          <w:lang w:val="en-US" w:eastAsia="zh-CN"/>
        </w:rPr>
        <w:t xml:space="preserve">олучателя, результат деятельности (действий) иного лица, - в случае последующего предоставления </w:t>
      </w:r>
      <w:r>
        <w:rPr>
          <w:rFonts w:hint="default" w:ascii="Times New Roman" w:hAnsi="Times New Roman" w:cs="Times New Roman"/>
          <w:color w:val="auto"/>
          <w:sz w:val="28"/>
          <w:szCs w:val="28"/>
          <w:lang w:val="ru-RU" w:eastAsia="zh-CN"/>
        </w:rPr>
        <w:t>П</w:t>
      </w:r>
      <w:r>
        <w:rPr>
          <w:rFonts w:hint="default" w:ascii="Times New Roman" w:hAnsi="Times New Roman" w:cs="Times New Roman"/>
          <w:color w:val="auto"/>
          <w:sz w:val="28"/>
          <w:szCs w:val="28"/>
          <w:lang w:val="en-US" w:eastAsia="zh-CN"/>
        </w:rPr>
        <w:t>олучателем</w:t>
      </w:r>
      <w:r>
        <w:rPr>
          <w:rFonts w:hint="default" w:ascii="Times New Roman" w:hAnsi="Times New Roman" w:cs="Times New Roman"/>
          <w:color w:val="auto"/>
          <w:sz w:val="28"/>
          <w:szCs w:val="28"/>
          <w:lang w:val="ru-RU" w:eastAsia="zh-CN"/>
        </w:rPr>
        <w:t xml:space="preserve"> </w:t>
      </w:r>
      <w:r>
        <w:rPr>
          <w:rFonts w:hint="default" w:ascii="Times New Roman" w:hAnsi="Times New Roman" w:cs="Times New Roman"/>
          <w:color w:val="auto"/>
          <w:sz w:val="28"/>
          <w:szCs w:val="28"/>
          <w:lang w:val="en-US" w:eastAsia="zh-CN"/>
        </w:rPr>
        <w:t>средств, источником финансового обеспечения которых является субсидия, иным лицам,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Результат предоставления субсидии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w:t>
      </w:r>
      <w:r>
        <w:rPr>
          <w:rFonts w:hint="default" w:ascii="Times New Roman" w:hAnsi="Times New Roman" w:cs="Times New Roman"/>
          <w:color w:val="auto"/>
          <w:sz w:val="28"/>
          <w:szCs w:val="28"/>
          <w:lang w:val="ru-RU" w:eastAsia="zh-CN"/>
        </w:rPr>
        <w:t xml:space="preserve"> </w:t>
      </w:r>
      <w:r>
        <w:rPr>
          <w:rFonts w:hint="default" w:ascii="Times New Roman" w:hAnsi="Times New Roman" w:cs="Times New Roman"/>
          <w:color w:val="auto"/>
          <w:sz w:val="28"/>
          <w:szCs w:val="28"/>
          <w:lang w:val="en-US" w:eastAsia="zh-CN"/>
        </w:rPr>
        <w:fldChar w:fldCharType="begin"/>
      </w:r>
      <w:r>
        <w:rPr>
          <w:rFonts w:hint="default" w:ascii="Times New Roman" w:hAnsi="Times New Roman" w:cs="Times New Roman"/>
          <w:color w:val="auto"/>
          <w:sz w:val="28"/>
          <w:szCs w:val="28"/>
          <w:lang w:val="en-US" w:eastAsia="zh-CN"/>
        </w:rPr>
        <w:instrText xml:space="preserve"> HYPERLINK "https://internet.garant.ru/" \l "/document/409309666/entry/10000" </w:instrText>
      </w:r>
      <w:r>
        <w:rPr>
          <w:rFonts w:hint="default" w:ascii="Times New Roman" w:hAnsi="Times New Roman" w:cs="Times New Roman"/>
          <w:color w:val="auto"/>
          <w:sz w:val="28"/>
          <w:szCs w:val="28"/>
          <w:lang w:val="en-US" w:eastAsia="zh-CN"/>
        </w:rPr>
        <w:fldChar w:fldCharType="separate"/>
      </w:r>
      <w:r>
        <w:rPr>
          <w:rFonts w:hint="default" w:ascii="Times New Roman" w:hAnsi="Times New Roman" w:cs="Times New Roman"/>
          <w:color w:val="auto"/>
          <w:sz w:val="28"/>
          <w:szCs w:val="28"/>
        </w:rPr>
        <w:t>порядком</w:t>
      </w:r>
      <w:r>
        <w:rPr>
          <w:rFonts w:hint="default" w:ascii="Times New Roman" w:hAnsi="Times New Roman" w:cs="Times New Roman"/>
          <w:color w:val="auto"/>
          <w:sz w:val="28"/>
          <w:szCs w:val="28"/>
          <w:lang w:val="en-US" w:eastAsia="zh-CN"/>
        </w:rPr>
        <w:fldChar w:fldCharType="end"/>
      </w:r>
      <w:r>
        <w:rPr>
          <w:rFonts w:hint="default" w:ascii="Times New Roman" w:hAnsi="Times New Roman" w:cs="Times New Roman"/>
          <w:color w:val="auto"/>
          <w:sz w:val="28"/>
          <w:szCs w:val="28"/>
          <w:lang w:val="ru-RU" w:eastAsia="zh-CN"/>
        </w:rPr>
        <w:t xml:space="preserve"> </w:t>
      </w:r>
      <w:r>
        <w:rPr>
          <w:rFonts w:hint="default" w:ascii="Times New Roman" w:hAnsi="Times New Roman" w:cs="Times New Roman"/>
          <w:color w:val="auto"/>
          <w:sz w:val="28"/>
          <w:szCs w:val="28"/>
          <w:lang w:val="en-US" w:eastAsia="zh-CN"/>
        </w:rPr>
        <w:t>проведения</w:t>
      </w:r>
      <w:r>
        <w:rPr>
          <w:rFonts w:hint="default" w:ascii="Times New Roman" w:hAnsi="Times New Roman" w:cs="Times New Roman"/>
          <w:color w:val="auto"/>
          <w:sz w:val="28"/>
          <w:szCs w:val="28"/>
          <w:lang w:val="ru-RU" w:eastAsia="zh-CN"/>
        </w:rPr>
        <w:t xml:space="preserve"> </w:t>
      </w:r>
      <w:r>
        <w:rPr>
          <w:rFonts w:hint="default" w:ascii="Times New Roman" w:hAnsi="Times New Roman" w:cs="Times New Roman"/>
          <w:color w:val="auto"/>
          <w:sz w:val="28"/>
          <w:szCs w:val="28"/>
          <w:lang w:val="en-US" w:eastAsia="zh-CN"/>
        </w:rPr>
        <w:t>мониторинга достижения результатов предоставления субсидии</w:t>
      </w:r>
      <w:r>
        <w:rPr>
          <w:rFonts w:hint="default" w:ascii="Times New Roman" w:hAnsi="Times New Roman" w:cs="Times New Roman"/>
          <w:color w:val="auto"/>
          <w:sz w:val="28"/>
          <w:szCs w:val="28"/>
          <w:lang w:val="en-US" w:eastAsia="ru-RU"/>
        </w:rPr>
        <w:t>».</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color w:val="auto"/>
          <w:sz w:val="28"/>
          <w:szCs w:val="28"/>
          <w:lang w:val="en-US" w:eastAsia="ru-RU"/>
        </w:rPr>
      </w:pPr>
      <w:r>
        <w:rPr>
          <w:rFonts w:hint="default" w:ascii="Times New Roman" w:hAnsi="Times New Roman" w:cs="Times New Roman"/>
          <w:color w:val="auto"/>
          <w:sz w:val="28"/>
          <w:szCs w:val="28"/>
          <w:lang w:val="en-US" w:eastAsia="ru-RU"/>
        </w:rPr>
        <w:t>3.4 в пункте 2.14 после слов «субсидии» дополнить словами «по результатам рассмотрения и проверки документов, подтверждающих фактически произведенные затраты (недополученные доходы)».</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color w:val="auto"/>
          <w:sz w:val="28"/>
          <w:szCs w:val="28"/>
          <w:lang w:val="en-US" w:eastAsia="ru-RU"/>
        </w:rPr>
      </w:pPr>
      <w:r>
        <w:rPr>
          <w:rFonts w:hint="default" w:ascii="Times New Roman" w:hAnsi="Times New Roman" w:cs="Times New Roman"/>
          <w:color w:val="auto"/>
          <w:sz w:val="28"/>
          <w:szCs w:val="28"/>
          <w:lang w:val="en-US" w:eastAsia="ru-RU"/>
        </w:rPr>
        <w:t>3.5 в пункте 2.9 изложить в следующей редакции:</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color w:val="auto"/>
          <w:kern w:val="0"/>
          <w:sz w:val="28"/>
          <w:szCs w:val="28"/>
          <w:lang w:val="en-US" w:eastAsia="zh-CN" w:bidi="ar"/>
        </w:rPr>
      </w:pPr>
      <w:r>
        <w:rPr>
          <w:rFonts w:hint="default" w:ascii="Times New Roman" w:hAnsi="Times New Roman" w:cs="Times New Roman"/>
          <w:color w:val="auto"/>
          <w:sz w:val="28"/>
          <w:szCs w:val="28"/>
          <w:lang w:val="en-US" w:eastAsia="ru-RU"/>
        </w:rPr>
        <w:t>«</w:t>
      </w:r>
      <w:r>
        <w:rPr>
          <w:rFonts w:hint="default" w:ascii="Times New Roman" w:hAnsi="Times New Roman" w:eastAsia="SimSun" w:cs="Times New Roman"/>
          <w:color w:val="auto"/>
          <w:kern w:val="0"/>
          <w:sz w:val="28"/>
          <w:szCs w:val="28"/>
          <w:lang w:val="en-US" w:eastAsia="zh-CN" w:bidi="ar"/>
        </w:rPr>
        <w:t xml:space="preserve">Основаниями для отказа Получателю в предоставлении субсидии являются: </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color w:val="auto"/>
          <w:kern w:val="0"/>
          <w:sz w:val="28"/>
          <w:szCs w:val="28"/>
          <w:lang w:val="en-US" w:eastAsia="zh-CN" w:bidi="ar"/>
        </w:rPr>
      </w:pPr>
      <w:r>
        <w:rPr>
          <w:rFonts w:hint="default" w:ascii="Times New Roman" w:hAnsi="Times New Roman" w:eastAsia="SimSun" w:cs="Times New Roman"/>
          <w:color w:val="auto"/>
          <w:kern w:val="0"/>
          <w:sz w:val="28"/>
          <w:szCs w:val="28"/>
          <w:lang w:val="en-US" w:eastAsia="zh-CN" w:bidi="ar"/>
        </w:rPr>
        <w:t xml:space="preserve">а) несоответствие представленных Получателем документов требованиям, установленным в пункте 2.5 настоящего Порядка; </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color w:val="auto"/>
          <w:kern w:val="0"/>
          <w:sz w:val="28"/>
          <w:szCs w:val="28"/>
          <w:lang w:val="en-US" w:eastAsia="zh-CN" w:bidi="ar"/>
        </w:rPr>
      </w:pPr>
      <w:r>
        <w:rPr>
          <w:rFonts w:hint="default" w:ascii="Times New Roman" w:hAnsi="Times New Roman" w:eastAsia="SimSun" w:cs="Times New Roman"/>
          <w:color w:val="auto"/>
          <w:kern w:val="0"/>
          <w:sz w:val="28"/>
          <w:szCs w:val="28"/>
          <w:lang w:val="en-US" w:eastAsia="zh-CN" w:bidi="ar"/>
        </w:rPr>
        <w:t>б) непредставление (представл</w:t>
      </w:r>
      <w:bookmarkStart w:id="3" w:name="_GoBack"/>
      <w:bookmarkEnd w:id="3"/>
      <w:r>
        <w:rPr>
          <w:rFonts w:hint="default" w:ascii="Times New Roman" w:hAnsi="Times New Roman" w:eastAsia="SimSun" w:cs="Times New Roman"/>
          <w:color w:val="auto"/>
          <w:kern w:val="0"/>
          <w:sz w:val="28"/>
          <w:szCs w:val="28"/>
          <w:lang w:val="en-US" w:eastAsia="zh-CN" w:bidi="ar"/>
        </w:rPr>
        <w:t xml:space="preserve">ение не в полном объеме) указанных документов в пункте 2.5 настоящего Порядка; </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SimSun" w:cs="Times New Roman"/>
          <w:color w:val="auto"/>
          <w:kern w:val="0"/>
          <w:sz w:val="28"/>
          <w:szCs w:val="28"/>
          <w:lang w:val="en-US" w:eastAsia="zh-CN" w:bidi="ar"/>
        </w:rPr>
      </w:pPr>
      <w:r>
        <w:rPr>
          <w:rFonts w:hint="default" w:ascii="Times New Roman" w:hAnsi="Times New Roman" w:eastAsia="SimSun" w:cs="Times New Roman"/>
          <w:color w:val="auto"/>
          <w:kern w:val="0"/>
          <w:sz w:val="28"/>
          <w:szCs w:val="28"/>
          <w:lang w:val="en-US" w:eastAsia="zh-CN" w:bidi="ar"/>
        </w:rPr>
        <w:t xml:space="preserve">в) установление факта недостоверности сведений, содержащихся в представленных документах; </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color w:val="auto"/>
          <w:sz w:val="28"/>
          <w:szCs w:val="28"/>
          <w:lang w:val="en-US" w:eastAsia="ru-RU"/>
        </w:rPr>
      </w:pPr>
      <w:r>
        <w:rPr>
          <w:rFonts w:hint="default" w:ascii="Times New Roman" w:hAnsi="Times New Roman" w:eastAsia="SimSun" w:cs="Times New Roman"/>
          <w:color w:val="auto"/>
          <w:kern w:val="0"/>
          <w:sz w:val="28"/>
          <w:szCs w:val="28"/>
          <w:lang w:val="en-US" w:eastAsia="zh-CN" w:bidi="ar"/>
        </w:rPr>
        <w:t>г) несоответствие Получателя требованиям, указанным в подпунктах «д» и «е» пункта 2.3. настоящего Порядка.</w:t>
      </w:r>
      <w:r>
        <w:rPr>
          <w:rFonts w:hint="default" w:ascii="Times New Roman" w:hAnsi="Times New Roman" w:cs="Times New Roman"/>
          <w:color w:val="auto"/>
          <w:sz w:val="28"/>
          <w:szCs w:val="28"/>
          <w:lang w:val="en-US" w:eastAsia="ru-RU"/>
        </w:rPr>
        <w:t>»</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color w:val="auto"/>
          <w:sz w:val="28"/>
          <w:szCs w:val="28"/>
          <w:lang w:val="en-US" w:eastAsia="ru-RU"/>
        </w:rPr>
      </w:pPr>
      <w:r>
        <w:rPr>
          <w:rFonts w:hint="default" w:ascii="Times New Roman" w:hAnsi="Times New Roman" w:cs="Times New Roman"/>
          <w:color w:val="auto"/>
          <w:sz w:val="28"/>
          <w:szCs w:val="28"/>
          <w:lang w:val="en-US" w:eastAsia="ru-RU"/>
        </w:rPr>
        <w:t>3.6 подпункт «в» пункта 2.12 изложить в следующей редакции:</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color w:val="auto"/>
          <w:sz w:val="28"/>
          <w:szCs w:val="28"/>
          <w:lang w:val="en-US" w:eastAsia="ru-RU"/>
        </w:rPr>
      </w:pPr>
      <w:r>
        <w:rPr>
          <w:rFonts w:hint="default" w:ascii="Times New Roman" w:hAnsi="Times New Roman" w:cs="Times New Roman"/>
          <w:color w:val="auto"/>
          <w:sz w:val="28"/>
          <w:szCs w:val="28"/>
          <w:lang w:val="en-US" w:eastAsia="ru-RU"/>
        </w:rPr>
        <w:t>«</w:t>
      </w:r>
      <w:r>
        <w:rPr>
          <w:rFonts w:hint="default" w:ascii="Times New Roman" w:hAnsi="Times New Roman" w:cs="Times New Roman"/>
          <w:b w:val="0"/>
          <w:bCs w:val="0"/>
          <w:color w:val="auto"/>
          <w:sz w:val="28"/>
          <w:szCs w:val="28"/>
          <w:highlight w:val="none"/>
        </w:rPr>
        <w:t xml:space="preserve">при реорганизации </w:t>
      </w:r>
      <w:r>
        <w:rPr>
          <w:rFonts w:hint="default" w:ascii="Times New Roman" w:hAnsi="Times New Roman" w:cs="Times New Roman"/>
          <w:b w:val="0"/>
          <w:bCs w:val="0"/>
          <w:color w:val="auto"/>
          <w:sz w:val="28"/>
          <w:szCs w:val="28"/>
          <w:highlight w:val="none"/>
          <w:lang w:val="ru-RU"/>
        </w:rPr>
        <w:t>П</w:t>
      </w:r>
      <w:r>
        <w:rPr>
          <w:rFonts w:hint="default" w:ascii="Times New Roman" w:hAnsi="Times New Roman" w:cs="Times New Roman"/>
          <w:b w:val="0"/>
          <w:bCs w:val="0"/>
          <w:color w:val="auto"/>
          <w:sz w:val="28"/>
          <w:szCs w:val="28"/>
          <w:highlight w:val="none"/>
        </w:rPr>
        <w:t>олучателя, являющегося юридическим лицом, в форме разделения, выделения</w:t>
      </w:r>
      <w:r>
        <w:rPr>
          <w:rFonts w:hint="default" w:ascii="Times New Roman" w:hAnsi="Times New Roman" w:cs="Times New Roman"/>
          <w:b w:val="0"/>
          <w:bCs w:val="0"/>
          <w:color w:val="auto"/>
          <w:sz w:val="28"/>
          <w:szCs w:val="28"/>
          <w:highlight w:val="none"/>
          <w:lang w:val="ru-RU"/>
        </w:rPr>
        <w:t xml:space="preserve"> (за исключением случая, указанного в подпункте «г» пункта 2.12 настоящего Порядка)</w:t>
      </w:r>
      <w:r>
        <w:rPr>
          <w:rFonts w:hint="default" w:ascii="Times New Roman" w:hAnsi="Times New Roman" w:cs="Times New Roman"/>
          <w:b w:val="0"/>
          <w:bCs w:val="0"/>
          <w:color w:val="auto"/>
          <w:sz w:val="28"/>
          <w:szCs w:val="28"/>
          <w:highlight w:val="none"/>
        </w:rPr>
        <w:t xml:space="preserve">, а также при ликвидации </w:t>
      </w:r>
      <w:r>
        <w:rPr>
          <w:rFonts w:hint="default" w:ascii="Times New Roman" w:hAnsi="Times New Roman" w:cs="Times New Roman"/>
          <w:b w:val="0"/>
          <w:bCs w:val="0"/>
          <w:color w:val="auto"/>
          <w:sz w:val="28"/>
          <w:szCs w:val="28"/>
          <w:highlight w:val="none"/>
          <w:lang w:val="ru-RU"/>
        </w:rPr>
        <w:t>П</w:t>
      </w:r>
      <w:r>
        <w:rPr>
          <w:rFonts w:hint="default" w:ascii="Times New Roman" w:hAnsi="Times New Roman" w:cs="Times New Roman"/>
          <w:b w:val="0"/>
          <w:bCs w:val="0"/>
          <w:color w:val="auto"/>
          <w:sz w:val="28"/>
          <w:szCs w:val="28"/>
          <w:highlight w:val="none"/>
        </w:rPr>
        <w:t>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Pr>
          <w:rFonts w:hint="default" w:ascii="Times New Roman" w:hAnsi="Times New Roman" w:cs="Times New Roman"/>
          <w:color w:val="auto"/>
          <w:sz w:val="28"/>
          <w:szCs w:val="28"/>
          <w:lang w:val="en-US" w:eastAsia="ru-RU"/>
        </w:rPr>
        <w:t>»</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color w:val="auto"/>
          <w:sz w:val="28"/>
          <w:szCs w:val="28"/>
          <w:lang w:val="en-US" w:eastAsia="ru-RU"/>
        </w:rPr>
      </w:pPr>
      <w:r>
        <w:rPr>
          <w:rFonts w:hint="default" w:ascii="Times New Roman" w:hAnsi="Times New Roman" w:cs="Times New Roman"/>
          <w:color w:val="auto"/>
          <w:sz w:val="28"/>
          <w:szCs w:val="28"/>
          <w:lang w:val="en-US" w:eastAsia="ru-RU"/>
        </w:rPr>
        <w:t>3.7 пункт 2.12 дополнить абзацем следующего содержания:</w:t>
      </w:r>
    </w:p>
    <w:p>
      <w:pPr>
        <w:keepNext w:val="0"/>
        <w:keepLines w:val="0"/>
        <w:pageBreakBefore w:val="0"/>
        <w:widowControl/>
        <w:numPr>
          <w:ilvl w:val="0"/>
          <w:numId w:val="0"/>
        </w:numPr>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cs="Times New Roman"/>
          <w:color w:val="auto"/>
          <w:sz w:val="28"/>
          <w:szCs w:val="28"/>
          <w:lang w:val="en-US" w:eastAsia="ru-RU"/>
        </w:rPr>
      </w:pPr>
      <w:r>
        <w:rPr>
          <w:rFonts w:hint="default" w:ascii="Times New Roman" w:hAnsi="Times New Roman" w:cs="Times New Roman"/>
          <w:color w:val="auto"/>
          <w:sz w:val="28"/>
          <w:szCs w:val="28"/>
          <w:lang w:val="en-US" w:eastAsia="ru-RU"/>
        </w:rPr>
        <w:t>«</w:t>
      </w:r>
      <w:r>
        <w:rPr>
          <w:rFonts w:hint="default" w:ascii="Times New Roman" w:hAnsi="Times New Roman" w:cs="Times New Roman"/>
          <w:sz w:val="28"/>
          <w:szCs w:val="28"/>
          <w:lang w:val="ru-RU"/>
        </w:rPr>
        <w:t>п</w:t>
      </w:r>
      <w:r>
        <w:rPr>
          <w:rFonts w:hint="default" w:ascii="Times New Roman" w:hAnsi="Times New Roman" w:cs="Times New Roman"/>
          <w:sz w:val="28"/>
          <w:szCs w:val="28"/>
          <w:lang w:val="en-US" w:eastAsia="zh-CN"/>
        </w:rPr>
        <w:t>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"https://internet.garant.ru/" \l "/document/404993267/entry/8"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rPr>
        <w:t>статьей 8</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Федерального закона </w:t>
      </w:r>
      <w:r>
        <w:rPr>
          <w:rFonts w:hint="default" w:ascii="Times New Roman" w:hAnsi="Times New Roman" w:cs="Times New Roman"/>
          <w:sz w:val="28"/>
          <w:szCs w:val="28"/>
          <w:lang w:val="ru-RU" w:eastAsia="zh-CN"/>
        </w:rPr>
        <w:t>«</w:t>
      </w:r>
      <w:r>
        <w:rPr>
          <w:rFonts w:hint="default" w:ascii="Times New Roman" w:hAnsi="Times New Roman" w:cs="Times New Roman"/>
          <w:sz w:val="28"/>
          <w:szCs w:val="28"/>
          <w:lang w:val="en-US" w:eastAsia="zh-CN"/>
        </w:rPr>
        <w:t xml:space="preserve">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w:t>
      </w:r>
      <w:r>
        <w:rPr>
          <w:rFonts w:hint="default" w:ascii="Times New Roman" w:hAnsi="Times New Roman" w:cs="Times New Roman"/>
          <w:sz w:val="28"/>
          <w:szCs w:val="28"/>
          <w:lang w:val="ru-RU" w:eastAsia="zh-CN"/>
        </w:rPr>
        <w:t>«</w:t>
      </w:r>
      <w:r>
        <w:rPr>
          <w:rFonts w:hint="default" w:ascii="Times New Roman" w:hAnsi="Times New Roman" w:cs="Times New Roman"/>
          <w:sz w:val="28"/>
          <w:szCs w:val="28"/>
          <w:lang w:val="en-US" w:eastAsia="zh-CN"/>
        </w:rPr>
        <w:t>О государственной тайне</w:t>
      </w:r>
      <w:r>
        <w:rPr>
          <w:rFonts w:hint="default" w:ascii="Times New Roman" w:hAnsi="Times New Roman" w:cs="Times New Roman"/>
          <w:sz w:val="28"/>
          <w:szCs w:val="28"/>
          <w:lang w:val="ru-RU" w:eastAsia="zh-CN"/>
        </w:rPr>
        <w:t>»</w:t>
      </w:r>
      <w:r>
        <w:rPr>
          <w:rFonts w:hint="default" w:ascii="Times New Roman" w:hAnsi="Times New Roman" w:cs="Times New Roman"/>
          <w:sz w:val="28"/>
          <w:szCs w:val="28"/>
          <w:lang w:val="en-US" w:eastAsia="zh-CN"/>
        </w:rPr>
        <w: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r>
        <w:rPr>
          <w:rFonts w:hint="default" w:ascii="Times New Roman" w:hAnsi="Times New Roman" w:cs="Times New Roman"/>
          <w:sz w:val="28"/>
          <w:szCs w:val="28"/>
          <w:lang w:val="ru-RU" w:eastAsia="zh-CN"/>
        </w:rPr>
        <w:t>»</w:t>
      </w:r>
      <w:r>
        <w:rPr>
          <w:rFonts w:hint="default" w:ascii="Times New Roman" w:hAnsi="Times New Roman" w:cs="Times New Roman"/>
          <w:sz w:val="28"/>
          <w:szCs w:val="28"/>
          <w:lang w:val="en-US" w:eastAsia="zh-CN"/>
        </w:rPr>
        <w:t xml:space="preserve">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r>
        <w:rPr>
          <w:rFonts w:hint="default" w:ascii="Times New Roman" w:hAnsi="Times New Roman" w:cs="Times New Roman"/>
          <w:color w:val="auto"/>
          <w:sz w:val="28"/>
          <w:szCs w:val="28"/>
          <w:lang w:val="en-US" w:eastAsia="ru-RU"/>
        </w:rPr>
        <w:t>».</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Times New Roman" w:cs="Times New Roman"/>
          <w:sz w:val="28"/>
          <w:szCs w:val="28"/>
          <w:highlight w:val="none"/>
          <w:lang w:eastAsia="ru-RU"/>
        </w:rPr>
      </w:pPr>
      <w:r>
        <w:rPr>
          <w:rFonts w:hint="default" w:ascii="Times New Roman" w:hAnsi="Times New Roman" w:eastAsia="Times New Roman" w:cs="Times New Roman"/>
          <w:sz w:val="28"/>
          <w:szCs w:val="28"/>
          <w:highlight w:val="none"/>
          <w:lang w:val="en-US" w:eastAsia="ru-RU"/>
        </w:rPr>
        <w:t>4</w:t>
      </w:r>
      <w:r>
        <w:rPr>
          <w:rFonts w:hint="default" w:ascii="Times New Roman" w:hAnsi="Times New Roman" w:eastAsia="Times New Roman" w:cs="Times New Roman"/>
          <w:sz w:val="28"/>
          <w:szCs w:val="28"/>
          <w:highlight w:val="none"/>
          <w:lang w:eastAsia="ru-RU"/>
        </w:rPr>
        <w:t>. Департаменту коммунального комплекса</w:t>
      </w:r>
      <w:r>
        <w:rPr>
          <w:rFonts w:hint="default" w:ascii="Times New Roman" w:hAnsi="Times New Roman" w:eastAsia="Times New Roman" w:cs="Times New Roman"/>
          <w:sz w:val="28"/>
          <w:szCs w:val="28"/>
          <w:highlight w:val="none"/>
          <w:lang w:val="ru-RU" w:eastAsia="ru-RU"/>
        </w:rPr>
        <w:t xml:space="preserve"> и</w:t>
      </w:r>
      <w:r>
        <w:rPr>
          <w:rFonts w:hint="default" w:ascii="Times New Roman" w:hAnsi="Times New Roman" w:eastAsia="Times New Roman" w:cs="Times New Roman"/>
          <w:sz w:val="28"/>
          <w:szCs w:val="28"/>
          <w:highlight w:val="none"/>
          <w:lang w:eastAsia="ru-RU"/>
        </w:rPr>
        <w:t xml:space="preserve"> государственной</w:t>
      </w:r>
      <w:r>
        <w:rPr>
          <w:rFonts w:hint="default" w:ascii="Times New Roman" w:hAnsi="Times New Roman" w:eastAsia="Times New Roman" w:cs="Times New Roman"/>
          <w:sz w:val="28"/>
          <w:szCs w:val="28"/>
          <w:highlight w:val="none"/>
          <w:lang w:val="ru-RU" w:eastAsia="ru-RU"/>
        </w:rPr>
        <w:t xml:space="preserve"> службы</w:t>
      </w:r>
      <w:r>
        <w:rPr>
          <w:rFonts w:hint="default" w:ascii="Times New Roman" w:hAnsi="Times New Roman" w:eastAsia="Times New Roman" w:cs="Times New Roman"/>
          <w:sz w:val="28"/>
          <w:szCs w:val="28"/>
          <w:highlight w:val="none"/>
          <w:lang w:eastAsia="ru-RU"/>
        </w:rPr>
        <w:t xml:space="preserve"> (Кирсанов А.Е.)</w:t>
      </w:r>
      <w:r>
        <w:rPr>
          <w:rFonts w:hint="default" w:ascii="Times New Roman" w:hAnsi="Times New Roman" w:eastAsia="Times New Roman" w:cs="Times New Roman"/>
          <w:sz w:val="28"/>
          <w:szCs w:val="28"/>
          <w:highlight w:val="none"/>
          <w:lang w:val="ru-RU" w:eastAsia="ru-RU"/>
        </w:rPr>
        <w:t xml:space="preserve"> </w:t>
      </w:r>
      <w:r>
        <w:rPr>
          <w:rFonts w:hint="default" w:ascii="Times New Roman" w:hAnsi="Times New Roman" w:eastAsia="Times New Roman" w:cs="Times New Roman"/>
          <w:sz w:val="28"/>
          <w:szCs w:val="28"/>
          <w:highlight w:val="none"/>
          <w:lang w:eastAsia="ru-RU"/>
        </w:rPr>
        <w:t> </w:t>
      </w:r>
      <w:r>
        <w:rPr>
          <w:rFonts w:hint="default" w:ascii="Times New Roman" w:hAnsi="Times New Roman" w:eastAsia="Times New Roman" w:cs="Times New Roman"/>
          <w:sz w:val="28"/>
          <w:szCs w:val="28"/>
          <w:highlight w:val="none"/>
          <w:lang w:eastAsia="ru-RU"/>
        </w:rPr>
        <w:tab/>
      </w:r>
      <w:r>
        <w:rPr>
          <w:rFonts w:hint="default" w:ascii="Times New Roman" w:hAnsi="Times New Roman" w:eastAsia="Times New Roman" w:cs="Times New Roman"/>
          <w:sz w:val="28"/>
          <w:szCs w:val="28"/>
          <w:highlight w:val="none"/>
          <w:lang w:eastAsia="ru-RU"/>
        </w:rPr>
        <w:t>в течение 3-х рабочих дней направить утвержденный приказ в Государственный комитет юстиции Республики Саха (Якутия) для государственной регистрации и официального опубликования в интернет-портале правовой информации.</w:t>
      </w:r>
    </w:p>
    <w:p>
      <w:pPr>
        <w:keepNext w:val="0"/>
        <w:keepLines w:val="0"/>
        <w:pageBreakBefore w:val="0"/>
        <w:widowControl/>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Times New Roman" w:cs="Times New Roman"/>
          <w:sz w:val="28"/>
          <w:szCs w:val="28"/>
          <w:highlight w:val="none"/>
          <w:lang w:eastAsia="ru-RU"/>
        </w:rPr>
      </w:pPr>
      <w:r>
        <w:rPr>
          <w:rFonts w:hint="default" w:ascii="Times New Roman" w:hAnsi="Times New Roman" w:eastAsia="Times New Roman" w:cs="Times New Roman"/>
          <w:sz w:val="28"/>
          <w:szCs w:val="28"/>
          <w:highlight w:val="none"/>
          <w:lang w:val="en-US" w:eastAsia="ru-RU"/>
        </w:rPr>
        <w:t>5.</w:t>
      </w:r>
      <w:r>
        <w:rPr>
          <w:rFonts w:hint="default" w:ascii="Times New Roman" w:hAnsi="Times New Roman" w:eastAsia="Times New Roman" w:cs="Times New Roman"/>
          <w:sz w:val="28"/>
          <w:szCs w:val="28"/>
          <w:highlight w:val="none"/>
          <w:lang w:eastAsia="ru-RU"/>
        </w:rPr>
        <w:t> Контроль исполнения настоящего приказа возложить на первого заместителя министра жилищно-коммунального хозяйства и энергетики Республики Саха (Якутия) Кириллина А.В.</w:t>
      </w:r>
    </w:p>
    <w:p>
      <w:pPr>
        <w:keepNext w:val="0"/>
        <w:keepLines w:val="0"/>
        <w:pageBreakBefore w:val="0"/>
        <w:widowControl/>
        <w:tabs>
          <w:tab w:val="center" w:pos="4677"/>
          <w:tab w:val="right" w:pos="9355"/>
        </w:tabs>
        <w:kinsoku/>
        <w:wordWrap/>
        <w:overflowPunct/>
        <w:topLinePunct w:val="0"/>
        <w:autoSpaceDE/>
        <w:autoSpaceDN/>
        <w:bidi w:val="0"/>
        <w:adjustRightInd/>
        <w:snapToGrid/>
        <w:spacing w:after="0" w:line="312" w:lineRule="auto"/>
        <w:ind w:left="0" w:leftChars="0" w:firstLine="658" w:firstLineChars="235"/>
        <w:contextualSpacing/>
        <w:jc w:val="both"/>
        <w:textAlignment w:val="auto"/>
        <w:rPr>
          <w:rFonts w:hint="default" w:ascii="Times New Roman" w:hAnsi="Times New Roman" w:eastAsia="Times New Roman" w:cs="Times New Roman"/>
          <w:sz w:val="28"/>
          <w:szCs w:val="28"/>
          <w:highlight w:val="none"/>
          <w:lang w:eastAsia="ru-RU"/>
        </w:rPr>
      </w:pPr>
      <w:r>
        <w:rPr>
          <w:rFonts w:hint="default" w:ascii="Times New Roman" w:hAnsi="Times New Roman" w:eastAsia="Times New Roman" w:cs="Times New Roman"/>
          <w:sz w:val="28"/>
          <w:szCs w:val="28"/>
          <w:highlight w:val="none"/>
          <w:lang w:val="en-US" w:eastAsia="ru-RU"/>
        </w:rPr>
        <w:t>6</w:t>
      </w:r>
      <w:r>
        <w:rPr>
          <w:rFonts w:hint="default" w:ascii="Times New Roman" w:hAnsi="Times New Roman" w:eastAsia="Times New Roman" w:cs="Times New Roman"/>
          <w:sz w:val="28"/>
          <w:szCs w:val="28"/>
          <w:highlight w:val="none"/>
          <w:lang w:eastAsia="ru-RU"/>
        </w:rPr>
        <w:t>. Приказ вступает в силу с момента его официального опубликования и действует до 01.01.2025.</w:t>
      </w:r>
    </w:p>
    <w:p>
      <w:pPr>
        <w:tabs>
          <w:tab w:val="center" w:pos="4677"/>
          <w:tab w:val="right" w:pos="9355"/>
        </w:tabs>
        <w:spacing w:after="0" w:line="240" w:lineRule="auto"/>
        <w:jc w:val="both"/>
        <w:rPr>
          <w:rFonts w:ascii="Times New Roman" w:hAnsi="Times New Roman" w:eastAsia="Times New Roman" w:cs="Times New Roman"/>
          <w:sz w:val="28"/>
          <w:szCs w:val="28"/>
          <w:lang w:eastAsia="ru-RU"/>
        </w:rPr>
      </w:pPr>
    </w:p>
    <w:p>
      <w:pPr>
        <w:tabs>
          <w:tab w:val="center" w:pos="4677"/>
          <w:tab w:val="right" w:pos="9355"/>
        </w:tabs>
        <w:spacing w:after="0" w:line="240" w:lineRule="auto"/>
        <w:jc w:val="both"/>
        <w:rPr>
          <w:rFonts w:ascii="Times New Roman" w:hAnsi="Times New Roman" w:eastAsia="Times New Roman" w:cs="Times New Roman"/>
          <w:sz w:val="28"/>
          <w:szCs w:val="28"/>
          <w:lang w:eastAsia="ru-RU"/>
        </w:rPr>
      </w:pPr>
    </w:p>
    <w:tbl>
      <w:tblPr>
        <w:tblStyle w:val="10"/>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3686"/>
        <w:gridCol w:w="2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518" w:type="dxa"/>
          </w:tcPr>
          <w:p>
            <w:pPr>
              <w:spacing w:after="0" w:afterAutospacing="0"/>
              <w:jc w:val="center"/>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Министр</w:t>
            </w:r>
            <w:r>
              <w:rPr>
                <w:rFonts w:hint="default" w:ascii="Times New Roman" w:hAnsi="Times New Roman" w:eastAsia="Times New Roman" w:cs="Times New Roman"/>
                <w:sz w:val="28"/>
                <w:szCs w:val="28"/>
                <w:lang w:val="en-US" w:eastAsia="ru-RU"/>
              </w:rPr>
              <w:t xml:space="preserve"> ЖКХ и энергетики </w:t>
            </w:r>
          </w:p>
          <w:p>
            <w:pPr>
              <w:spacing w:beforeAutospacing="0" w:after="0" w:afterAutospacing="0"/>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РС(Я)</w:t>
            </w:r>
          </w:p>
        </w:tc>
        <w:tc>
          <w:tcPr>
            <w:tcW w:w="3686" w:type="dxa"/>
          </w:tcPr>
          <w:p>
            <w:pPr>
              <w:spacing w:after="160"/>
              <w:rPr>
                <w:rFonts w:ascii="Times New Roman" w:hAnsi="Times New Roman" w:eastAsia="Times New Roman" w:cs="Times New Roman"/>
                <w:sz w:val="28"/>
                <w:szCs w:val="28"/>
                <w:lang w:eastAsia="ru-RU"/>
              </w:rPr>
            </w:pPr>
            <w:bookmarkStart w:id="2" w:name="SIGNERSTAMP1"/>
            <w:bookmarkEnd w:id="2"/>
          </w:p>
        </w:tc>
        <w:tc>
          <w:tcPr>
            <w:tcW w:w="2836" w:type="dxa"/>
          </w:tcPr>
          <w:p>
            <w:pPr>
              <w:spacing w:after="160"/>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В.П. Емельянов</w:t>
            </w:r>
          </w:p>
        </w:tc>
      </w:tr>
    </w:tbl>
    <w:p>
      <w:pPr>
        <w:spacing w:line="240" w:lineRule="atLeast"/>
        <w:jc w:val="both"/>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DejaVu Sans">
    <w:panose1 w:val="020B0606030804020204"/>
    <w:charset w:val="00"/>
    <w:family w:val="auto"/>
    <w:pitch w:val="default"/>
    <w:sig w:usb0="E7006EFF" w:usb1="D200FDFF" w:usb2="0A246029" w:usb3="0400200C" w:csb0="600001FF" w:csb1="DFFF0000"/>
  </w:font>
  <w:font w:name="黑体">
    <w:altName w:val="Times New Roman"/>
    <w:panose1 w:val="02010609060101010101"/>
    <w:charset w:val="00"/>
    <w:family w:val="modern"/>
    <w:pitch w:val="default"/>
    <w:sig w:usb0="800002BF" w:usb1="38CF7CFA" w:usb2="00000016" w:usb3="00000000" w:csb0="00040001" w:csb1="00000000"/>
  </w:font>
  <w:font w:name="Wingdings">
    <w:altName w:val="Arimo"/>
    <w:panose1 w:val="05000000000000000000"/>
    <w:charset w:val="00"/>
    <w:family w:val="auto"/>
    <w:pitch w:val="default"/>
    <w:sig w:usb0="00000000" w:usb1="00000000" w:usb2="00000000" w:usb3="00000000" w:csb0="80000000" w:csb1="00000000"/>
  </w:font>
  <w:font w:name="Arimo">
    <w:panose1 w:val="020B0604020202020204"/>
    <w:charset w:val="00"/>
    <w:family w:val="auto"/>
    <w:pitch w:val="default"/>
    <w:sig w:usb0="E0000AFF" w:usb1="500078FF" w:usb2="00000021" w:usb3="00000000" w:csb0="600001BF" w:csb1="DFF70000"/>
  </w:font>
  <w:font w:name="Calibri">
    <w:altName w:val="DejaVu Sans"/>
    <w:panose1 w:val="020F0502020204030204"/>
    <w:charset w:val="00"/>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0" w:usb3="00000000" w:csb0="00040001" w:csb1="00000000"/>
  </w:font>
  <w:font w:name="Tahoma">
    <w:panose1 w:val="020B0604030504040204"/>
    <w:charset w:val="CC"/>
    <w:family w:val="swiss"/>
    <w:pitch w:val="default"/>
    <w:sig w:usb0="800022EF" w:usb1="C000205A" w:usb2="00000008" w:usb3="00000000" w:csb0="20000057" w:csb1="0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57"/>
    <w:rsid w:val="00021288"/>
    <w:rsid w:val="0002270D"/>
    <w:rsid w:val="0002464C"/>
    <w:rsid w:val="00033D60"/>
    <w:rsid w:val="00040965"/>
    <w:rsid w:val="00042573"/>
    <w:rsid w:val="0004276E"/>
    <w:rsid w:val="00043A31"/>
    <w:rsid w:val="00043EB3"/>
    <w:rsid w:val="00046C49"/>
    <w:rsid w:val="00054B29"/>
    <w:rsid w:val="000620CB"/>
    <w:rsid w:val="00063A12"/>
    <w:rsid w:val="00065D8B"/>
    <w:rsid w:val="000818E3"/>
    <w:rsid w:val="00086A2D"/>
    <w:rsid w:val="00090EB3"/>
    <w:rsid w:val="00091866"/>
    <w:rsid w:val="0009297E"/>
    <w:rsid w:val="000929BE"/>
    <w:rsid w:val="0009511F"/>
    <w:rsid w:val="000A5E00"/>
    <w:rsid w:val="000A7F87"/>
    <w:rsid w:val="000B1C64"/>
    <w:rsid w:val="000B4264"/>
    <w:rsid w:val="000C0FCF"/>
    <w:rsid w:val="000D2B18"/>
    <w:rsid w:val="000E398F"/>
    <w:rsid w:val="000E68FB"/>
    <w:rsid w:val="000F4F8F"/>
    <w:rsid w:val="00102236"/>
    <w:rsid w:val="0010630F"/>
    <w:rsid w:val="00123850"/>
    <w:rsid w:val="00125F94"/>
    <w:rsid w:val="0015032D"/>
    <w:rsid w:val="00154FE8"/>
    <w:rsid w:val="00163E29"/>
    <w:rsid w:val="001656B4"/>
    <w:rsid w:val="001813C1"/>
    <w:rsid w:val="00181992"/>
    <w:rsid w:val="001B55BF"/>
    <w:rsid w:val="001B55FE"/>
    <w:rsid w:val="001C085E"/>
    <w:rsid w:val="001C422F"/>
    <w:rsid w:val="001C7F3F"/>
    <w:rsid w:val="001D2139"/>
    <w:rsid w:val="001E4317"/>
    <w:rsid w:val="001F017C"/>
    <w:rsid w:val="00201ACF"/>
    <w:rsid w:val="0020317E"/>
    <w:rsid w:val="00203811"/>
    <w:rsid w:val="00204C88"/>
    <w:rsid w:val="00210EB7"/>
    <w:rsid w:val="00216E3C"/>
    <w:rsid w:val="0021745E"/>
    <w:rsid w:val="0022150D"/>
    <w:rsid w:val="002271FC"/>
    <w:rsid w:val="00237D13"/>
    <w:rsid w:val="002409E5"/>
    <w:rsid w:val="00240C9A"/>
    <w:rsid w:val="002436CB"/>
    <w:rsid w:val="00256128"/>
    <w:rsid w:val="00257EA0"/>
    <w:rsid w:val="002613C9"/>
    <w:rsid w:val="0026637F"/>
    <w:rsid w:val="00274B53"/>
    <w:rsid w:val="00274C02"/>
    <w:rsid w:val="00276074"/>
    <w:rsid w:val="00277B94"/>
    <w:rsid w:val="00292C45"/>
    <w:rsid w:val="002A28E8"/>
    <w:rsid w:val="002B04F5"/>
    <w:rsid w:val="002B0892"/>
    <w:rsid w:val="002B4FFF"/>
    <w:rsid w:val="002C1914"/>
    <w:rsid w:val="002F0691"/>
    <w:rsid w:val="002F06CA"/>
    <w:rsid w:val="002F4ABC"/>
    <w:rsid w:val="0030102E"/>
    <w:rsid w:val="00306418"/>
    <w:rsid w:val="00306D41"/>
    <w:rsid w:val="003104AE"/>
    <w:rsid w:val="0031713D"/>
    <w:rsid w:val="00317B1F"/>
    <w:rsid w:val="003247E2"/>
    <w:rsid w:val="00332A10"/>
    <w:rsid w:val="00337B5B"/>
    <w:rsid w:val="00340D09"/>
    <w:rsid w:val="00353FA1"/>
    <w:rsid w:val="00360323"/>
    <w:rsid w:val="00371AC3"/>
    <w:rsid w:val="003734A0"/>
    <w:rsid w:val="00376BF7"/>
    <w:rsid w:val="0038500E"/>
    <w:rsid w:val="003A17C1"/>
    <w:rsid w:val="003A3A99"/>
    <w:rsid w:val="003A4127"/>
    <w:rsid w:val="003C025A"/>
    <w:rsid w:val="003C412E"/>
    <w:rsid w:val="003C5060"/>
    <w:rsid w:val="003E108B"/>
    <w:rsid w:val="003E6384"/>
    <w:rsid w:val="003E68A9"/>
    <w:rsid w:val="003E6ED4"/>
    <w:rsid w:val="003F00F3"/>
    <w:rsid w:val="003F297B"/>
    <w:rsid w:val="00401559"/>
    <w:rsid w:val="00403FBF"/>
    <w:rsid w:val="004040AA"/>
    <w:rsid w:val="00406F1A"/>
    <w:rsid w:val="00416615"/>
    <w:rsid w:val="00430187"/>
    <w:rsid w:val="004411C6"/>
    <w:rsid w:val="004415A7"/>
    <w:rsid w:val="0044362C"/>
    <w:rsid w:val="004601DD"/>
    <w:rsid w:val="0046409A"/>
    <w:rsid w:val="00472496"/>
    <w:rsid w:val="004777DA"/>
    <w:rsid w:val="00480DC9"/>
    <w:rsid w:val="00485B20"/>
    <w:rsid w:val="004A0DCA"/>
    <w:rsid w:val="004A5B8A"/>
    <w:rsid w:val="004A7BC0"/>
    <w:rsid w:val="004B3825"/>
    <w:rsid w:val="004B3EDD"/>
    <w:rsid w:val="004C0977"/>
    <w:rsid w:val="004C7FB6"/>
    <w:rsid w:val="004D5839"/>
    <w:rsid w:val="004F62D9"/>
    <w:rsid w:val="00511A1A"/>
    <w:rsid w:val="005223B6"/>
    <w:rsid w:val="00534CE1"/>
    <w:rsid w:val="00537475"/>
    <w:rsid w:val="00537FE6"/>
    <w:rsid w:val="005428CE"/>
    <w:rsid w:val="005440EB"/>
    <w:rsid w:val="00552E5A"/>
    <w:rsid w:val="005576D8"/>
    <w:rsid w:val="005924E6"/>
    <w:rsid w:val="00597339"/>
    <w:rsid w:val="005A2AA6"/>
    <w:rsid w:val="005B3D85"/>
    <w:rsid w:val="005D3EAA"/>
    <w:rsid w:val="005D7BB7"/>
    <w:rsid w:val="005E39A2"/>
    <w:rsid w:val="005E507F"/>
    <w:rsid w:val="005E5324"/>
    <w:rsid w:val="005E7B49"/>
    <w:rsid w:val="00600BB1"/>
    <w:rsid w:val="006047A4"/>
    <w:rsid w:val="0061036B"/>
    <w:rsid w:val="0062209B"/>
    <w:rsid w:val="006304DD"/>
    <w:rsid w:val="00631A47"/>
    <w:rsid w:val="00636974"/>
    <w:rsid w:val="00637DF6"/>
    <w:rsid w:val="00641494"/>
    <w:rsid w:val="0065125A"/>
    <w:rsid w:val="006528F3"/>
    <w:rsid w:val="006553BE"/>
    <w:rsid w:val="006677EB"/>
    <w:rsid w:val="006827E0"/>
    <w:rsid w:val="00684499"/>
    <w:rsid w:val="006848F1"/>
    <w:rsid w:val="00685090"/>
    <w:rsid w:val="006907E0"/>
    <w:rsid w:val="00694604"/>
    <w:rsid w:val="006A240E"/>
    <w:rsid w:val="006A376E"/>
    <w:rsid w:val="006A5015"/>
    <w:rsid w:val="006B051F"/>
    <w:rsid w:val="006B0EE2"/>
    <w:rsid w:val="006C1875"/>
    <w:rsid w:val="006D3094"/>
    <w:rsid w:val="006D4407"/>
    <w:rsid w:val="006E1254"/>
    <w:rsid w:val="006E51FF"/>
    <w:rsid w:val="006F09A0"/>
    <w:rsid w:val="006F32CE"/>
    <w:rsid w:val="006F71D5"/>
    <w:rsid w:val="006F7AD6"/>
    <w:rsid w:val="00701EF8"/>
    <w:rsid w:val="0072304E"/>
    <w:rsid w:val="0072774E"/>
    <w:rsid w:val="00741BBD"/>
    <w:rsid w:val="007600C3"/>
    <w:rsid w:val="00763334"/>
    <w:rsid w:val="0076482F"/>
    <w:rsid w:val="0076562D"/>
    <w:rsid w:val="0077361C"/>
    <w:rsid w:val="00776473"/>
    <w:rsid w:val="0077650C"/>
    <w:rsid w:val="007773AE"/>
    <w:rsid w:val="007829D6"/>
    <w:rsid w:val="00786D8B"/>
    <w:rsid w:val="007A29CF"/>
    <w:rsid w:val="007B0595"/>
    <w:rsid w:val="007B433F"/>
    <w:rsid w:val="007B5CE6"/>
    <w:rsid w:val="007C0B80"/>
    <w:rsid w:val="007C2F5E"/>
    <w:rsid w:val="007C7874"/>
    <w:rsid w:val="007D1ADD"/>
    <w:rsid w:val="007D777E"/>
    <w:rsid w:val="007E52F8"/>
    <w:rsid w:val="007F1CD4"/>
    <w:rsid w:val="007F3E24"/>
    <w:rsid w:val="007F5933"/>
    <w:rsid w:val="00811504"/>
    <w:rsid w:val="00813317"/>
    <w:rsid w:val="008148DE"/>
    <w:rsid w:val="00816A4B"/>
    <w:rsid w:val="00827DBF"/>
    <w:rsid w:val="00834741"/>
    <w:rsid w:val="0084316A"/>
    <w:rsid w:val="00844CA7"/>
    <w:rsid w:val="0084654E"/>
    <w:rsid w:val="00857B42"/>
    <w:rsid w:val="008616FE"/>
    <w:rsid w:val="0087147D"/>
    <w:rsid w:val="00873538"/>
    <w:rsid w:val="00873B66"/>
    <w:rsid w:val="00874E83"/>
    <w:rsid w:val="00885EA4"/>
    <w:rsid w:val="0089065E"/>
    <w:rsid w:val="00893E12"/>
    <w:rsid w:val="008A09FF"/>
    <w:rsid w:val="008A0A1A"/>
    <w:rsid w:val="008A25E4"/>
    <w:rsid w:val="008A5583"/>
    <w:rsid w:val="008B26B1"/>
    <w:rsid w:val="008B4672"/>
    <w:rsid w:val="008B54F7"/>
    <w:rsid w:val="008B5799"/>
    <w:rsid w:val="008C4071"/>
    <w:rsid w:val="008C6C56"/>
    <w:rsid w:val="008D1CC1"/>
    <w:rsid w:val="008E7A37"/>
    <w:rsid w:val="008F08D8"/>
    <w:rsid w:val="008F124D"/>
    <w:rsid w:val="008F1813"/>
    <w:rsid w:val="008F2300"/>
    <w:rsid w:val="008F2AB4"/>
    <w:rsid w:val="008F3767"/>
    <w:rsid w:val="008F3BE7"/>
    <w:rsid w:val="008F4D10"/>
    <w:rsid w:val="00906C5A"/>
    <w:rsid w:val="00927C44"/>
    <w:rsid w:val="009346E1"/>
    <w:rsid w:val="00946698"/>
    <w:rsid w:val="0095059A"/>
    <w:rsid w:val="0095297F"/>
    <w:rsid w:val="00960E91"/>
    <w:rsid w:val="00965840"/>
    <w:rsid w:val="00992957"/>
    <w:rsid w:val="009953EB"/>
    <w:rsid w:val="009A0D1C"/>
    <w:rsid w:val="009A3272"/>
    <w:rsid w:val="009A40F3"/>
    <w:rsid w:val="009B0F78"/>
    <w:rsid w:val="009B2891"/>
    <w:rsid w:val="009C1141"/>
    <w:rsid w:val="009E1CFD"/>
    <w:rsid w:val="009E62C6"/>
    <w:rsid w:val="009F0A26"/>
    <w:rsid w:val="009F2394"/>
    <w:rsid w:val="009F24CE"/>
    <w:rsid w:val="00A12362"/>
    <w:rsid w:val="00A2418F"/>
    <w:rsid w:val="00A2653E"/>
    <w:rsid w:val="00A35BA3"/>
    <w:rsid w:val="00A36541"/>
    <w:rsid w:val="00A40F74"/>
    <w:rsid w:val="00A42C88"/>
    <w:rsid w:val="00A503B5"/>
    <w:rsid w:val="00A50B0C"/>
    <w:rsid w:val="00A57178"/>
    <w:rsid w:val="00A61394"/>
    <w:rsid w:val="00A62839"/>
    <w:rsid w:val="00A63BB1"/>
    <w:rsid w:val="00A74A27"/>
    <w:rsid w:val="00A750BD"/>
    <w:rsid w:val="00A97CCD"/>
    <w:rsid w:val="00AA34AC"/>
    <w:rsid w:val="00AA5589"/>
    <w:rsid w:val="00AC2F97"/>
    <w:rsid w:val="00AD0E96"/>
    <w:rsid w:val="00AD22EE"/>
    <w:rsid w:val="00AE135D"/>
    <w:rsid w:val="00B01D1A"/>
    <w:rsid w:val="00B12940"/>
    <w:rsid w:val="00B318B8"/>
    <w:rsid w:val="00B33801"/>
    <w:rsid w:val="00B354AE"/>
    <w:rsid w:val="00B369F0"/>
    <w:rsid w:val="00B42402"/>
    <w:rsid w:val="00B42E34"/>
    <w:rsid w:val="00B60325"/>
    <w:rsid w:val="00B6245D"/>
    <w:rsid w:val="00B6353B"/>
    <w:rsid w:val="00B72A19"/>
    <w:rsid w:val="00B756AB"/>
    <w:rsid w:val="00B83A58"/>
    <w:rsid w:val="00BA658D"/>
    <w:rsid w:val="00BB101A"/>
    <w:rsid w:val="00BB5CD9"/>
    <w:rsid w:val="00BB7F8C"/>
    <w:rsid w:val="00BC7A64"/>
    <w:rsid w:val="00BD337E"/>
    <w:rsid w:val="00BD6F6A"/>
    <w:rsid w:val="00BE15D8"/>
    <w:rsid w:val="00C04490"/>
    <w:rsid w:val="00C053E3"/>
    <w:rsid w:val="00C05B1F"/>
    <w:rsid w:val="00C05D66"/>
    <w:rsid w:val="00C07AF3"/>
    <w:rsid w:val="00C10058"/>
    <w:rsid w:val="00C10863"/>
    <w:rsid w:val="00C11AE4"/>
    <w:rsid w:val="00C2028B"/>
    <w:rsid w:val="00C226A6"/>
    <w:rsid w:val="00C24CA7"/>
    <w:rsid w:val="00C24E57"/>
    <w:rsid w:val="00C331C2"/>
    <w:rsid w:val="00C36991"/>
    <w:rsid w:val="00C4099E"/>
    <w:rsid w:val="00C46097"/>
    <w:rsid w:val="00C53A0F"/>
    <w:rsid w:val="00C60043"/>
    <w:rsid w:val="00C6208F"/>
    <w:rsid w:val="00C65D20"/>
    <w:rsid w:val="00C704AB"/>
    <w:rsid w:val="00C74151"/>
    <w:rsid w:val="00C77240"/>
    <w:rsid w:val="00C8625E"/>
    <w:rsid w:val="00C86EE7"/>
    <w:rsid w:val="00C94F60"/>
    <w:rsid w:val="00C965DF"/>
    <w:rsid w:val="00CA2DAB"/>
    <w:rsid w:val="00CA6BBD"/>
    <w:rsid w:val="00CB6254"/>
    <w:rsid w:val="00CC0688"/>
    <w:rsid w:val="00CD5214"/>
    <w:rsid w:val="00CE29C9"/>
    <w:rsid w:val="00CE6078"/>
    <w:rsid w:val="00CE7262"/>
    <w:rsid w:val="00CF0033"/>
    <w:rsid w:val="00CF0B60"/>
    <w:rsid w:val="00CF11C5"/>
    <w:rsid w:val="00CF1ACD"/>
    <w:rsid w:val="00CF249B"/>
    <w:rsid w:val="00D04E9F"/>
    <w:rsid w:val="00D21329"/>
    <w:rsid w:val="00D26AC7"/>
    <w:rsid w:val="00D43CC9"/>
    <w:rsid w:val="00D45A26"/>
    <w:rsid w:val="00D47ACA"/>
    <w:rsid w:val="00D52161"/>
    <w:rsid w:val="00D62933"/>
    <w:rsid w:val="00D646A1"/>
    <w:rsid w:val="00D76612"/>
    <w:rsid w:val="00D85A70"/>
    <w:rsid w:val="00D861F5"/>
    <w:rsid w:val="00D918AB"/>
    <w:rsid w:val="00D94CDC"/>
    <w:rsid w:val="00DA0C5B"/>
    <w:rsid w:val="00DA4E31"/>
    <w:rsid w:val="00DA7435"/>
    <w:rsid w:val="00DB4417"/>
    <w:rsid w:val="00DB5A8E"/>
    <w:rsid w:val="00DB7EA6"/>
    <w:rsid w:val="00DC542A"/>
    <w:rsid w:val="00DD6F3A"/>
    <w:rsid w:val="00DD708D"/>
    <w:rsid w:val="00DE6F31"/>
    <w:rsid w:val="00DF5C85"/>
    <w:rsid w:val="00DF5D37"/>
    <w:rsid w:val="00E071F5"/>
    <w:rsid w:val="00E14267"/>
    <w:rsid w:val="00E14B32"/>
    <w:rsid w:val="00E30ED6"/>
    <w:rsid w:val="00E370A1"/>
    <w:rsid w:val="00E438A5"/>
    <w:rsid w:val="00E53BA8"/>
    <w:rsid w:val="00E579F8"/>
    <w:rsid w:val="00E63167"/>
    <w:rsid w:val="00E72560"/>
    <w:rsid w:val="00E75ADE"/>
    <w:rsid w:val="00E774AA"/>
    <w:rsid w:val="00E81381"/>
    <w:rsid w:val="00E82957"/>
    <w:rsid w:val="00E94DEF"/>
    <w:rsid w:val="00EA1A02"/>
    <w:rsid w:val="00EC4316"/>
    <w:rsid w:val="00EC573E"/>
    <w:rsid w:val="00EC6773"/>
    <w:rsid w:val="00ED1744"/>
    <w:rsid w:val="00ED19D9"/>
    <w:rsid w:val="00EE31E7"/>
    <w:rsid w:val="00EF1457"/>
    <w:rsid w:val="00EF2BEF"/>
    <w:rsid w:val="00EF55E0"/>
    <w:rsid w:val="00F04F5B"/>
    <w:rsid w:val="00F11EC9"/>
    <w:rsid w:val="00F172B0"/>
    <w:rsid w:val="00F245F1"/>
    <w:rsid w:val="00F25544"/>
    <w:rsid w:val="00F44098"/>
    <w:rsid w:val="00F453C1"/>
    <w:rsid w:val="00F45E16"/>
    <w:rsid w:val="00F52DFA"/>
    <w:rsid w:val="00F54663"/>
    <w:rsid w:val="00F564C5"/>
    <w:rsid w:val="00F60AA2"/>
    <w:rsid w:val="00F62089"/>
    <w:rsid w:val="00F62316"/>
    <w:rsid w:val="00F63542"/>
    <w:rsid w:val="00F721F6"/>
    <w:rsid w:val="00F805AF"/>
    <w:rsid w:val="00F87628"/>
    <w:rsid w:val="00F970B7"/>
    <w:rsid w:val="00FB05A1"/>
    <w:rsid w:val="00FB2E56"/>
    <w:rsid w:val="00FB4C3F"/>
    <w:rsid w:val="00FC34D1"/>
    <w:rsid w:val="00FD0E36"/>
    <w:rsid w:val="00FD5621"/>
    <w:rsid w:val="00FE596D"/>
    <w:rsid w:val="00FF5562"/>
    <w:rsid w:val="1EFBA521"/>
    <w:rsid w:val="1FF9423B"/>
    <w:rsid w:val="24EB0BB4"/>
    <w:rsid w:val="29D94CE0"/>
    <w:rsid w:val="2EEE5F3C"/>
    <w:rsid w:val="3D7F4823"/>
    <w:rsid w:val="3E1FA57A"/>
    <w:rsid w:val="3F6F1BD8"/>
    <w:rsid w:val="3FD7B49B"/>
    <w:rsid w:val="4F5F1474"/>
    <w:rsid w:val="53AB2EA1"/>
    <w:rsid w:val="53F42874"/>
    <w:rsid w:val="577B8EBE"/>
    <w:rsid w:val="5DFFEEF8"/>
    <w:rsid w:val="5FFB7D3B"/>
    <w:rsid w:val="6BB3C8B6"/>
    <w:rsid w:val="6CB606DE"/>
    <w:rsid w:val="6CEAF55D"/>
    <w:rsid w:val="6DBC8762"/>
    <w:rsid w:val="6DEB9B94"/>
    <w:rsid w:val="6EDF4328"/>
    <w:rsid w:val="6FD311BE"/>
    <w:rsid w:val="6FFEBFEA"/>
    <w:rsid w:val="777D5373"/>
    <w:rsid w:val="79C6709E"/>
    <w:rsid w:val="7BBB0472"/>
    <w:rsid w:val="7BE52400"/>
    <w:rsid w:val="7BFFCD91"/>
    <w:rsid w:val="7CAEFA18"/>
    <w:rsid w:val="7DC9BEC7"/>
    <w:rsid w:val="7DFA0BC9"/>
    <w:rsid w:val="7F3792E1"/>
    <w:rsid w:val="7F5D0C0E"/>
    <w:rsid w:val="7F7FFB6A"/>
    <w:rsid w:val="7F9FACE8"/>
    <w:rsid w:val="7FB55437"/>
    <w:rsid w:val="7FB7C05C"/>
    <w:rsid w:val="7FF930D2"/>
    <w:rsid w:val="7FFD205D"/>
    <w:rsid w:val="7FFF8123"/>
    <w:rsid w:val="7FFFD618"/>
    <w:rsid w:val="83F797E2"/>
    <w:rsid w:val="95FF8D51"/>
    <w:rsid w:val="97EA4E05"/>
    <w:rsid w:val="ABF7E402"/>
    <w:rsid w:val="AE7601CB"/>
    <w:rsid w:val="B7289E33"/>
    <w:rsid w:val="B77E76A8"/>
    <w:rsid w:val="B7BD52CE"/>
    <w:rsid w:val="BAAF2E01"/>
    <w:rsid w:val="BDA755C7"/>
    <w:rsid w:val="BDDBEB27"/>
    <w:rsid w:val="BEB5091F"/>
    <w:rsid w:val="CDFF18A0"/>
    <w:rsid w:val="CFBFB21A"/>
    <w:rsid w:val="DD9785B8"/>
    <w:rsid w:val="DDED2A5D"/>
    <w:rsid w:val="DEAEB74C"/>
    <w:rsid w:val="DFA5EA0D"/>
    <w:rsid w:val="EA536D94"/>
    <w:rsid w:val="EFE7A654"/>
    <w:rsid w:val="EFEF72E0"/>
    <w:rsid w:val="EFF7C5F6"/>
    <w:rsid w:val="F0BF47FB"/>
    <w:rsid w:val="F5BD18E3"/>
    <w:rsid w:val="F63F93DD"/>
    <w:rsid w:val="F727D5A3"/>
    <w:rsid w:val="F7ECBFEC"/>
    <w:rsid w:val="F7EF9E22"/>
    <w:rsid w:val="F7FE6DD6"/>
    <w:rsid w:val="FAFD8AE1"/>
    <w:rsid w:val="FB5F7F19"/>
    <w:rsid w:val="FB93D483"/>
    <w:rsid w:val="FBB7B360"/>
    <w:rsid w:val="FBFF9E35"/>
    <w:rsid w:val="FD9F473A"/>
    <w:rsid w:val="FEFF51C4"/>
    <w:rsid w:val="FEFF6D2D"/>
    <w:rsid w:val="FFD7BBE2"/>
    <w:rsid w:val="FFDA1E18"/>
    <w:rsid w:val="FFEFA853"/>
    <w:rsid w:val="FFF5F9BA"/>
    <w:rsid w:val="FFFFB5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Balloon Text"/>
    <w:basedOn w:val="1"/>
    <w:link w:val="11"/>
    <w:semiHidden/>
    <w:unhideWhenUsed/>
    <w:qFormat/>
    <w:uiPriority w:val="99"/>
    <w:pPr>
      <w:spacing w:after="0" w:line="240" w:lineRule="auto"/>
    </w:pPr>
    <w:rPr>
      <w:rFonts w:ascii="Tahoma" w:hAnsi="Tahoma" w:cs="Tahoma"/>
      <w:sz w:val="16"/>
      <w:szCs w:val="16"/>
    </w:rPr>
  </w:style>
  <w:style w:type="paragraph" w:styleId="7">
    <w:name w:val="header"/>
    <w:basedOn w:val="1"/>
    <w:semiHidden/>
    <w:unhideWhenUsed/>
    <w:qFormat/>
    <w:uiPriority w:val="99"/>
    <w:pPr>
      <w:tabs>
        <w:tab w:val="center" w:pos="4153"/>
        <w:tab w:val="right" w:pos="8306"/>
      </w:tabs>
    </w:pPr>
  </w:style>
  <w:style w:type="paragraph" w:styleId="8">
    <w:name w:val="footer"/>
    <w:basedOn w:val="1"/>
    <w:semiHidden/>
    <w:unhideWhenUsed/>
    <w:qFormat/>
    <w:uiPriority w:val="99"/>
    <w:pPr>
      <w:tabs>
        <w:tab w:val="center" w:pos="4153"/>
        <w:tab w:val="right" w:pos="8306"/>
      </w:tabs>
    </w:pPr>
  </w:style>
  <w:style w:type="paragraph" w:styleId="9">
    <w:name w:val="Normal (Web)"/>
    <w:basedOn w:val="1"/>
    <w:semiHidden/>
    <w:unhideWhenUsed/>
    <w:qFormat/>
    <w:uiPriority w:val="99"/>
    <w:rPr>
      <w:sz w:val="24"/>
      <w:szCs w:val="24"/>
    </w:rPr>
  </w:style>
  <w:style w:type="table" w:styleId="10">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Текст выноски Знак"/>
    <w:basedOn w:val="2"/>
    <w:link w:val="6"/>
    <w:semiHidden/>
    <w:qFormat/>
    <w:uiPriority w:val="99"/>
    <w:rPr>
      <w:rFonts w:ascii="Tahoma" w:hAnsi="Tahoma" w:cs="Tahoma"/>
      <w:sz w:val="16"/>
      <w:szCs w:val="16"/>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844</Words>
  <Characters>4811</Characters>
  <Lines>40</Lines>
  <Paragraphs>11</Paragraphs>
  <TotalTime>2</TotalTime>
  <ScaleCrop>false</ScaleCrop>
  <LinksUpToDate>false</LinksUpToDate>
  <CharactersWithSpaces>5644</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2023-09-04T01:08:00Z</dcterms:created>
  <dc:creator>Кулаковская Эдилия Артуровна</dc:creator>
  <cp:lastModifiedBy>hovrova_sn</cp:lastModifiedBy>
  <cp:lastPrinted>2024-02-27T11:43:00Z</cp:lastPrinted>
  <dcterms:modified xsi:type="dcterms:W3CDTF">2024-12-04T16:17:35Z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