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right"/>
        <w:outlineLvl w:val="1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Приложение № 3</w:t>
      </w:r>
    </w:p>
    <w:p w14:paraId="02000000">
      <w:pPr>
        <w:pStyle w:val="Style_1"/>
        <w:ind w:firstLine="0" w:left="0"/>
        <w:jc w:val="right"/>
        <w:rPr>
          <w:rFonts w:ascii="PT Astra Serif" w:hAnsi="PT Astra Serif"/>
          <w:b w:val="0"/>
          <w:i w:val="0"/>
          <w:sz w:val="22"/>
          <w:u w:val="none"/>
        </w:rPr>
      </w:pPr>
      <w:r>
        <w:rPr>
          <w:rFonts w:ascii="PT Astra Serif" w:hAnsi="PT Astra Serif"/>
          <w:b w:val="0"/>
          <w:i w:val="0"/>
          <w:sz w:val="22"/>
          <w:u w:val="none"/>
        </w:rPr>
        <w:t>Методическим рекомендациям</w:t>
      </w:r>
      <w:r>
        <w:rPr>
          <w:rFonts w:ascii="PT Astra Serif" w:hAnsi="PT Astra Serif"/>
          <w:b w:val="0"/>
          <w:i w:val="0"/>
          <w:sz w:val="22"/>
          <w:u w:val="none"/>
        </w:rPr>
        <w:t xml:space="preserve"> </w:t>
      </w:r>
    </w:p>
    <w:p w14:paraId="03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о порядке проведения оценки регулирующего </w:t>
      </w:r>
    </w:p>
    <w:p w14:paraId="04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воздействия проектов </w:t>
      </w:r>
      <w:r>
        <w:rPr>
          <w:rFonts w:ascii="PT Astra Serif" w:hAnsi="PT Astra Serif"/>
          <w:sz w:val="22"/>
        </w:rPr>
        <w:t xml:space="preserve">нормативных правовых </w:t>
      </w:r>
    </w:p>
    <w:p w14:paraId="05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актов Республики Саха (Якутия), </w:t>
      </w:r>
    </w:p>
    <w:p w14:paraId="06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подготовленных органами исполнительной власти</w:t>
      </w:r>
    </w:p>
    <w:p w14:paraId="07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Республики </w:t>
      </w:r>
      <w:r>
        <w:rPr>
          <w:rFonts w:ascii="PT Astra Serif" w:hAnsi="PT Astra Serif"/>
          <w:sz w:val="22"/>
        </w:rPr>
        <w:t>Саха (Якутия)</w:t>
      </w:r>
    </w:p>
    <w:p w14:paraId="08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утвержденным приказом Министерства предпринимательства,</w:t>
      </w:r>
    </w:p>
    <w:p w14:paraId="09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торговли и туризма РС(Я)</w:t>
      </w:r>
    </w:p>
    <w:p w14:paraId="0A000000">
      <w:pPr>
        <w:widowControl w:val="0"/>
        <w:spacing w:after="0" w:line="240" w:lineRule="auto"/>
        <w:ind/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от 04 сентября 2023 года № П-205/од</w:t>
      </w:r>
    </w:p>
    <w:p w14:paraId="0B000000">
      <w:pPr>
        <w:widowControl w:val="0"/>
        <w:spacing w:after="0" w:line="240" w:lineRule="auto"/>
        <w:ind/>
        <w:jc w:val="both"/>
      </w:pPr>
    </w:p>
    <w:p w14:paraId="0C000000">
      <w:pPr>
        <w:spacing w:after="240" w:line="240" w:lineRule="auto"/>
        <w:ind/>
        <w:jc w:val="right"/>
        <w:rPr>
          <w:rFonts w:ascii="Times New Roman" w:hAnsi="Times New Roman"/>
          <w:b w:val="1"/>
        </w:rPr>
      </w:pPr>
    </w:p>
    <w:p w14:paraId="0D000000">
      <w:pPr>
        <w:spacing w:after="0" w:line="240" w:lineRule="auto"/>
        <w:ind/>
        <w:rPr>
          <w:rFonts w:ascii="Times New Roman" w:hAnsi="Times New Roman"/>
        </w:rPr>
      </w:pPr>
    </w:p>
    <w:p w14:paraId="0E000000">
      <w:pPr>
        <w:widowControl w:val="0"/>
        <w:spacing w:after="0" w:line="276" w:lineRule="auto"/>
        <w:ind w:firstLine="709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СВОДНЫЙ ОТЧЕТ</w:t>
      </w:r>
    </w:p>
    <w:p w14:paraId="0F000000">
      <w:pPr>
        <w:widowControl w:val="0"/>
        <w:spacing w:after="0" w:line="276" w:lineRule="auto"/>
        <w:ind w:firstLine="709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 результатах проведения оценки регулирующего</w:t>
      </w:r>
    </w:p>
    <w:p w14:paraId="10000000">
      <w:pPr>
        <w:widowControl w:val="0"/>
        <w:spacing w:after="0" w:line="276" w:lineRule="auto"/>
        <w:ind w:firstLine="709" w:left="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воздействия проекта нормативного правового акта</w:t>
      </w:r>
    </w:p>
    <w:p w14:paraId="11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p w14:paraId="12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1.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Общая информация</w:t>
      </w:r>
    </w:p>
    <w:p w14:paraId="13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1.1.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Орган-разработчик:</w:t>
      </w:r>
      <w:r>
        <w:rPr>
          <w:rFonts w:ascii="PT Astra Serif" w:hAnsi="PT Astra Serif"/>
          <w:sz w:val="24"/>
        </w:rPr>
        <w:t xml:space="preserve"> Министерство по развитию Арктики и делам народов Севера Республики Саха (Якутия)</w:t>
      </w:r>
    </w:p>
    <w:p w14:paraId="14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1.2.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Вид и наименование проекта нормативного правового акта: 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 </w:t>
      </w:r>
    </w:p>
    <w:p w14:paraId="15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Постановление Правительства Республики Саха (Якутия) 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>«Об утверждении порядка предоставления субсидий из государственного бюджета Республики Саха (Якутия) на финансовое обеспечение части затрат на организацию хлебопечения в населенных пунктах Арктической зоны Республики Саха (Якутия)» (далее – прое</w:t>
      </w:r>
      <w:r>
        <w:rPr>
          <w:rFonts w:ascii="PT Astra Serif" w:hAnsi="PT Astra Serif"/>
          <w:sz w:val="24"/>
        </w:rPr>
        <w:t>кт постановления).</w:t>
      </w:r>
    </w:p>
    <w:p w14:paraId="16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PT Astra Serif" w:hAnsi="PT Astra Serif"/>
          <w:sz w:val="24"/>
          <w:u w:val="single"/>
        </w:rPr>
        <w:t>1.3.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Краткое описание проблемы, на решение которой направлено предлагаемое правовое регулирование:</w:t>
      </w:r>
      <w:r>
        <w:rPr>
          <w:rFonts w:ascii="PT Astra Serif" w:hAnsi="PT Astra Serif"/>
          <w:sz w:val="24"/>
          <w:u w:val="none"/>
        </w:rPr>
        <w:t xml:space="preserve"> </w:t>
      </w:r>
    </w:p>
    <w:p w14:paraId="17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Проект разработан в целях приведения в соответствие с федеральным законодательством.  </w:t>
      </w:r>
    </w:p>
    <w:p w14:paraId="18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PT Astra Serif" w:hAnsi="PT Astra Serif"/>
          <w:sz w:val="24"/>
          <w:u w:val="single"/>
        </w:rPr>
        <w:t>1.4.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Краткое описание целей предлагаемого правового регулирования: </w:t>
      </w:r>
    </w:p>
    <w:p w14:paraId="19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>Проект постановления разработан в целях реализации мероприятия "Модернизация материально-технической базы хлебопекарен" в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едомственного проекта N 3 "Социальное развитие Арктической зоны Республики Саха (Якутия)" государственной 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begin"/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instrText>HYPERLINK "https://login.consultant.ru/link/?req=doc&amp;base=RLAW249&amp;n=100213&amp;date=09.08.2024&amp;dst=100016&amp;field=134"</w:instrTex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separate"/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>программы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end"/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 Республики Саха (Якутия) "Развитие Арктической зоны Республики Саха (Якутия) и коренных малочисленных народов Севера Республики Саха (Якутия)".</w:t>
      </w:r>
    </w:p>
    <w:p w14:paraId="1A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Fonts w:ascii="PT Astra Serif" w:hAnsi="PT Astra Serif"/>
          <w:sz w:val="24"/>
          <w:u w:val="single"/>
        </w:rPr>
        <w:t>1.5.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Краткое описание содержания предлагаемого правового регулирования:</w:t>
      </w:r>
    </w:p>
    <w:p w14:paraId="1B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</w:pP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>Проект постановления направлен на регулирование Порядка проведения отбора на предоставление субсидий из государственного бюджета Республики Саха (Якутия) на финансовое обеспечение части затрат на организацию хлебопечения в населенных пунктах Арктической зоны Республики Саха (Якутия).</w:t>
      </w:r>
    </w:p>
    <w:p w14:paraId="1C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1.6.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Контактная информация исполнителя в органе-разработчике: </w:t>
      </w:r>
    </w:p>
    <w:p w14:paraId="1D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Ф.И.О: Обутова Людмила Михайловна.</w:t>
      </w:r>
    </w:p>
    <w:p w14:paraId="1E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Должность: главный специалист департамента стратегического планирования и проектного управления.</w:t>
      </w:r>
    </w:p>
    <w:p w14:paraId="1F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Телефон: , адрес электронной почты: 507-758, </w:t>
      </w: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begin"/>
      </w: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instrText>HYPERLINK "mailto:arktika@sakha.gov.ru"</w:instrText>
      </w: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separate"/>
      </w: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>arktika@sakha.gov.ru</w:t>
      </w:r>
      <w:r>
        <w:rPr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fldChar w:fldCharType="end"/>
      </w:r>
    </w:p>
    <w:p w14:paraId="20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1.7.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Степень регулирующего воздействия проекта нормативного правового акта: </w:t>
      </w:r>
    </w:p>
    <w:p w14:paraId="21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Средняя степень регулирующего воздействия.</w:t>
      </w:r>
    </w:p>
    <w:p w14:paraId="22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single"/>
        </w:rPr>
        <w:t>1.8.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Обоснование отнесения проекта нормативного правового акта к определенной степени регулирующего воздействия:</w:t>
      </w:r>
      <w:r>
        <w:rPr>
          <w:rFonts w:ascii="PT Astra Serif" w:hAnsi="PT Astra Serif"/>
          <w:sz w:val="24"/>
          <w:u w:val="none"/>
        </w:rPr>
        <w:t xml:space="preserve"> </w:t>
      </w:r>
    </w:p>
    <w:p w14:paraId="23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Проект Постановления содержит положения, изменяющие ранее установленные обязательные требования, связанные с осуществлением предпринимательской и иной экономической деятельности.</w:t>
      </w:r>
    </w:p>
    <w:p w14:paraId="24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Проект разработан взамен постановления Правительства Республики Саха (Якутия) от 31.05.2024 № 224 «Об утверждении порядка предоставления субсидий из государственного бюджета Республики Саха (Якутия) на финансовое обеспечение части затрат на модернизацию материально – технической базы хлебопекарен населенных пунктов Арктической зоны Республики Саха (Якутия)», в связи с приведением в соответст</w:t>
      </w:r>
      <w:r>
        <w:rPr>
          <w:rFonts w:ascii="PT Astra Serif" w:hAnsi="PT Astra Serif"/>
          <w:sz w:val="24"/>
          <w:u w:val="none"/>
        </w:rPr>
        <w:t>вии с пунктом 5 постановления Правительства Российской Федерации от 25 октября 2023 г. № 1782 «Об утверждении общих требований к нормативным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25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b w:val="1"/>
          <w:sz w:val="24"/>
        </w:rPr>
        <w:t>2.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Описание проблемы, на решение которой направлено предлагаемое правовое регулирование</w:t>
      </w:r>
    </w:p>
    <w:p w14:paraId="26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2.1.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Формулировка проблемы:</w:t>
      </w:r>
    </w:p>
    <w:p w14:paraId="27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none"/>
        </w:rPr>
        <w:t xml:space="preserve">Необходимость приведения в соответствие с федеральным законодательством. </w:t>
      </w:r>
    </w:p>
    <w:p w14:paraId="28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2.2.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29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 xml:space="preserve">Экспертное заключение Управления Министерства юстиции Российской Федерации по Республике Саха (Якутия) от 26.07.2024 № 14/01-11/5121 на Постановление Правительства Республики Саха (Якутия) </w:t>
      </w:r>
      <w:r>
        <w:rPr>
          <w:rFonts w:ascii="PT Astra Serif" w:hAnsi="PT Astra Serif"/>
          <w:sz w:val="24"/>
          <w:u w:val="none"/>
        </w:rPr>
        <w:t>от 31.05.2024 № 224 «Об утверждении порядка предоставления субсидий из государственного бюджета Республики Саха (Якутия) на финансовое обеспечение части затрат на модернизацию материально – технической базы хлебопекарен населенных пунктов Арктической зоны Республики Саха (Якутия)»;</w:t>
      </w:r>
    </w:p>
    <w:p w14:paraId="2A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Письмо Департамента по государственно - правовым вопросам от 26.11.2024 № 928-А7 о приведении в соответствие с федеральным законодательством нормативно-правовые акты регулирующие предоставление субсидий.</w:t>
      </w:r>
    </w:p>
    <w:p w14:paraId="2B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2.3.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Социальные группы, заинтересованные в устранении проблемы, их количественная оценка:</w:t>
      </w:r>
    </w:p>
    <w:p w14:paraId="2C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физические лица, зарегистрированные на территории Арктической зоны Республики Саха (Якутия)</w:t>
      </w:r>
    </w:p>
    <w:p w14:paraId="2D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юридические лица, осуществляющие предпринимательскую деятельность на территории Арктической зоны Республики Саха (Якутия).</w:t>
      </w:r>
    </w:p>
    <w:p w14:paraId="2E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2.4.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Характеристика негативных эффектов, возникающих в связи с наличием проблемы, их количественная оценка: </w:t>
      </w:r>
    </w:p>
    <w:p w14:paraId="2F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Отсутствуют</w:t>
      </w:r>
    </w:p>
    <w:p w14:paraId="30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2.5.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Причины возникновения проблемы и факторы, поддерживающие ее существование:</w:t>
      </w:r>
      <w:r>
        <w:rPr>
          <w:rFonts w:ascii="PT Astra Serif" w:hAnsi="PT Astra Serif"/>
          <w:sz w:val="24"/>
        </w:rPr>
        <w:t xml:space="preserve"> </w:t>
      </w:r>
    </w:p>
    <w:p w14:paraId="31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 xml:space="preserve">Необходимость приведения </w:t>
      </w:r>
      <w:r>
        <w:rPr>
          <w:rFonts w:ascii="PT Astra Serif" w:hAnsi="PT Astra Serif"/>
          <w:sz w:val="24"/>
          <w:u w:val="none"/>
        </w:rPr>
        <w:t>в соответст</w:t>
      </w:r>
      <w:r>
        <w:rPr>
          <w:rFonts w:ascii="PT Astra Serif" w:hAnsi="PT Astra Serif"/>
          <w:sz w:val="24"/>
          <w:u w:val="none"/>
        </w:rPr>
        <w:t>вии с пунктом 5 постановления Правительства Российской Федерации от 25 октября 2023 г. № 1782 о проведении отборов получателей субсидии из бюджетов субъектов Российской Федерации</w:t>
      </w:r>
      <w:r>
        <w:rPr>
          <w:rFonts w:ascii="PT Astra Serif" w:hAnsi="PT Astra Serif"/>
          <w:sz w:val="24"/>
          <w:u w:val="none"/>
        </w:rPr>
        <w:t xml:space="preserve"> в </w:t>
      </w:r>
      <w:r>
        <w:rPr>
          <w:rFonts w:ascii="PT Astra Serif" w:hAnsi="PT Astra Serif"/>
          <w:sz w:val="24"/>
          <w:u w:val="none"/>
        </w:rPr>
        <w:t>государственной интегрированной информационной системе управления общественными финансами "Электронный бюджет" начиная с 01 января 2025 г.</w:t>
      </w:r>
    </w:p>
    <w:p w14:paraId="32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2.6.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rFonts w:ascii="PT Astra Serif" w:hAnsi="PT Astra Serif"/>
          <w:sz w:val="24"/>
        </w:rPr>
        <w:t xml:space="preserve"> </w:t>
      </w:r>
    </w:p>
    <w:p w14:paraId="33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Ответственным за реализацию проекта </w:t>
      </w:r>
      <w:r>
        <w:rPr>
          <w:rFonts w:ascii="PT Astra Serif" w:hAnsi="PT Astra Serif"/>
          <w:sz w:val="24"/>
          <w:u w:val="none"/>
        </w:rPr>
        <w:t xml:space="preserve">по </w:t>
      </w:r>
      <w:r>
        <w:rPr>
          <w:rStyle w:val="Style_2_ch"/>
          <w:rFonts w:ascii="PT Astra Serif" w:hAnsi="PT Astra Serif"/>
          <w:b w:val="0"/>
          <w:i w:val="0"/>
          <w:caps w:val="0"/>
          <w:strike w:val="0"/>
          <w:color w:val="000000"/>
          <w:spacing w:val="0"/>
          <w:sz w:val="24"/>
        </w:rPr>
        <w:t xml:space="preserve"> мероприятию "Модернизация материально-технической базы хлебопекарен" является орган исполнительной власти Министерство по развитию Арктики и делам народов Севера Республики Саха (Якутия).</w:t>
      </w:r>
      <w:r>
        <w:rPr>
          <w:rFonts w:ascii="PT Astra Serif" w:hAnsi="PT Astra Serif"/>
          <w:sz w:val="24"/>
        </w:rPr>
        <w:t xml:space="preserve">  </w:t>
      </w:r>
    </w:p>
    <w:p w14:paraId="34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2.7.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Опыт решения аналогичных проблем в других субъектах Российской Федерации, иностранных государствах:</w:t>
      </w:r>
      <w:r>
        <w:rPr>
          <w:rFonts w:ascii="PT Astra Serif" w:hAnsi="PT Astra Serif"/>
          <w:sz w:val="24"/>
        </w:rPr>
        <w:t xml:space="preserve"> - </w:t>
      </w:r>
    </w:p>
    <w:p w14:paraId="35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single"/>
        </w:rPr>
      </w:pPr>
      <w:r>
        <w:rPr>
          <w:rFonts w:ascii="PT Astra Serif" w:hAnsi="PT Astra Serif"/>
          <w:sz w:val="24"/>
          <w:u w:val="single"/>
        </w:rPr>
        <w:t>2.8.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Источники данных: -</w:t>
      </w:r>
    </w:p>
    <w:p w14:paraId="36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2.9.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Иная информация о проблеме</w:t>
      </w:r>
      <w:r>
        <w:rPr>
          <w:rFonts w:ascii="PT Astra Serif" w:hAnsi="PT Astra Serif"/>
          <w:sz w:val="24"/>
        </w:rPr>
        <w:t>: -</w:t>
      </w:r>
    </w:p>
    <w:p w14:paraId="37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3.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Определение целей предлагаемого правового регулирования и индикаторов для оценки их достижения</w:t>
      </w:r>
      <w:r>
        <w:rPr>
          <w:rFonts w:ascii="PT Astra Serif" w:hAnsi="PT Astra Serif"/>
          <w:sz w:val="24"/>
        </w:rPr>
        <w:t xml:space="preserve"> </w:t>
      </w: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0"/>
        <w:gridCol w:w="3119"/>
        <w:gridCol w:w="2703"/>
      </w:tblGrid>
      <w:tr>
        <w:trPr>
          <w:trHeight w:hRule="atLeast" w:val="1334"/>
        </w:trPr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3.1. Цели предлагаемого правового регулирования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>
          <w:trHeight w:hRule="atLeast" w:val="1056"/>
        </w:trPr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мероприятия "Модернизация материально-технической базы хлебопекарен" в</w:t>
            </w:r>
            <w:r>
              <w:rPr>
                <w:rFonts w:ascii="PT Astra Serif" w:hAnsi="PT Astra Serif"/>
                <w:sz w:val="20"/>
              </w:rPr>
              <w:t xml:space="preserve">едомственного проекта N 3 "Социальное развитие Арктической зоны Республики Саха (Якутия)" государственной </w:t>
            </w: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>HYPERLINK "https://login.consultant.ru/link/?req=doc&amp;base=RLAW249&amp;n=100213&amp;date=09.08.2024&amp;dst=100016&amp;field=134"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sz w:val="20"/>
              </w:rPr>
              <w:t>программы</w:t>
            </w:r>
            <w:r>
              <w:rPr>
                <w:rFonts w:ascii="PT Astra Serif" w:hAnsi="PT Astra Serif"/>
                <w:sz w:val="20"/>
              </w:rPr>
              <w:fldChar w:fldCharType="end"/>
            </w:r>
            <w:r>
              <w:rPr>
                <w:rFonts w:ascii="PT Astra Serif" w:hAnsi="PT Astra Serif"/>
                <w:sz w:val="20"/>
              </w:rPr>
              <w:t xml:space="preserve"> Республики Саха (Якутия) "Развитие Арктической зоны Республики Саха (Якутия) и коренных малочисленных народов Севера Республики Саха (Якутия)"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течение 2025-2026 гг.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Ежеквартальный мониторинг отчётности в течение срока, установленного соглашением о предоставлении субсидии.</w:t>
            </w:r>
          </w:p>
        </w:tc>
      </w:tr>
    </w:tbl>
    <w:p w14:paraId="3E000000">
      <w:pPr>
        <w:pStyle w:val="Style_2"/>
        <w:spacing w:after="0" w:before="0" w:line="276" w:lineRule="auto"/>
        <w:ind w:firstLine="709" w:left="0"/>
        <w:rPr>
          <w:rFonts w:ascii="PT Astra Serif" w:hAnsi="PT Astra Serif"/>
          <w:color w:val="00B0F0"/>
          <w:sz w:val="24"/>
        </w:rPr>
      </w:pPr>
    </w:p>
    <w:p w14:paraId="3F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3.4.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14:paraId="40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Постановление Правительства Российской Федерации от 25 октября 2023 г. № 1782 «Об утверждении общих требований к нормативным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41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57"/>
        <w:gridCol w:w="1985"/>
        <w:gridCol w:w="1701"/>
        <w:gridCol w:w="2278"/>
      </w:tblGrid>
      <w:tr>
        <w:tc>
          <w:tcPr>
            <w:tcW w:type="dxa" w:w="3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3.5. Цели предлагаемого правового регулирования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3.7. Единица измерения индикаторов</w:t>
            </w:r>
          </w:p>
        </w:tc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3.8. Целевые значения индикаторов по годам</w:t>
            </w:r>
          </w:p>
        </w:tc>
      </w:tr>
      <w:tr>
        <w:tc>
          <w:tcPr>
            <w:tcW w:type="dxa" w:w="3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pStyle w:val="Style_2"/>
              <w:widowControl w:val="0"/>
              <w:spacing w:after="0" w:line="240" w:lineRule="auto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мероприятия "Модернизация материально-технической базы хлебопекарен" в</w:t>
            </w:r>
            <w:r>
              <w:rPr>
                <w:rFonts w:ascii="PT Astra Serif" w:hAnsi="PT Astra Serif"/>
                <w:sz w:val="20"/>
              </w:rPr>
              <w:t xml:space="preserve">едомственного проекта N 3 "Социальное развитие Арктической зоны Республики Саха (Якутия)" государственной </w:t>
            </w:r>
            <w:r>
              <w:rPr>
                <w:rFonts w:ascii="PT Astra Serif" w:hAnsi="PT Astra Serif"/>
                <w:sz w:val="20"/>
              </w:rPr>
              <w:fldChar w:fldCharType="begin"/>
            </w:r>
            <w:r>
              <w:rPr>
                <w:rFonts w:ascii="PT Astra Serif" w:hAnsi="PT Astra Serif"/>
                <w:sz w:val="20"/>
              </w:rPr>
              <w:instrText>HYPERLINK "https://login.consultant.ru/link/?req=doc&amp;base=RLAW249&amp;n=100213&amp;date=09.08.2024&amp;dst=100016&amp;field=134"</w:instrText>
            </w:r>
            <w:r>
              <w:rPr>
                <w:rFonts w:ascii="PT Astra Serif" w:hAnsi="PT Astra Serif"/>
                <w:sz w:val="20"/>
              </w:rPr>
              <w:fldChar w:fldCharType="separate"/>
            </w:r>
            <w:r>
              <w:rPr>
                <w:rFonts w:ascii="PT Astra Serif" w:hAnsi="PT Astra Serif"/>
                <w:sz w:val="20"/>
              </w:rPr>
              <w:t>программы</w:t>
            </w:r>
            <w:r>
              <w:rPr>
                <w:rFonts w:ascii="PT Astra Serif" w:hAnsi="PT Astra Serif"/>
                <w:sz w:val="20"/>
              </w:rPr>
              <w:fldChar w:fldCharType="end"/>
            </w:r>
            <w:r>
              <w:rPr>
                <w:rFonts w:ascii="PT Astra Serif" w:hAnsi="PT Astra Serif"/>
                <w:sz w:val="20"/>
              </w:rPr>
              <w:t xml:space="preserve"> Республики Саха (Якутия) "Развитие Арктической зоны Республики Саха (Якутия) и коренных малочисленных народов Севера Республики Саха (Якутия)"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производства хлеба и хлебобулочных изделий получателями субсидии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тонн</w:t>
            </w:r>
          </w:p>
        </w:tc>
        <w:tc>
          <w:tcPr>
            <w:tcW w:type="dxa" w:w="2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– 0</w:t>
            </w:r>
          </w:p>
          <w:p w14:paraId="4A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2024 - 0</w:t>
            </w:r>
          </w:p>
          <w:p w14:paraId="4B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– 70</w:t>
            </w:r>
          </w:p>
          <w:p w14:paraId="4C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– 0</w:t>
            </w:r>
          </w:p>
          <w:p w14:paraId="4D000000">
            <w:pPr>
              <w:widowControl w:val="0"/>
              <w:spacing w:after="0" w:line="240" w:lineRule="auto"/>
              <w:ind w:firstLine="709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2027 - 0</w:t>
            </w:r>
          </w:p>
        </w:tc>
      </w:tr>
    </w:tbl>
    <w:p w14:paraId="4E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3.9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>
        <w:rPr>
          <w:rFonts w:ascii="PT Astra Serif" w:hAnsi="PT Astra Serif"/>
          <w:sz w:val="24"/>
        </w:rPr>
        <w:t xml:space="preserve"> </w:t>
      </w:r>
    </w:p>
    <w:p w14:paraId="4F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Отсутствуют.</w:t>
      </w:r>
    </w:p>
    <w:p w14:paraId="50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3.10.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Проведение мониторинга и иные способы (методы) оценки достижения целей предлагаемого правового регулирования:</w:t>
      </w:r>
    </w:p>
    <w:p w14:paraId="51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Мониторинг осуществляется ежеквартально в рамках заключенных соглашений с получателями субсидий в течение срока, установленного соглашением.</w:t>
      </w:r>
    </w:p>
    <w:p w14:paraId="52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p w14:paraId="53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3.11.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Оценка затрат на проведение мониторинга достижения целей предлагаемого правового регулирования</w:t>
      </w:r>
      <w:r>
        <w:rPr>
          <w:rFonts w:ascii="PT Astra Serif" w:hAnsi="PT Astra Serif"/>
          <w:sz w:val="24"/>
        </w:rPr>
        <w:t>: -</w:t>
      </w:r>
    </w:p>
    <w:p w14:paraId="54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3.12.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Источники информации для расчета индикаторов: -</w:t>
      </w:r>
    </w:p>
    <w:p w14:paraId="55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4.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 xml:space="preserve">Качественная характеристика и оценка численности потенциальных адресатов </w:t>
      </w:r>
      <w:r>
        <w:rPr>
          <w:rFonts w:ascii="PT Astra Serif" w:hAnsi="PT Astra Serif"/>
          <w:sz w:val="24"/>
        </w:rPr>
        <w:t>предлагаемого правового регулирования (их групп)</w:t>
      </w: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62"/>
        <w:gridCol w:w="2253"/>
        <w:gridCol w:w="3606"/>
      </w:tblGrid>
      <w:t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4.2. Количество участников группы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4.3. Источники данных</w:t>
            </w:r>
          </w:p>
        </w:tc>
      </w:tr>
      <w:t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физические лица, зарегистрированные на территории Арктической зоны Республики Саха (Якутия)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  <w:tr>
        <w:tc>
          <w:tcPr>
            <w:tcW w:type="dxa" w:w="4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юридические лица</w:t>
            </w:r>
            <w:r>
              <w:rPr>
                <w:sz w:val="28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(за исключением государственных (муниципальных) учреждений),</w:t>
            </w:r>
            <w:r>
              <w:rPr>
                <w:rFonts w:ascii="PT Astra Serif" w:hAnsi="PT Astra Serif"/>
                <w:sz w:val="22"/>
              </w:rPr>
              <w:t xml:space="preserve"> осуществляющие предпринимательскую деятельность на территории Арктической зоны Республики Саха (Якутия).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type="dxa" w:w="3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</w:tbl>
    <w:p w14:paraId="5F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 xml:space="preserve"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 </w:t>
      </w:r>
    </w:p>
    <w:tbl>
      <w:tblPr>
        <w:tblStyle w:val="Style_3"/>
        <w:tblW w:type="auto" w:w="0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142"/>
        <w:gridCol w:w="1842"/>
        <w:gridCol w:w="1843"/>
        <w:gridCol w:w="1985"/>
        <w:gridCol w:w="1582"/>
      </w:tblGrid>
      <w:tr>
        <w:tc>
          <w:tcPr>
            <w:tcW w:type="dxa" w:w="2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5.1. Наименование функции (полномочия, обязанности или права)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5.2. Характер функции (новая / изменяемая / отменяемая)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5.3. Предполагаемый порядок реализации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939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2"/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 изменяется</w:t>
            </w:r>
          </w:p>
        </w:tc>
      </w:tr>
    </w:tbl>
    <w:p w14:paraId="66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6.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5"/>
        <w:gridCol w:w="3686"/>
        <w:gridCol w:w="2845"/>
      </w:tblGrid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6.1. Наименование функции (полномочия, обязанности или права) (в соответствии с подпунктом 5.1)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type="dxa" w:w="2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6.3. Количественная оценка расходов и возможных поступлений, млн. рублей</w:t>
            </w:r>
          </w:p>
        </w:tc>
      </w:tr>
      <w:tr>
        <w:trPr>
          <w:trHeight w:hRule="atLeast" w:val="559"/>
        </w:trPr>
        <w:tc>
          <w:tcPr>
            <w:tcW w:type="dxa" w:w="93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Отсутствуют</w:t>
            </w:r>
          </w:p>
        </w:tc>
      </w:tr>
    </w:tbl>
    <w:p w14:paraId="6B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6.4.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</w:t>
      </w:r>
      <w:r>
        <w:rPr>
          <w:rFonts w:ascii="PT Astra Serif" w:hAnsi="PT Astra Serif"/>
          <w:sz w:val="24"/>
        </w:rPr>
        <w:t>: -</w:t>
      </w:r>
    </w:p>
    <w:p w14:paraId="6C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6.5.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Источники данных:</w:t>
      </w:r>
      <w:r>
        <w:rPr>
          <w:rFonts w:ascii="PT Astra Serif" w:hAnsi="PT Astra Serif"/>
          <w:sz w:val="24"/>
        </w:rPr>
        <w:t xml:space="preserve"> -</w:t>
      </w:r>
    </w:p>
    <w:p w14:paraId="6D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7.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694"/>
        <w:gridCol w:w="2976"/>
        <w:gridCol w:w="1985"/>
        <w:gridCol w:w="1711"/>
      </w:tblGrid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7.1. Группы потенциальных адресатов предлагаемого правового регулирования (в соответствии с пп. 4.1 сводного отчета)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type="dxa" w:w="171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7.4. Количественная оценка, млн. рублей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физические лица, зарегистрированные на территории Арктической зоны Республики Саха (Якутия)</w:t>
            </w:r>
          </w:p>
        </w:tc>
        <w:tc>
          <w:tcPr>
            <w:tcW w:type="dxa" w:w="2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pStyle w:val="Style_2"/>
              <w:spacing w:after="0" w:before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  <w:tr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юридические лица</w:t>
            </w:r>
            <w:r>
              <w:rPr>
                <w:rFonts w:ascii="PT Astra Serif" w:hAnsi="PT Astra Serif"/>
                <w:sz w:val="22"/>
              </w:rPr>
              <w:t xml:space="preserve"> (за исключением государственных (муниципальных) учреждений), </w:t>
            </w:r>
            <w:r>
              <w:rPr>
                <w:rFonts w:ascii="PT Astra Serif" w:hAnsi="PT Astra Serif"/>
                <w:sz w:val="22"/>
              </w:rPr>
              <w:t>осуществляющие предпринимательскую деятельность на территории Арктической зоны Республики Саха (Якутия).</w:t>
            </w:r>
          </w:p>
        </w:tc>
        <w:tc>
          <w:tcPr>
            <w:tcW w:type="dxa" w:w="29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ind/>
              <w:jc w:val="center"/>
            </w:pPr>
            <w:r>
              <w:t>-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ind/>
              <w:jc w:val="center"/>
            </w:pPr>
            <w:r>
              <w:t>-</w:t>
            </w:r>
          </w:p>
        </w:tc>
        <w:tc>
          <w:tcPr>
            <w:tcW w:type="dxa" w:w="1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ind/>
              <w:jc w:val="center"/>
            </w:pPr>
            <w:r>
              <w:t>-</w:t>
            </w:r>
          </w:p>
        </w:tc>
      </w:tr>
    </w:tbl>
    <w:p w14:paraId="7A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7.5.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Издержки и выгоды адресатов предлагаемого правового регулирования, не поддающиеся количественной оценке:</w:t>
      </w:r>
    </w:p>
    <w:p w14:paraId="7B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Государственная поддержка </w:t>
      </w:r>
      <w:r>
        <w:rPr>
          <w:rFonts w:ascii="PT Astra Serif" w:hAnsi="PT Astra Serif"/>
          <w:sz w:val="24"/>
        </w:rPr>
        <w:t>на организацию хлебопечения в Арктической зоне Республики Саха (Якутия).</w:t>
      </w:r>
    </w:p>
    <w:p w14:paraId="7C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7.6.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Источники данных: -</w:t>
      </w:r>
    </w:p>
    <w:p w14:paraId="7D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8.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8"/>
        <w:gridCol w:w="3119"/>
        <w:gridCol w:w="1843"/>
        <w:gridCol w:w="2136"/>
      </w:tblGrid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8.1. Виды рисков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8.3. Методы контроля рисков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8.4. Степень контроля рисков (полный/частичный/отсутствует)</w:t>
            </w:r>
          </w:p>
        </w:tc>
      </w:tr>
      <w:t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  <w:tc>
          <w:tcPr>
            <w:tcW w:type="dxa" w:w="2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widowControl w:val="0"/>
              <w:spacing w:after="0" w:line="276" w:lineRule="auto"/>
              <w:ind w:firstLine="709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-</w:t>
            </w:r>
          </w:p>
        </w:tc>
      </w:tr>
    </w:tbl>
    <w:p w14:paraId="86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8.5.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Источники данных:</w:t>
      </w:r>
      <w:r>
        <w:rPr>
          <w:rFonts w:ascii="PT Astra Serif" w:hAnsi="PT Astra Serif"/>
          <w:sz w:val="24"/>
        </w:rPr>
        <w:t xml:space="preserve"> -</w:t>
      </w:r>
    </w:p>
    <w:p w14:paraId="87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9.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sz w:val="24"/>
        </w:rPr>
        <w:t xml:space="preserve">Сравнение возможных вариантов решения проблемы </w:t>
      </w:r>
    </w:p>
    <w:tbl>
      <w:tblPr>
        <w:tblStyle w:val="Style_3"/>
        <w:tblW w:type="auto" w:w="0"/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14"/>
        <w:gridCol w:w="3177"/>
        <w:gridCol w:w="2905"/>
      </w:tblGrid>
      <w:t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Вариант 1 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Вариант 2 </w:t>
            </w:r>
          </w:p>
        </w:tc>
      </w:tr>
      <w:t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9.1. Содержание варианта решения проблемы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Принятие акта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Непринятие акта</w:t>
            </w:r>
          </w:p>
        </w:tc>
      </w:tr>
      <w:tr>
        <w:trPr>
          <w:trHeight w:hRule="atLeast" w:val="1707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Увеличение численности занятых в сфере хлебопечения в Арктической зоне Якутии</w:t>
            </w:r>
          </w:p>
          <w:p w14:paraId="90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Сокращение числа занятых хлебопечением в арктических районах Республики</w:t>
            </w:r>
          </w:p>
        </w:tc>
      </w:tr>
      <w:tr>
        <w:trPr>
          <w:trHeight w:hRule="atLeast" w:val="789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9.3.Оценка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 руб.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 руб.</w:t>
            </w:r>
          </w:p>
        </w:tc>
      </w:tr>
      <w:tr>
        <w:trPr>
          <w:trHeight w:hRule="atLeast" w:val="789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9.4. 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 руб.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 руб.</w:t>
            </w:r>
          </w:p>
        </w:tc>
      </w:tr>
      <w:tr>
        <w:trPr>
          <w:trHeight w:hRule="atLeast" w:val="789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Достигается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Не достигается</w:t>
            </w:r>
          </w:p>
        </w:tc>
      </w:tr>
      <w:tr>
        <w:trPr>
          <w:trHeight w:hRule="atLeast" w:val="789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9.6. Оценка рисков неблагоприятных последствий 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Низкая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Высокая</w:t>
            </w:r>
          </w:p>
        </w:tc>
      </w:tr>
      <w:tr>
        <w:trPr>
          <w:trHeight w:hRule="atLeast" w:val="789"/>
        </w:trPr>
        <w:tc>
          <w:tcPr>
            <w:tcW w:type="dxa" w:w="3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3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Предоставление финансовой поддержки в виде субсидий лицам, занимающихся хдебопечением в Арктической зоне Республики, общий объем предусмотренных средств из </w:t>
            </w:r>
          </w:p>
          <w:p w14:paraId="A0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ГБ РС(Я) на 2025 год </w:t>
            </w:r>
          </w:p>
          <w:p w14:paraId="A1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составляет 5 млн руб. </w:t>
            </w:r>
          </w:p>
        </w:tc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2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</w:tbl>
    <w:p w14:paraId="A3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9.8.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Обоснование выбора предпочтительного варианта решения выявленной проблемы</w:t>
      </w:r>
      <w:r>
        <w:rPr>
          <w:rFonts w:ascii="PT Astra Serif" w:hAnsi="PT Astra Serif"/>
          <w:sz w:val="24"/>
        </w:rPr>
        <w:t>:</w:t>
      </w:r>
    </w:p>
    <w:p w14:paraId="A4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>В целях поддержки хлебопечения в арктических районах посредством</w:t>
      </w:r>
      <w:r>
        <w:rPr>
          <w:rStyle w:val="Style_2_ch"/>
          <w:rFonts w:ascii="PT Astra Serif" w:hAnsi="PT Astra Serif"/>
          <w:sz w:val="24"/>
        </w:rPr>
        <w:t xml:space="preserve"> модернизации производственного оборудования</w:t>
      </w:r>
      <w:r>
        <w:rPr>
          <w:rStyle w:val="Style_2_ch"/>
          <w:rFonts w:ascii="PT Astra Serif" w:hAnsi="PT Astra Serif"/>
          <w:sz w:val="24"/>
        </w:rPr>
        <w:t xml:space="preserve"> предлагается вариант № 1.</w:t>
      </w:r>
    </w:p>
    <w:p w14:paraId="A5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9.9.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Детальное описание предлагаемого варианта решения проблемы:</w:t>
      </w:r>
    </w:p>
    <w:p w14:paraId="A6000000">
      <w:pPr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>Хлебопекарни в большинстве населенных пунктов имеют устаревшее оборудование, расположены в зданиях советского периода постройки. Выпуск хлеба в настоящее время нерентабелен из-за высоких затрат на электроэнергию и коммунальные услуги.</w:t>
      </w:r>
    </w:p>
    <w:p w14:paraId="A7000000">
      <w:pPr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>По итогам совещания от 02.06.2022 г. под руководством Главы РС(Я) по социально-экономическому развитию Колымской группы районов поручено рассмотреть возможность предоставления государственной поддержки на приобретение модульных пекарен в арктических районах.</w:t>
      </w:r>
    </w:p>
    <w:p w14:paraId="A8000000">
      <w:pPr>
        <w:pStyle w:val="Style_2"/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Style w:val="Style_2_ch"/>
          <w:rFonts w:ascii="PT Astra Serif" w:hAnsi="PT Astra Serif"/>
          <w:sz w:val="24"/>
        </w:rPr>
        <w:t xml:space="preserve">Принятие акта позволит повысить уровень продовольственной самообеспеченности арктических районов , что в свою очередь,  обеспечит население арктических районов Якутии товарами первой необходимости. </w:t>
      </w:r>
      <w:r>
        <w:rPr>
          <w:rStyle w:val="Style_2_ch"/>
          <w:rFonts w:ascii="PT Astra Serif" w:hAnsi="PT Astra Serif"/>
          <w:sz w:val="24"/>
        </w:rPr>
        <w:t xml:space="preserve"> </w:t>
      </w:r>
    </w:p>
    <w:p w14:paraId="A9000000">
      <w:pPr>
        <w:tabs>
          <w:tab w:leader="none" w:pos="708" w:val="clear"/>
          <w:tab w:leader="none" w:pos="1134" w:val="left"/>
        </w:tabs>
        <w:spacing w:after="0" w:before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10.</w:t>
      </w:r>
      <w:r>
        <w:rPr>
          <w:rFonts w:ascii="PT Astra Serif" w:hAnsi="PT Astra Serif"/>
          <w:b w:val="1"/>
          <w:sz w:val="24"/>
        </w:rPr>
        <w:tab/>
      </w:r>
      <w:r>
        <w:rPr>
          <w:rFonts w:ascii="PT Astra Serif" w:hAnsi="PT Astra Serif"/>
          <w:b w:val="1"/>
          <w:sz w:val="24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AA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single"/>
        </w:rPr>
        <w:t>10.1.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Предполагаемая дата вступления в силу нормативного правового акта:</w:t>
      </w:r>
      <w:r>
        <w:rPr>
          <w:rFonts w:ascii="PT Astra Serif" w:hAnsi="PT Astra Serif"/>
          <w:sz w:val="24"/>
          <w:u w:val="none"/>
        </w:rPr>
        <w:t xml:space="preserve"> </w:t>
      </w:r>
    </w:p>
    <w:p w14:paraId="AB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none"/>
        </w:rPr>
        <w:t>С 1 января 2025 года.</w:t>
      </w:r>
    </w:p>
    <w:p w14:paraId="AC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10.2.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Необходимость установления переходного периода и (или) отсрочки введения предлагаемого правового регулирования:</w:t>
      </w:r>
      <w:r>
        <w:rPr>
          <w:rFonts w:ascii="PT Astra Serif" w:hAnsi="PT Astra Serif"/>
          <w:sz w:val="24"/>
        </w:rPr>
        <w:t xml:space="preserve"> отсутствует.</w:t>
      </w:r>
    </w:p>
    <w:p w14:paraId="AD000000">
      <w:pPr>
        <w:widowControl w:val="0"/>
        <w:numPr>
          <w:numId w:val="1"/>
        </w:numPr>
        <w:tabs>
          <w:tab w:leader="none" w:pos="708" w:val="clear"/>
          <w:tab w:leader="none" w:pos="1134" w:val="left"/>
        </w:tabs>
        <w:spacing w:after="0" w:line="276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срок переходного периода:  - </w:t>
      </w:r>
      <w:r>
        <w:rPr>
          <w:rFonts w:ascii="PT Astra Serif" w:hAnsi="PT Astra Serif"/>
          <w:sz w:val="24"/>
        </w:rPr>
        <w:t>дней с момента принятия проекта нормативного правового акта;</w:t>
      </w:r>
    </w:p>
    <w:p w14:paraId="AE000000">
      <w:pPr>
        <w:widowControl w:val="0"/>
        <w:numPr>
          <w:numId w:val="1"/>
        </w:numPr>
        <w:tabs>
          <w:tab w:leader="none" w:pos="708" w:val="clear"/>
          <w:tab w:leader="none" w:pos="1134" w:val="left"/>
        </w:tabs>
        <w:spacing w:after="0" w:line="276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отсрочка введения предлагаемого правового регулирования: - </w:t>
      </w:r>
      <w:r>
        <w:rPr>
          <w:rFonts w:ascii="PT Astra Serif" w:hAnsi="PT Astra Serif"/>
          <w:sz w:val="24"/>
        </w:rPr>
        <w:t>дней с момента принятия проекта нормативного правового акта.</w:t>
      </w:r>
    </w:p>
    <w:p w14:paraId="AF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10.3.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Необходимость распространения предлагаемого правового регулирования на ранее возникшие отношения:</w:t>
      </w:r>
      <w:r>
        <w:rPr>
          <w:rFonts w:ascii="PT Astra Serif" w:hAnsi="PT Astra Serif"/>
          <w:sz w:val="24"/>
        </w:rPr>
        <w:t xml:space="preserve"> </w:t>
      </w:r>
    </w:p>
    <w:p w14:paraId="B0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Отсутствует.</w:t>
      </w:r>
    </w:p>
    <w:p w14:paraId="B1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u w:val="single"/>
        </w:rPr>
        <w:t>10.3.1.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Период распространения на ранее возникшие отношения:</w:t>
      </w:r>
      <w:r>
        <w:rPr>
          <w:rFonts w:ascii="PT Astra Serif" w:hAnsi="PT Astra Serif"/>
          <w:sz w:val="24"/>
        </w:rPr>
        <w:t xml:space="preserve"> -</w:t>
      </w:r>
      <w:r>
        <w:rPr>
          <w:rFonts w:ascii="PT Astra Serif" w:hAnsi="PT Astra Serif"/>
          <w:sz w:val="24"/>
        </w:rPr>
        <w:t xml:space="preserve"> дней с момента принятия проекта нормативного правового акта. </w:t>
      </w:r>
    </w:p>
    <w:p w14:paraId="B2000000">
      <w:pPr>
        <w:widowControl w:val="0"/>
        <w:tabs>
          <w:tab w:leader="none" w:pos="708" w:val="clear"/>
          <w:tab w:leader="none" w:pos="1134" w:val="left"/>
        </w:tabs>
        <w:spacing w:after="0" w:line="276" w:lineRule="auto"/>
        <w:ind w:firstLine="709" w:left="0"/>
        <w:jc w:val="both"/>
        <w:rPr>
          <w:rFonts w:ascii="PT Astra Serif" w:hAnsi="PT Astra Serif"/>
          <w:sz w:val="24"/>
          <w:u w:val="none"/>
        </w:rPr>
      </w:pPr>
      <w:r>
        <w:rPr>
          <w:rFonts w:ascii="PT Astra Serif" w:hAnsi="PT Astra Serif"/>
          <w:sz w:val="24"/>
          <w:u w:val="single"/>
        </w:rPr>
        <w:t>10.4.</w:t>
      </w:r>
      <w:r>
        <w:rPr>
          <w:rFonts w:ascii="PT Astra Serif" w:hAnsi="PT Astra Serif"/>
          <w:sz w:val="24"/>
          <w:u w:val="single"/>
        </w:rPr>
        <w:tab/>
      </w:r>
      <w:r>
        <w:rPr>
          <w:rFonts w:ascii="PT Astra Serif" w:hAnsi="PT Astra Serif"/>
          <w:sz w:val="24"/>
          <w:u w:val="single"/>
        </w:rPr>
        <w:t>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>
        <w:rPr>
          <w:rFonts w:ascii="PT Astra Serif" w:hAnsi="PT Astra Serif"/>
          <w:sz w:val="24"/>
          <w:u w:val="none"/>
        </w:rPr>
        <w:t xml:space="preserve"> отсутствует.</w:t>
      </w:r>
    </w:p>
    <w:p w14:paraId="B3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B4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Информация о сроках проведения публичных консультаций по проекту нормативного правового акта и сводному отчету: </w:t>
      </w:r>
    </w:p>
    <w:p w14:paraId="B5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B6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начало: 6 декабря 2024 года</w:t>
      </w:r>
    </w:p>
    <w:p w14:paraId="B7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окончание: 19 декабря 2024 года</w:t>
      </w:r>
    </w:p>
    <w:p w14:paraId="B8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 _____</w:t>
      </w:r>
    </w:p>
    <w:p w14:paraId="B9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Всего замечаний и предложений: ______</w:t>
      </w:r>
    </w:p>
    <w:p w14:paraId="BA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полностью:___________________ , учтено частично: ________________ </w:t>
      </w:r>
    </w:p>
    <w:p w14:paraId="BB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</w:t>
      </w:r>
    </w:p>
    <w:p w14:paraId="BC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p w14:paraId="BD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p w14:paraId="BE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p w14:paraId="BF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</w:p>
    <w:p w14:paraId="C0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1450975</wp:posOffset>
            </wp:positionH>
            <wp:positionV relativeFrom="page">
              <wp:posOffset>5932159</wp:posOffset>
            </wp:positionV>
            <wp:extent cx="2019300" cy="835858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019300" cy="835858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C1000000">
      <w:pPr>
        <w:widowControl w:val="0"/>
        <w:spacing w:after="0" w:line="276" w:lineRule="auto"/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Министр                                                                     В.Н.  Черноградский </w:t>
      </w:r>
    </w:p>
    <w:p w14:paraId="C2000000">
      <w:r>
        <w:t xml:space="preserve">  </w:t>
      </w:r>
    </w:p>
    <w:p w14:paraId="C3000000">
      <w:pPr>
        <w:sectPr>
          <w:pgSz w:h="16848" w:orient="portrait" w:w="11908"/>
          <w:pgMar w:bottom="567" w:footer="397" w:gutter="0" w:header="397" w:left="1134" w:right="850" w:top="850"/>
        </w:sectPr>
      </w:pPr>
    </w:p>
    <w:sectPr>
      <w:pgSz w:h="16848" w:orient="portrait" w:w="11908"/>
      <w:pgMar w:bottom="567" w:footer="708" w:gutter="0" w:header="708" w:left="1134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_ch"/>
    <w:link w:val="Style_10"/>
  </w:style>
  <w:style w:styleId="Style_11" w:type="paragraph">
    <w:name w:val="head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Normal"/>
    <w:link w:val="Style_13_ch"/>
    <w:pPr>
      <w:widowControl w:val="0"/>
      <w:spacing w:after="0" w:line="240" w:lineRule="auto"/>
      <w:ind/>
    </w:pPr>
    <w:rPr>
      <w:rFonts w:ascii="Calibri" w:hAnsi="Calibri"/>
    </w:rPr>
  </w:style>
  <w:style w:styleId="Style_13_ch" w:type="character">
    <w:name w:val="ConsPlusNormal"/>
    <w:link w:val="Style_13"/>
    <w:rPr>
      <w:rFonts w:ascii="Calibri" w:hAnsi="Calibri"/>
    </w:rPr>
  </w:style>
  <w:style w:styleId="Style_14" w:type="paragraph">
    <w:name w:val="ConsPlusNonformat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Nonformat"/>
    <w:link w:val="Style_14"/>
    <w:rPr>
      <w:rFonts w:ascii="Courier New" w:hAnsi="Courier New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5"/>
    <w:link w:val="Style_18_ch"/>
    <w:rPr>
      <w:color w:themeColor="hyperlink" w:val="0563C1"/>
      <w:u w:val="single"/>
    </w:rPr>
  </w:style>
  <w:style w:styleId="Style_18_ch" w:type="character">
    <w:name w:val="Hyperlink"/>
    <w:basedOn w:val="Style_15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footer"/>
    <w:basedOn w:val="Style_2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footer"/>
    <w:basedOn w:val="Style_2_ch"/>
    <w:link w:val="Style_29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2024-12-04T09:40:06Z</dcterms:modified>
</cp:coreProperties>
</file>