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85C66" w14:textId="77777777" w:rsidR="00B168DE" w:rsidRDefault="00B168DE"/>
    <w:tbl>
      <w:tblPr>
        <w:tblStyle w:val="a9"/>
        <w:tblW w:w="10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1760"/>
        <w:gridCol w:w="4394"/>
      </w:tblGrid>
      <w:tr w:rsidR="00CB7D42" w14:paraId="49C1F7D3" w14:textId="77777777" w:rsidTr="00CB7D42">
        <w:trPr>
          <w:jc w:val="center"/>
        </w:trPr>
        <w:tc>
          <w:tcPr>
            <w:tcW w:w="4229" w:type="dxa"/>
          </w:tcPr>
          <w:p w14:paraId="578944EF" w14:textId="77777777" w:rsidR="00244ED0" w:rsidRDefault="00244ED0" w:rsidP="00A63391">
            <w:pPr>
              <w:jc w:val="center"/>
              <w:rPr>
                <w:b/>
                <w:sz w:val="26"/>
                <w:szCs w:val="26"/>
              </w:rPr>
            </w:pPr>
          </w:p>
          <w:p w14:paraId="0ACB7122" w14:textId="1CBE9C92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Министерство</w:t>
            </w:r>
          </w:p>
          <w:p w14:paraId="39BFDD40" w14:textId="77777777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жилищно-коммунального</w:t>
            </w:r>
          </w:p>
          <w:p w14:paraId="1097A70F" w14:textId="77777777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>хозяйства и энергетики</w:t>
            </w:r>
          </w:p>
          <w:p w14:paraId="24F0B6E1" w14:textId="77777777" w:rsidR="00CB7D42" w:rsidRDefault="00CB7D42" w:rsidP="00A63391">
            <w:pPr>
              <w:jc w:val="center"/>
            </w:pPr>
            <w:r w:rsidRPr="00EB45CF">
              <w:rPr>
                <w:b/>
                <w:sz w:val="26"/>
                <w:szCs w:val="26"/>
              </w:rPr>
              <w:t>Республики Саха (Якутия</w:t>
            </w:r>
            <w:r w:rsidR="009A655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60" w:type="dxa"/>
          </w:tcPr>
          <w:p w14:paraId="41A493B4" w14:textId="6B5E870C" w:rsidR="00CB7D42" w:rsidRDefault="00B168DE" w:rsidP="00A6339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7AE1A067" wp14:editId="1B3A0AD7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05F01011" w14:textId="77777777" w:rsidR="00244ED0" w:rsidRDefault="00244ED0" w:rsidP="00A63391">
            <w:pPr>
              <w:jc w:val="center"/>
              <w:rPr>
                <w:b/>
                <w:sz w:val="26"/>
                <w:szCs w:val="26"/>
              </w:rPr>
            </w:pPr>
          </w:p>
          <w:p w14:paraId="1ADCCCC1" w14:textId="482671FF" w:rsidR="00CB7D42" w:rsidRPr="00EB45CF" w:rsidRDefault="00CB7D42" w:rsidP="00A63391">
            <w:pPr>
              <w:jc w:val="center"/>
              <w:rPr>
                <w:b/>
                <w:sz w:val="26"/>
                <w:szCs w:val="26"/>
              </w:rPr>
            </w:pPr>
            <w:r w:rsidRPr="00EB45CF">
              <w:rPr>
                <w:b/>
                <w:sz w:val="26"/>
                <w:szCs w:val="26"/>
              </w:rPr>
              <w:t xml:space="preserve">Саха </w:t>
            </w:r>
            <w:proofErr w:type="spellStart"/>
            <w:r w:rsidRPr="00EB45CF">
              <w:rPr>
                <w:b/>
                <w:sz w:val="26"/>
                <w:szCs w:val="26"/>
              </w:rPr>
              <w:t>Ө</w:t>
            </w:r>
            <w:proofErr w:type="gramStart"/>
            <w:r w:rsidRPr="00EB45CF">
              <w:rPr>
                <w:b/>
                <w:sz w:val="26"/>
                <w:szCs w:val="26"/>
              </w:rPr>
              <w:t>р</w:t>
            </w:r>
            <w:proofErr w:type="gramEnd"/>
            <w:r w:rsidRPr="00EB45CF">
              <w:rPr>
                <w:b/>
                <w:sz w:val="26"/>
                <w:szCs w:val="26"/>
              </w:rPr>
              <w:t>өспүүбүлүкэтин</w:t>
            </w:r>
            <w:proofErr w:type="spellEnd"/>
          </w:p>
          <w:p w14:paraId="23A7BE10" w14:textId="77777777" w:rsidR="00CB7D42" w:rsidRPr="00EB45CF" w:rsidRDefault="009A6550" w:rsidP="00A6339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олорор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дьиэҕэ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="00CB7D42" w:rsidRPr="00EB45CF">
              <w:rPr>
                <w:b/>
                <w:sz w:val="26"/>
                <w:szCs w:val="26"/>
              </w:rPr>
              <w:t>коммунальнай</w:t>
            </w:r>
            <w:proofErr w:type="spellEnd"/>
          </w:p>
          <w:p w14:paraId="75333D42" w14:textId="77777777" w:rsidR="00CB7D42" w:rsidRDefault="00CB7D42" w:rsidP="00A63391">
            <w:pPr>
              <w:jc w:val="center"/>
            </w:pPr>
            <w:proofErr w:type="spellStart"/>
            <w:proofErr w:type="gramStart"/>
            <w:r w:rsidRPr="00EB45CF">
              <w:rPr>
                <w:b/>
                <w:sz w:val="26"/>
                <w:szCs w:val="26"/>
              </w:rPr>
              <w:t>хаhаайыстыба</w:t>
            </w:r>
            <w:proofErr w:type="gramEnd"/>
            <w:r w:rsidRPr="00EB45CF">
              <w:rPr>
                <w:b/>
                <w:sz w:val="26"/>
                <w:szCs w:val="26"/>
              </w:rPr>
              <w:t>ҕа</w:t>
            </w:r>
            <w:proofErr w:type="spellEnd"/>
            <w:r w:rsidRPr="00EB45C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5CF">
              <w:rPr>
                <w:b/>
                <w:sz w:val="26"/>
                <w:szCs w:val="26"/>
              </w:rPr>
              <w:t>уонна</w:t>
            </w:r>
            <w:proofErr w:type="spellEnd"/>
            <w:r w:rsidRPr="00EB45CF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энергетикэҕэ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45CF">
              <w:rPr>
                <w:b/>
                <w:sz w:val="26"/>
                <w:szCs w:val="26"/>
              </w:rPr>
              <w:t>министиэристибэтэ</w:t>
            </w:r>
            <w:proofErr w:type="spellEnd"/>
          </w:p>
        </w:tc>
      </w:tr>
    </w:tbl>
    <w:p w14:paraId="314D3464" w14:textId="77777777" w:rsidR="00CB7D42" w:rsidRDefault="00CB7D42" w:rsidP="00CB7D42">
      <w:pPr>
        <w:rPr>
          <w:sz w:val="20"/>
          <w:szCs w:val="20"/>
        </w:rPr>
      </w:pPr>
    </w:p>
    <w:p w14:paraId="79DFB8E4" w14:textId="77777777" w:rsidR="0044755E" w:rsidRPr="00EF66A3" w:rsidRDefault="0044755E" w:rsidP="0044755E">
      <w:pPr>
        <w:jc w:val="center"/>
        <w:rPr>
          <w:sz w:val="20"/>
          <w:szCs w:val="20"/>
        </w:rPr>
      </w:pPr>
      <w:r w:rsidRPr="00EF66A3">
        <w:rPr>
          <w:sz w:val="20"/>
          <w:szCs w:val="20"/>
        </w:rPr>
        <w:t xml:space="preserve">ул. Кирова, д. 13, г. Якутск, 677000, </w:t>
      </w:r>
    </w:p>
    <w:p w14:paraId="16C4F77F" w14:textId="31B44B5B" w:rsidR="0044755E" w:rsidRPr="00976041" w:rsidRDefault="00054F93" w:rsidP="004475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тел.: (4112) 34-19-33, </w:t>
      </w:r>
      <w:r w:rsidR="0044755E" w:rsidRPr="00EF66A3">
        <w:rPr>
          <w:sz w:val="20"/>
          <w:szCs w:val="20"/>
        </w:rPr>
        <w:t>фак</w:t>
      </w:r>
      <w:r w:rsidR="0044755E" w:rsidRPr="00976041">
        <w:rPr>
          <w:sz w:val="20"/>
          <w:szCs w:val="20"/>
        </w:rPr>
        <w:t>с: (4112) 42-27-39</w:t>
      </w:r>
    </w:p>
    <w:p w14:paraId="1D576F92" w14:textId="77F665CD" w:rsidR="0044755E" w:rsidRPr="00EF66A3" w:rsidRDefault="000425C3" w:rsidP="0044755E">
      <w:pPr>
        <w:pBdr>
          <w:bottom w:val="double" w:sz="6" w:space="0" w:color="auto"/>
        </w:pBdr>
        <w:jc w:val="center"/>
        <w:rPr>
          <w:b/>
          <w:sz w:val="28"/>
          <w:szCs w:val="28"/>
        </w:rPr>
      </w:pPr>
      <w:hyperlink r:id="rId10" w:history="1">
        <w:r w:rsidR="0044755E" w:rsidRPr="00976041">
          <w:rPr>
            <w:sz w:val="20"/>
            <w:szCs w:val="20"/>
            <w:lang w:val="en-US"/>
          </w:rPr>
          <w:t>http</w:t>
        </w:r>
        <w:r w:rsidR="0044755E" w:rsidRPr="00976041">
          <w:rPr>
            <w:sz w:val="20"/>
            <w:szCs w:val="20"/>
          </w:rPr>
          <w:t>://</w:t>
        </w:r>
        <w:r w:rsidR="0044755E" w:rsidRPr="00976041">
          <w:rPr>
            <w:sz w:val="20"/>
            <w:szCs w:val="20"/>
            <w:lang w:val="en-US"/>
          </w:rPr>
          <w:t>www</w:t>
        </w:r>
        <w:r w:rsidR="0044755E" w:rsidRPr="00976041">
          <w:rPr>
            <w:sz w:val="20"/>
            <w:szCs w:val="20"/>
          </w:rPr>
          <w:t xml:space="preserve">. </w:t>
        </w:r>
        <w:r w:rsidR="0044755E" w:rsidRPr="00976041">
          <w:rPr>
            <w:sz w:val="20"/>
            <w:szCs w:val="20"/>
            <w:lang w:val="en-US"/>
          </w:rPr>
          <w:t>minjkh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sakha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gov</w:t>
        </w:r>
        <w:r w:rsidR="0044755E" w:rsidRPr="00976041">
          <w:rPr>
            <w:sz w:val="20"/>
            <w:szCs w:val="20"/>
          </w:rPr>
          <w:t>.</w:t>
        </w:r>
        <w:r w:rsidR="0044755E" w:rsidRPr="00976041">
          <w:rPr>
            <w:sz w:val="20"/>
            <w:szCs w:val="20"/>
            <w:lang w:val="en-US"/>
          </w:rPr>
          <w:t>ru</w:t>
        </w:r>
      </w:hyperlink>
      <w:r w:rsidR="00054F93">
        <w:rPr>
          <w:sz w:val="20"/>
          <w:szCs w:val="20"/>
        </w:rPr>
        <w:t xml:space="preserve">, </w:t>
      </w:r>
      <w:r w:rsidR="0044755E" w:rsidRPr="00EF66A3">
        <w:rPr>
          <w:sz w:val="20"/>
          <w:szCs w:val="20"/>
          <w:lang w:val="en-US"/>
        </w:rPr>
        <w:t>e</w:t>
      </w:r>
      <w:r w:rsidR="0044755E" w:rsidRPr="00EF66A3">
        <w:rPr>
          <w:sz w:val="20"/>
          <w:szCs w:val="20"/>
        </w:rPr>
        <w:t>-</w:t>
      </w:r>
      <w:r w:rsidR="0044755E" w:rsidRPr="00EF66A3">
        <w:rPr>
          <w:sz w:val="20"/>
          <w:szCs w:val="20"/>
          <w:lang w:val="en-US"/>
        </w:rPr>
        <w:t>mail</w:t>
      </w:r>
      <w:r w:rsidR="0044755E" w:rsidRPr="00EF66A3">
        <w:rPr>
          <w:sz w:val="20"/>
          <w:szCs w:val="20"/>
        </w:rPr>
        <w:t xml:space="preserve">: </w:t>
      </w:r>
      <w:hyperlink r:id="rId11" w:history="1">
        <w:r w:rsidR="0044755E" w:rsidRPr="00EF66A3">
          <w:rPr>
            <w:sz w:val="20"/>
            <w:szCs w:val="20"/>
            <w:lang w:val="en-US"/>
          </w:rPr>
          <w:t>mingkx</w:t>
        </w:r>
        <w:r w:rsidR="0044755E" w:rsidRPr="00EF66A3">
          <w:rPr>
            <w:sz w:val="20"/>
            <w:szCs w:val="20"/>
          </w:rPr>
          <w:t>@</w:t>
        </w:r>
        <w:r w:rsidR="0044755E" w:rsidRPr="00EF66A3">
          <w:rPr>
            <w:sz w:val="20"/>
            <w:szCs w:val="20"/>
            <w:lang w:val="en-US"/>
          </w:rPr>
          <w:t>sakha</w:t>
        </w:r>
        <w:r w:rsidR="0044755E" w:rsidRPr="00EF66A3">
          <w:rPr>
            <w:sz w:val="20"/>
            <w:szCs w:val="20"/>
          </w:rPr>
          <w:t>.</w:t>
        </w:r>
        <w:r w:rsidR="0044755E" w:rsidRPr="00EF66A3">
          <w:rPr>
            <w:sz w:val="20"/>
            <w:szCs w:val="20"/>
            <w:lang w:val="en-US"/>
          </w:rPr>
          <w:t>gov</w:t>
        </w:r>
        <w:r w:rsidR="0044755E" w:rsidRPr="00EF66A3">
          <w:rPr>
            <w:sz w:val="20"/>
            <w:szCs w:val="20"/>
          </w:rPr>
          <w:t>.</w:t>
        </w:r>
        <w:proofErr w:type="spellStart"/>
        <w:r w:rsidR="0044755E" w:rsidRPr="00EF66A3">
          <w:rPr>
            <w:sz w:val="20"/>
            <w:szCs w:val="20"/>
            <w:lang w:val="en-US"/>
          </w:rPr>
          <w:t>ru</w:t>
        </w:r>
        <w:proofErr w:type="spellEnd"/>
      </w:hyperlink>
    </w:p>
    <w:p w14:paraId="3E6002DD" w14:textId="77777777" w:rsidR="0044755E" w:rsidRPr="00EF66A3" w:rsidRDefault="0044755E" w:rsidP="0044755E">
      <w:pPr>
        <w:rPr>
          <w:b/>
          <w:i/>
          <w:szCs w:val="20"/>
        </w:rPr>
      </w:pPr>
    </w:p>
    <w:p w14:paraId="5A024A63" w14:textId="77777777" w:rsidR="00CA7F16" w:rsidRPr="00E0275E" w:rsidRDefault="00CA7F16" w:rsidP="0048005A">
      <w:pPr>
        <w:spacing w:line="300" w:lineRule="auto"/>
        <w:jc w:val="both"/>
      </w:pPr>
      <w:bookmarkStart w:id="0" w:name="REGNUMDATESTAMP"/>
      <w:r>
        <w:t xml:space="preserve">от </w:t>
      </w:r>
      <w:r w:rsidRPr="00E0275E">
        <w:t>______________ 20</w:t>
      </w:r>
      <w:r w:rsidRPr="00F90768">
        <w:t>_</w:t>
      </w:r>
      <w:r w:rsidRPr="00E0275E">
        <w:t>___ г. № ________</w:t>
      </w:r>
      <w:bookmarkEnd w:id="0"/>
    </w:p>
    <w:p w14:paraId="26EEC19C" w14:textId="77777777" w:rsidR="0044755E" w:rsidRPr="00AA1AF6" w:rsidRDefault="0044755E" w:rsidP="0048005A">
      <w:pPr>
        <w:spacing w:line="300" w:lineRule="auto"/>
        <w:rPr>
          <w:szCs w:val="20"/>
        </w:rPr>
      </w:pPr>
      <w:r w:rsidRPr="003849A0">
        <w:rPr>
          <w:szCs w:val="20"/>
        </w:rPr>
        <w:t xml:space="preserve">на </w:t>
      </w:r>
      <w:r w:rsidRPr="003849A0">
        <w:rPr>
          <w:szCs w:val="20"/>
          <w:u w:val="single"/>
        </w:rPr>
        <w:t xml:space="preserve">                                      </w:t>
      </w:r>
      <w:r w:rsidRPr="003849A0">
        <w:rPr>
          <w:szCs w:val="20"/>
        </w:rPr>
        <w:t xml:space="preserve">   от_______________</w:t>
      </w:r>
    </w:p>
    <w:p w14:paraId="30863B30" w14:textId="77777777" w:rsidR="0044755E" w:rsidRDefault="0044755E" w:rsidP="0044755E"/>
    <w:p w14:paraId="68CDA38E" w14:textId="77777777" w:rsidR="00421947" w:rsidRPr="00AA1AF6" w:rsidRDefault="00421947" w:rsidP="0044755E"/>
    <w:p w14:paraId="0B53A89C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3781003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</w:t>
      </w:r>
    </w:p>
    <w:p w14:paraId="500B046D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воздействия проекта нормативного правового акта</w:t>
      </w:r>
    </w:p>
    <w:p w14:paraId="51B5B26C" w14:textId="77777777" w:rsidR="00421947" w:rsidRPr="00421947" w:rsidRDefault="00421947" w:rsidP="0042194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8AB77F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14:paraId="5EAE49F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57955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1.1. Орган-разработчик:</w:t>
      </w:r>
    </w:p>
    <w:p w14:paraId="3E090EEF" w14:textId="475B6AB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Республики Саха (Якутия).</w:t>
      </w:r>
    </w:p>
    <w:p w14:paraId="7C8EC8FA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C11D14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1.2. Вид и наименование проекта нормативного правового акта:</w:t>
      </w:r>
    </w:p>
    <w:p w14:paraId="67853E49" w14:textId="10A4114F" w:rsidR="00421947" w:rsidRPr="00421947" w:rsidRDefault="00421947" w:rsidP="00A96321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96321" w:rsidRPr="00A96321">
        <w:rPr>
          <w:rFonts w:ascii="Times New Roman" w:hAnsi="Times New Roman" w:cs="Times New Roman"/>
          <w:sz w:val="28"/>
          <w:szCs w:val="28"/>
        </w:rPr>
        <w:t>приказа «Об утверждении Порядка проведения проверок целевого и эффективного использования средств субсидий и иных межбюджетных трансфертов, предоставленных Министерством жилищно-коммунального хозяйства и энергетики Республики Саха (Якутия) из государственного бюджета Республики Саха (Якутия) муниципальным образованиям Республики Саха (Якутия), юридическим лицам и индивидуальным предпринимателям»</w:t>
      </w:r>
      <w:r w:rsidRPr="00421947">
        <w:rPr>
          <w:rFonts w:ascii="Times New Roman" w:hAnsi="Times New Roman" w:cs="Times New Roman"/>
          <w:iCs/>
          <w:sz w:val="28"/>
          <w:szCs w:val="28"/>
        </w:rPr>
        <w:t>.</w:t>
      </w:r>
    </w:p>
    <w:p w14:paraId="7DB375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7CB5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1.3. Краткое описание проблемы, на решение которой направлено предлагаемое правовое регулирование:</w:t>
      </w:r>
    </w:p>
    <w:p w14:paraId="4210FD49" w14:textId="3742F887" w:rsidR="008F4C6C" w:rsidRDefault="00A96321" w:rsidP="00A12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321">
        <w:rPr>
          <w:rFonts w:ascii="Times New Roman" w:hAnsi="Times New Roman" w:cs="Times New Roman"/>
          <w:sz w:val="28"/>
          <w:szCs w:val="28"/>
        </w:rPr>
        <w:t>Предоставление из государственного бюджета Республики Саха (Якутия) субсидий и иных межбюджетных трансфертов, предоставленных Министерством жилищно-коммунального хозяйства и энергетики Республики Caxa (Якутия) из государственного бюджета Республики Caxa (Якутия), как главным распорядителем бюджетных средств, муниципальным образованиям Республики Caxa (Якутия), организациям, юридическим лицам</w:t>
      </w:r>
      <w:r w:rsidR="00A12501">
        <w:rPr>
          <w:rFonts w:ascii="Times New Roman" w:hAnsi="Times New Roman" w:cs="Times New Roman"/>
          <w:sz w:val="28"/>
          <w:szCs w:val="28"/>
        </w:rPr>
        <w:t xml:space="preserve"> </w:t>
      </w:r>
      <w:r w:rsidRPr="00A96321">
        <w:rPr>
          <w:rFonts w:ascii="Times New Roman" w:hAnsi="Times New Roman" w:cs="Times New Roman"/>
          <w:sz w:val="28"/>
          <w:szCs w:val="28"/>
        </w:rPr>
        <w:t>предполагает осуществление в отношении получателей субсидий проверок главным распорядителем (распорядителем) бюджетных средств, предоставляющим субсидии, соблюдения ими порядка и условий предоставления</w:t>
      </w:r>
      <w:proofErr w:type="gramEnd"/>
      <w:r w:rsidRPr="00A96321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A12501">
        <w:rPr>
          <w:rFonts w:ascii="Times New Roman" w:hAnsi="Times New Roman" w:cs="Times New Roman"/>
          <w:sz w:val="28"/>
          <w:szCs w:val="28"/>
        </w:rPr>
        <w:t xml:space="preserve"> </w:t>
      </w:r>
      <w:r w:rsidR="00A12501" w:rsidRPr="00A96321">
        <w:rPr>
          <w:rFonts w:ascii="Times New Roman" w:hAnsi="Times New Roman" w:cs="Times New Roman"/>
          <w:sz w:val="28"/>
          <w:szCs w:val="28"/>
        </w:rPr>
        <w:t>и иных межбюджетных трансфертов</w:t>
      </w:r>
      <w:r w:rsidRPr="00A96321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их предоставления, а также проверок </w:t>
      </w:r>
      <w:r w:rsidRPr="00A96321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  <w:r w:rsidR="002B22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4134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1.4. Краткое описание целей предлагаемого правового регулирования: </w:t>
      </w:r>
    </w:p>
    <w:p w14:paraId="166E6DBF" w14:textId="3B9DDE35" w:rsidR="00A11934" w:rsidRDefault="00B23A8A" w:rsidP="00B535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8A">
        <w:rPr>
          <w:rFonts w:ascii="Times New Roman" w:hAnsi="Times New Roman" w:cs="Times New Roman"/>
          <w:sz w:val="28"/>
          <w:szCs w:val="28"/>
        </w:rPr>
        <w:t xml:space="preserve">Целью настоящего проекта является </w:t>
      </w:r>
      <w:r w:rsidR="00A12501">
        <w:rPr>
          <w:rFonts w:ascii="Times New Roman" w:hAnsi="Times New Roman" w:cs="Times New Roman"/>
          <w:sz w:val="28"/>
          <w:szCs w:val="28"/>
        </w:rPr>
        <w:t>утверждение</w:t>
      </w:r>
      <w:r w:rsidR="00A11934">
        <w:rPr>
          <w:rFonts w:ascii="Times New Roman" w:hAnsi="Times New Roman" w:cs="Times New Roman"/>
          <w:sz w:val="28"/>
          <w:szCs w:val="28"/>
        </w:rPr>
        <w:t xml:space="preserve"> </w:t>
      </w:r>
      <w:r w:rsidR="00A11934" w:rsidRPr="00A11934">
        <w:rPr>
          <w:rFonts w:ascii="Times New Roman" w:hAnsi="Times New Roman" w:cs="Times New Roman"/>
          <w:sz w:val="28"/>
          <w:szCs w:val="28"/>
        </w:rPr>
        <w:t>Порядк</w:t>
      </w:r>
      <w:r w:rsidR="00A11934">
        <w:rPr>
          <w:rFonts w:ascii="Times New Roman" w:hAnsi="Times New Roman" w:cs="Times New Roman"/>
          <w:sz w:val="28"/>
          <w:szCs w:val="28"/>
        </w:rPr>
        <w:t>а</w:t>
      </w:r>
      <w:r w:rsidR="00A11934" w:rsidRPr="00A11934">
        <w:rPr>
          <w:rFonts w:ascii="Times New Roman" w:hAnsi="Times New Roman" w:cs="Times New Roman"/>
          <w:sz w:val="28"/>
          <w:szCs w:val="28"/>
        </w:rPr>
        <w:t xml:space="preserve"> </w:t>
      </w:r>
      <w:r w:rsidR="00A12501" w:rsidRPr="00A12501">
        <w:rPr>
          <w:rFonts w:ascii="Times New Roman" w:hAnsi="Times New Roman" w:cs="Times New Roman"/>
          <w:sz w:val="28"/>
          <w:szCs w:val="28"/>
        </w:rPr>
        <w:t>проведения проверок целевого и эффективного использования средств субсидий и иных межбюджетных трансфертов, предоставленных Министерством жилищно-коммунального хозяйства и энергетики Республики Саха (Якутия) из государственного бюджета Республики Саха (Якутия) муниципальным образованиям Республики Саха (Якутия), юридическим лицам и индивидуальным предпринимателям</w:t>
      </w:r>
      <w:r w:rsidR="00A11934">
        <w:rPr>
          <w:rFonts w:ascii="Times New Roman" w:hAnsi="Times New Roman" w:cs="Times New Roman"/>
          <w:sz w:val="28"/>
          <w:szCs w:val="28"/>
        </w:rPr>
        <w:t>.</w:t>
      </w:r>
    </w:p>
    <w:p w14:paraId="3F086EF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538C5" w14:textId="409708E6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1.5. Краткое описание </w:t>
      </w:r>
      <w:r w:rsidR="00F77ABB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421947">
        <w:rPr>
          <w:rFonts w:ascii="Times New Roman" w:hAnsi="Times New Roman" w:cs="Times New Roman"/>
          <w:b/>
          <w:sz w:val="28"/>
          <w:szCs w:val="28"/>
        </w:rPr>
        <w:t xml:space="preserve"> предлагаемого правового регулирования:</w:t>
      </w:r>
    </w:p>
    <w:p w14:paraId="3889F2C9" w14:textId="3B7B5576" w:rsidR="00947B69" w:rsidRDefault="00947B69" w:rsidP="00273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10 пункта 1 Бюджетного кодекса РФ регламентировано, что главный распорядитель бюджетных средств </w:t>
      </w:r>
      <w:r w:rsidRPr="00947B69">
        <w:rPr>
          <w:rFonts w:ascii="Times New Roman" w:hAnsi="Times New Roman" w:cs="Times New Roman"/>
          <w:sz w:val="28"/>
          <w:szCs w:val="28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CBAB7F" w14:textId="00D1F1CB" w:rsidR="00A12501" w:rsidRDefault="00947B69" w:rsidP="00273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указанного полномочия, п</w:t>
      </w:r>
      <w:r w:rsidR="00A12501" w:rsidRPr="00A12501">
        <w:rPr>
          <w:rFonts w:ascii="Times New Roman" w:hAnsi="Times New Roman" w:cs="Times New Roman"/>
          <w:sz w:val="28"/>
          <w:szCs w:val="28"/>
        </w:rPr>
        <w:t>унктом 4.4 Порядка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отходами, утвержденного постановлением Правительства Республики Саха (Якутия) 02.09.2024 № 407, пунктом 4.5 Порядка предоставления субсидий из государственного бюджета Республики Саха (Якутия) на возмещение затрат хозяйствующим субъектам на уплату ими</w:t>
      </w:r>
      <w:proofErr w:type="gramEnd"/>
      <w:r w:rsidR="00A12501" w:rsidRPr="00A12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501" w:rsidRPr="00A12501">
        <w:rPr>
          <w:rFonts w:ascii="Times New Roman" w:hAnsi="Times New Roman" w:cs="Times New Roman"/>
          <w:sz w:val="28"/>
          <w:szCs w:val="28"/>
        </w:rPr>
        <w:t>лизинговых платежей, возникающих при приобретении комплексных модульных очистных сооружений (КОС), утвержденного постановлением Правительства Республики Саха (Якутия) от 28.06.2024 № 284, пунктом 4.4 Порядка предоставления из государственного бюджета Республики Саха (Якутия) субсидий на возмещение затрат, не учтенных при утверждении тарифов организациям, оказывающим услуги водоснабжения и водоотведения, утвержденного постановлением Правительства Республики Саха (Якутия) от 25.07.2024 № 332, пунктом 4.5 Порядка предоставления субсидии из государственного</w:t>
      </w:r>
      <w:proofErr w:type="gramEnd"/>
      <w:r w:rsidR="00A12501" w:rsidRPr="00A12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501" w:rsidRPr="00A12501">
        <w:rPr>
          <w:rFonts w:ascii="Times New Roman" w:hAnsi="Times New Roman" w:cs="Times New Roman"/>
          <w:sz w:val="28"/>
          <w:szCs w:val="28"/>
        </w:rPr>
        <w:t>бюджета Республики Саха (Якутия) в виде имущественного взноса некоммерческой организации «Фонд капитального ремонта многоквартирных домов Республики Саха (Якутия)» на финансовое обеспечение ее деятельности, утвержденного постановлением Правительства Республики Саха (Якутия) от 26.08.2024 № 399, пунктом 4.3 Порядка отбора и предоставления из государственного бюджета Республики Саха (Якутия) субсидий на возмещение затрат прошлых лет предприятий жилищно-коммунального хозяйства, связанных с обеспечением надежности и устойчивости функционирования</w:t>
      </w:r>
      <w:proofErr w:type="gramEnd"/>
      <w:r w:rsidR="00A12501" w:rsidRPr="00A12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501" w:rsidRPr="00A12501">
        <w:rPr>
          <w:rFonts w:ascii="Times New Roman" w:hAnsi="Times New Roman" w:cs="Times New Roman"/>
          <w:sz w:val="28"/>
          <w:szCs w:val="28"/>
        </w:rPr>
        <w:t xml:space="preserve">систем коммунального комплекса, утвержденного постановлением Правительства Республики Саха (Якутия) от </w:t>
      </w:r>
      <w:r w:rsidR="00A12501" w:rsidRPr="00A12501">
        <w:rPr>
          <w:rFonts w:ascii="Times New Roman" w:hAnsi="Times New Roman" w:cs="Times New Roman"/>
          <w:sz w:val="28"/>
          <w:szCs w:val="28"/>
        </w:rPr>
        <w:lastRenderedPageBreak/>
        <w:t xml:space="preserve">16.08.2024 № 381, пунктом 33 Порядка предоставления субсидий местным бюджетам на </w:t>
      </w:r>
      <w:proofErr w:type="spellStart"/>
      <w:r w:rsidR="00A12501" w:rsidRPr="00A1250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12501" w:rsidRPr="00A12501">
        <w:rPr>
          <w:rFonts w:ascii="Times New Roman" w:hAnsi="Times New Roman" w:cs="Times New Roman"/>
          <w:sz w:val="28"/>
          <w:szCs w:val="28"/>
        </w:rPr>
        <w:t xml:space="preserve"> мероприятий по строительству и реконструкции (модернизации) объектов питьевого водоснабжения, пунктом 34 Порядка распределения и предоставления субсидий местным бюджетам на обеспечение мероприятий по модернизации систем коммунальной инфраструктуры (за счет средств государственной корпорации - Фонда содействия реформированию жилищно-коммунального хозяйства), утвержденными постановлением Правительства</w:t>
      </w:r>
      <w:proofErr w:type="gramEnd"/>
      <w:r w:rsidR="00A12501" w:rsidRPr="00A12501">
        <w:rPr>
          <w:rFonts w:ascii="Times New Roman" w:hAnsi="Times New Roman" w:cs="Times New Roman"/>
          <w:sz w:val="28"/>
          <w:szCs w:val="28"/>
        </w:rPr>
        <w:t xml:space="preserve"> Республики Саха (Якутия) от 18.07.2022 г. № 443</w:t>
      </w:r>
      <w:r w:rsidR="00A12501">
        <w:rPr>
          <w:rFonts w:ascii="Times New Roman" w:hAnsi="Times New Roman" w:cs="Times New Roman"/>
          <w:sz w:val="28"/>
          <w:szCs w:val="28"/>
        </w:rPr>
        <w:t xml:space="preserve"> установлено, что Министерство жилищно-коммунального хозяйства и энергетики Республики Саха (Якутия) проводит </w:t>
      </w:r>
      <w:r w:rsidR="00A12501" w:rsidRPr="00A12501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2501" w:rsidRPr="00A12501">
        <w:rPr>
          <w:rFonts w:ascii="Times New Roman" w:hAnsi="Times New Roman" w:cs="Times New Roman"/>
          <w:sz w:val="28"/>
          <w:szCs w:val="28"/>
        </w:rPr>
        <w:t xml:space="preserve"> соблюдения получателями субсидий, лицами, получающими средства на основании договоров, заключенных с получателями субсидий порядка и условий предоставления субсидий, в том числе в части достижения результатов и показателей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BD1719" w14:textId="3CE293C8" w:rsidR="00947B69" w:rsidRDefault="00947B69" w:rsidP="00273B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B69">
        <w:rPr>
          <w:rFonts w:ascii="Times New Roman" w:hAnsi="Times New Roman" w:cs="Times New Roman"/>
          <w:sz w:val="28"/>
          <w:szCs w:val="28"/>
        </w:rPr>
        <w:t>Министерством жилищно-коммунального хозяйства и энергетики Республики Саха (Якутия) в целях реализации единого подхода при проведении проверок 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</w:t>
      </w:r>
      <w:r w:rsidRPr="00947B69">
        <w:rPr>
          <w:rFonts w:ascii="Times New Roman" w:hAnsi="Times New Roman" w:cs="Times New Roman"/>
          <w:sz w:val="28"/>
          <w:szCs w:val="28"/>
        </w:rPr>
        <w:t xml:space="preserve">, в соответствии со ст. 78, </w:t>
      </w:r>
      <w:proofErr w:type="spellStart"/>
      <w:r w:rsidRPr="00947B6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7B69">
        <w:rPr>
          <w:rFonts w:ascii="Times New Roman" w:hAnsi="Times New Roman" w:cs="Times New Roman"/>
          <w:sz w:val="28"/>
          <w:szCs w:val="28"/>
        </w:rPr>
        <w:t xml:space="preserve">. 10 п. 1, </w:t>
      </w:r>
      <w:proofErr w:type="spellStart"/>
      <w:r w:rsidRPr="00947B6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47B69">
        <w:rPr>
          <w:rFonts w:ascii="Times New Roman" w:hAnsi="Times New Roman" w:cs="Times New Roman"/>
          <w:sz w:val="28"/>
          <w:szCs w:val="28"/>
        </w:rPr>
        <w:t>. 3.1 п. 2 ст. 158 БК РФ в целях организации и осуществления ведомственного контроля законности, своевременности и эффективности расходования бюджетных средств, соблюдения условий, целей и порядка предоставления 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947B69">
        <w:rPr>
          <w:rFonts w:ascii="Times New Roman" w:hAnsi="Times New Roman" w:cs="Times New Roman"/>
          <w:sz w:val="28"/>
          <w:szCs w:val="28"/>
        </w:rPr>
        <w:t>, предлагается утвердить единый порядок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64167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1.6. Контактная информация исполнителя в органе-разработчике:</w:t>
      </w:r>
    </w:p>
    <w:p w14:paraId="44BE9265" w14:textId="0D47F475" w:rsidR="00421947" w:rsidRPr="00421947" w:rsidRDefault="008E73F6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Сивцев </w:t>
      </w:r>
      <w:r w:rsidRPr="008E73F6">
        <w:rPr>
          <w:rFonts w:ascii="Times New Roman" w:hAnsi="Times New Roman" w:cs="Times New Roman"/>
          <w:sz w:val="28"/>
          <w:szCs w:val="28"/>
        </w:rPr>
        <w:t>Георгий Любомирович</w:t>
      </w:r>
    </w:p>
    <w:p w14:paraId="5E030B40" w14:textId="5337B92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8E73F6">
        <w:rPr>
          <w:rFonts w:ascii="Times New Roman" w:hAnsi="Times New Roman" w:cs="Times New Roman"/>
          <w:sz w:val="28"/>
          <w:szCs w:val="28"/>
        </w:rPr>
        <w:t>Начальник правового отдела государственного казенного учреждения Республики Саха (Якутия) «Агентство субсидий»</w:t>
      </w:r>
    </w:p>
    <w:p w14:paraId="35D378EE" w14:textId="380CC55E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72A71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86E8EEC" w14:textId="045D30AC" w:rsidR="008E73F6" w:rsidRPr="008E73F6" w:rsidRDefault="00421947" w:rsidP="008E73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E73F6">
        <w:rPr>
          <w:rFonts w:ascii="Times New Roman" w:hAnsi="Times New Roman" w:cs="Times New Roman"/>
          <w:sz w:val="28"/>
          <w:szCs w:val="28"/>
        </w:rPr>
        <w:t xml:space="preserve">(4112) </w:t>
      </w:r>
      <w:r w:rsidR="00736F8D">
        <w:rPr>
          <w:rFonts w:ascii="Times New Roman" w:hAnsi="Times New Roman" w:cs="Times New Roman"/>
          <w:sz w:val="28"/>
          <w:szCs w:val="28"/>
        </w:rPr>
        <w:t>509</w:t>
      </w:r>
      <w:r w:rsidR="008E73F6">
        <w:rPr>
          <w:rFonts w:ascii="Times New Roman" w:hAnsi="Times New Roman" w:cs="Times New Roman"/>
          <w:sz w:val="28"/>
          <w:szCs w:val="28"/>
        </w:rPr>
        <w:t xml:space="preserve">-539, Адрес электронной почты: </w:t>
      </w:r>
      <w:hyperlink r:id="rId12" w:history="1">
        <w:r w:rsidR="008E73F6" w:rsidRPr="001C18CB">
          <w:rPr>
            <w:rStyle w:val="a5"/>
            <w:rFonts w:ascii="Times New Roman" w:hAnsi="Times New Roman"/>
            <w:sz w:val="28"/>
            <w:szCs w:val="28"/>
          </w:rPr>
          <w:t>as420350@mail.ru</w:t>
        </w:r>
      </w:hyperlink>
    </w:p>
    <w:p w14:paraId="5410BAEA" w14:textId="77777777" w:rsidR="00736F8D" w:rsidRDefault="00736F8D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25BF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1.7. Степень регулирующего воздействия проекта нормативного правового акта:</w:t>
      </w:r>
    </w:p>
    <w:p w14:paraId="688F5804" w14:textId="7ADFFA56" w:rsidR="00421947" w:rsidRPr="00421947" w:rsidRDefault="006176D4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D4">
        <w:rPr>
          <w:rFonts w:ascii="Times New Roman" w:hAnsi="Times New Roman" w:cs="Times New Roman"/>
          <w:sz w:val="28"/>
          <w:szCs w:val="28"/>
        </w:rPr>
        <w:t>Средняя</w:t>
      </w:r>
      <w:r w:rsidR="00421947" w:rsidRPr="006176D4">
        <w:rPr>
          <w:rFonts w:ascii="Times New Roman" w:hAnsi="Times New Roman" w:cs="Times New Roman"/>
          <w:sz w:val="28"/>
          <w:szCs w:val="28"/>
        </w:rPr>
        <w:t>.</w:t>
      </w:r>
    </w:p>
    <w:p w14:paraId="5E307542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F3CB9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1.8. Обоснование отнесения проекта нормативного правового акта к определенной степени регулирующего воздействия:</w:t>
      </w:r>
    </w:p>
    <w:p w14:paraId="6A800C83" w14:textId="5012FC80" w:rsidR="00736F8D" w:rsidRDefault="00E24ACA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Ранее Порядок проверок </w:t>
      </w:r>
      <w:r w:rsidRPr="00E24ACA">
        <w:rPr>
          <w:rFonts w:ascii="Times New Roman" w:hAnsi="Times New Roman" w:cs="Times New Roman"/>
          <w:sz w:val="28"/>
          <w:szCs w:val="28"/>
        </w:rPr>
        <w:t>проведения проверок целевого и эффективного использования средств субсидий и иных межбюджетных трансфертов, предоставленных Министерством жилищно-коммунального хозяйства и энергетики Республики Саха (Якутия) из государственного бюджета Республики Саха (Якутия) муниципальным образованиям Республики Саха (Якутия), юридическим лицам и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проверок) был утвержден приказом Министерство жилищно-коммунального хозяйства и энергетики Республики Саха (Якутия) от 13.01.2021 № 5-ОД.</w:t>
      </w:r>
      <w:proofErr w:type="gramEnd"/>
    </w:p>
    <w:p w14:paraId="3853790E" w14:textId="504EEFA3" w:rsidR="00E24ACA" w:rsidRDefault="00E24ACA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указанный приказ не был в установленном порядке зарегистрирован, в рамках мониторинга законодательства было решено об утверждении Порядка проведения проверок в новой редакции. </w:t>
      </w:r>
    </w:p>
    <w:p w14:paraId="0012D209" w14:textId="580C33C1" w:rsidR="006176D4" w:rsidRDefault="006176D4" w:rsidP="006176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указанного, п</w:t>
      </w:r>
      <w:r w:rsidRPr="00421947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21947">
        <w:rPr>
          <w:rFonts w:ascii="Times New Roman" w:hAnsi="Times New Roman" w:cs="Times New Roman"/>
          <w:sz w:val="28"/>
          <w:szCs w:val="28"/>
        </w:rPr>
        <w:t>содержит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1947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1947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енных абзац</w:t>
      </w:r>
      <w:r w:rsidR="00615E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2 </w:t>
      </w:r>
      <w:r w:rsidR="00615EE4">
        <w:rPr>
          <w:rFonts w:ascii="Times New Roman" w:hAnsi="Times New Roman" w:cs="Times New Roman"/>
          <w:sz w:val="28"/>
          <w:szCs w:val="28"/>
        </w:rPr>
        <w:t>пункта 1.12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E">
        <w:rPr>
          <w:rFonts w:ascii="Times New Roman" w:hAnsi="Times New Roman" w:cs="Times New Roman"/>
          <w:sz w:val="28"/>
          <w:szCs w:val="28"/>
        </w:rPr>
        <w:t>Положени</w:t>
      </w:r>
      <w:r w:rsidR="00615EE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D5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нормативных правовых актов Республики Саха (Якутия), подготовленных органами исполнительной власти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615EE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Указом Главы Республики Саха (Якутия) от 19.06.2023 г. № 2911.</w:t>
      </w:r>
      <w:proofErr w:type="gramEnd"/>
    </w:p>
    <w:p w14:paraId="2A689709" w14:textId="7BFDC063" w:rsid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Таким образом, проект нормативного правового акта относиться к </w:t>
      </w:r>
      <w:r w:rsidR="006176D4">
        <w:rPr>
          <w:rFonts w:ascii="Times New Roman" w:hAnsi="Times New Roman" w:cs="Times New Roman"/>
          <w:sz w:val="28"/>
          <w:szCs w:val="28"/>
        </w:rPr>
        <w:t>средней</w:t>
      </w:r>
      <w:r w:rsidRPr="00421947">
        <w:rPr>
          <w:rFonts w:ascii="Times New Roman" w:hAnsi="Times New Roman" w:cs="Times New Roman"/>
          <w:sz w:val="28"/>
          <w:szCs w:val="28"/>
        </w:rPr>
        <w:t xml:space="preserve"> степени регулирующего воздействия.</w:t>
      </w:r>
    </w:p>
    <w:p w14:paraId="0F536E89" w14:textId="77777777" w:rsidR="00273B3C" w:rsidRDefault="00273B3C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8D7F00" w14:textId="77777777" w:rsidR="00145222" w:rsidRDefault="00273B3C" w:rsidP="0042194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B3C">
        <w:rPr>
          <w:rFonts w:ascii="Times New Roman" w:hAnsi="Times New Roman" w:cs="Times New Roman"/>
          <w:b/>
          <w:sz w:val="28"/>
          <w:szCs w:val="28"/>
        </w:rPr>
        <w:t>1.9. Наличие или отсутствие в проекте нормативного правового акта обязательных требований</w:t>
      </w:r>
      <w:r w:rsidR="0014522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3424805" w14:textId="514E0528" w:rsidR="00273B3C" w:rsidRPr="00421947" w:rsidRDefault="00145222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0976F802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151FFF" w14:textId="3149A063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</w:t>
      </w:r>
      <w:r w:rsidR="00145222">
        <w:rPr>
          <w:rFonts w:ascii="Times New Roman" w:hAnsi="Times New Roman" w:cs="Times New Roman"/>
          <w:b/>
          <w:sz w:val="28"/>
          <w:szCs w:val="28"/>
        </w:rPr>
        <w:t>О</w:t>
      </w:r>
      <w:r w:rsidR="00615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b/>
          <w:sz w:val="28"/>
          <w:szCs w:val="28"/>
        </w:rPr>
        <w:t>ПРЕДЛАГАЕМ</w:t>
      </w:r>
      <w:r w:rsidR="00145222">
        <w:rPr>
          <w:rFonts w:ascii="Times New Roman" w:hAnsi="Times New Roman" w:cs="Times New Roman"/>
          <w:b/>
          <w:sz w:val="28"/>
          <w:szCs w:val="28"/>
        </w:rPr>
        <w:t>ОЕ ПРАВОВОЕ</w:t>
      </w:r>
      <w:r w:rsidR="00BD2C46">
        <w:rPr>
          <w:rFonts w:ascii="Times New Roman" w:hAnsi="Times New Roman" w:cs="Times New Roman"/>
          <w:b/>
          <w:sz w:val="28"/>
          <w:szCs w:val="28"/>
        </w:rPr>
        <w:t xml:space="preserve"> РЕГУЛИРОВАНИ</w:t>
      </w:r>
      <w:r w:rsidR="00145222">
        <w:rPr>
          <w:rFonts w:ascii="Times New Roman" w:hAnsi="Times New Roman" w:cs="Times New Roman"/>
          <w:b/>
          <w:sz w:val="28"/>
          <w:szCs w:val="28"/>
        </w:rPr>
        <w:t>Е</w:t>
      </w:r>
    </w:p>
    <w:p w14:paraId="2979471D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A9F655" w14:textId="77777777" w:rsidR="00421947" w:rsidRPr="00421947" w:rsidRDefault="00421947" w:rsidP="00B5357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2.1. Формулировка проблемы:</w:t>
      </w:r>
    </w:p>
    <w:p w14:paraId="330119EE" w14:textId="23F325DE" w:rsidR="00E24ACA" w:rsidRDefault="00145222" w:rsidP="00615E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текущую дату </w:t>
      </w:r>
      <w:r w:rsidR="00144E08">
        <w:rPr>
          <w:rFonts w:ascii="Times New Roman" w:hAnsi="Times New Roman" w:cs="Times New Roman"/>
          <w:sz w:val="28"/>
          <w:szCs w:val="28"/>
        </w:rPr>
        <w:t>Порядок</w:t>
      </w:r>
      <w:r w:rsidR="00E24ACA">
        <w:rPr>
          <w:rFonts w:ascii="Times New Roman" w:hAnsi="Times New Roman" w:cs="Times New Roman"/>
          <w:sz w:val="28"/>
          <w:szCs w:val="28"/>
        </w:rPr>
        <w:t xml:space="preserve"> </w:t>
      </w:r>
      <w:r w:rsidR="00E24ACA">
        <w:rPr>
          <w:rFonts w:ascii="Times New Roman" w:hAnsi="Times New Roman" w:cs="Times New Roman"/>
          <w:sz w:val="28"/>
          <w:szCs w:val="28"/>
        </w:rPr>
        <w:t>проведения проверок</w:t>
      </w:r>
      <w:r w:rsidR="00E24ACA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E24ACA" w:rsidRPr="00E24ACA">
        <w:rPr>
          <w:rFonts w:ascii="Times New Roman" w:hAnsi="Times New Roman" w:cs="Times New Roman"/>
          <w:sz w:val="28"/>
          <w:szCs w:val="28"/>
        </w:rPr>
        <w:t>порядке зарегистрирован</w:t>
      </w:r>
      <w:r w:rsidR="00E24ACA">
        <w:rPr>
          <w:rFonts w:ascii="Times New Roman" w:hAnsi="Times New Roman" w:cs="Times New Roman"/>
          <w:sz w:val="28"/>
          <w:szCs w:val="28"/>
        </w:rPr>
        <w:t xml:space="preserve">. Следовательно, не имеет силу нормативного правового акта и не может быть </w:t>
      </w:r>
      <w:proofErr w:type="gramStart"/>
      <w:r w:rsidR="00E24ACA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="00D64D78">
        <w:rPr>
          <w:rFonts w:ascii="Times New Roman" w:hAnsi="Times New Roman" w:cs="Times New Roman"/>
          <w:sz w:val="28"/>
          <w:szCs w:val="28"/>
        </w:rPr>
        <w:t xml:space="preserve"> в целях проведения проверок</w:t>
      </w:r>
      <w:r w:rsidR="00E24ACA">
        <w:rPr>
          <w:rFonts w:ascii="Times New Roman" w:hAnsi="Times New Roman" w:cs="Times New Roman"/>
          <w:sz w:val="28"/>
          <w:szCs w:val="28"/>
        </w:rPr>
        <w:t>.</w:t>
      </w:r>
    </w:p>
    <w:p w14:paraId="79511782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FBCC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686CAE58" w14:textId="5BEEF6B7" w:rsidR="00E24ACA" w:rsidRDefault="00E24ACA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ACA">
        <w:rPr>
          <w:rFonts w:ascii="Times New Roman" w:hAnsi="Times New Roman" w:cs="Times New Roman"/>
          <w:sz w:val="28"/>
          <w:szCs w:val="28"/>
        </w:rPr>
        <w:t>Ранее Порядок проверок проведения проверок целевого и эффективного использования средств субсидий и иных межбюджетных трансфертов, предоставленных Министерством жилищно-коммунального хозяйства и энергетики Республики Саха (Якутия) из государственного бюджета Республики Саха (Якутия) муниципальным образованиям Республики Саха (Якутия), юридическим лицам и индивидуальным предпринимателям (далее – Порядок проведения проверок) был утвержден приказом Министерство жилищно-коммунального хозяйства и энергетики Республики Сах</w:t>
      </w:r>
      <w:r>
        <w:rPr>
          <w:rFonts w:ascii="Times New Roman" w:hAnsi="Times New Roman" w:cs="Times New Roman"/>
          <w:sz w:val="28"/>
          <w:szCs w:val="28"/>
        </w:rPr>
        <w:t>а (Якутия) от 13.01.2021 № 5-ОД, однако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 зарегистрирован.</w:t>
      </w:r>
    </w:p>
    <w:p w14:paraId="5A8AD877" w14:textId="1F3E347D" w:rsidR="00421947" w:rsidRPr="00421947" w:rsidRDefault="009752A5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Предполагаемый р</w:t>
      </w:r>
      <w:r w:rsidR="00421947">
        <w:rPr>
          <w:rFonts w:ascii="Times New Roman" w:hAnsi="Times New Roman" w:cs="Times New Roman"/>
          <w:iCs/>
          <w:sz w:val="28"/>
          <w:szCs w:val="28"/>
        </w:rPr>
        <w:t>езультат</w:t>
      </w:r>
      <w:r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E24AC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57D8">
        <w:rPr>
          <w:rFonts w:ascii="Times New Roman" w:hAnsi="Times New Roman" w:cs="Times New Roman"/>
          <w:iCs/>
          <w:sz w:val="28"/>
          <w:szCs w:val="28"/>
        </w:rPr>
        <w:t xml:space="preserve">осуществление Министерством жилищно-коммунального хозяйства и энергетики Республики Саха (Якутия) контрольных мероприятий в отношении получателей субсидий и иных межбюджетных трансфертов на основе зарегистрированного в установленном порядке нормативном правовом акте в соответствии с требованиями Правил </w:t>
      </w:r>
      <w:r w:rsidR="002457D8" w:rsidRPr="002457D8">
        <w:rPr>
          <w:rFonts w:ascii="Times New Roman" w:hAnsi="Times New Roman" w:cs="Times New Roman"/>
          <w:iCs/>
          <w:sz w:val="28"/>
          <w:szCs w:val="28"/>
        </w:rPr>
        <w:t>подготовки нормативных правовых актов исполнительных органов государственной власти Республики Саха (Якутия) и их государственной регистрации</w:t>
      </w:r>
      <w:r w:rsidR="002457D8">
        <w:rPr>
          <w:rFonts w:ascii="Times New Roman" w:hAnsi="Times New Roman" w:cs="Times New Roman"/>
          <w:iCs/>
          <w:sz w:val="28"/>
          <w:szCs w:val="28"/>
        </w:rPr>
        <w:t xml:space="preserve">, утвержденных постановлением Правительства Республики Саха (Якутия) </w:t>
      </w:r>
      <w:r w:rsidR="00D64D78" w:rsidRPr="00D64D78">
        <w:rPr>
          <w:rFonts w:ascii="Times New Roman" w:hAnsi="Times New Roman" w:cs="Times New Roman"/>
          <w:iCs/>
          <w:sz w:val="28"/>
          <w:szCs w:val="28"/>
        </w:rPr>
        <w:t>от 07</w:t>
      </w:r>
      <w:r w:rsidR="00D64D78">
        <w:rPr>
          <w:rFonts w:ascii="Times New Roman" w:hAnsi="Times New Roman" w:cs="Times New Roman"/>
          <w:iCs/>
          <w:sz w:val="28"/>
          <w:szCs w:val="28"/>
        </w:rPr>
        <w:t>.09.</w:t>
      </w:r>
      <w:r w:rsidR="00D64D78" w:rsidRPr="00D64D78">
        <w:rPr>
          <w:rFonts w:ascii="Times New Roman" w:hAnsi="Times New Roman" w:cs="Times New Roman"/>
          <w:iCs/>
          <w:sz w:val="28"/>
          <w:szCs w:val="28"/>
        </w:rPr>
        <w:t xml:space="preserve">2018 </w:t>
      </w:r>
      <w:r w:rsidR="00D64D78">
        <w:rPr>
          <w:rFonts w:ascii="Times New Roman" w:hAnsi="Times New Roman" w:cs="Times New Roman"/>
          <w:iCs/>
          <w:sz w:val="28"/>
          <w:szCs w:val="28"/>
        </w:rPr>
        <w:t>№</w:t>
      </w:r>
      <w:r w:rsidR="00D64D78" w:rsidRPr="00D64D78">
        <w:rPr>
          <w:rFonts w:ascii="Times New Roman" w:hAnsi="Times New Roman" w:cs="Times New Roman"/>
          <w:iCs/>
          <w:sz w:val="28"/>
          <w:szCs w:val="28"/>
        </w:rPr>
        <w:t xml:space="preserve"> 254</w:t>
      </w:r>
      <w:r w:rsidR="00072A55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14:paraId="3606888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FA0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lastRenderedPageBreak/>
        <w:t>2.3. Социальные группы, заинтересованные в устранении проблемы, их количественная оценка:</w:t>
      </w:r>
    </w:p>
    <w:p w14:paraId="73A53882" w14:textId="788B07FA" w:rsidR="00421947" w:rsidRPr="00421947" w:rsidRDefault="00D64D78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муниципальных образований, ю</w:t>
      </w:r>
      <w:r w:rsidR="00421947" w:rsidRPr="00421947">
        <w:rPr>
          <w:rFonts w:ascii="Times New Roman" w:hAnsi="Times New Roman" w:cs="Times New Roman"/>
          <w:sz w:val="28"/>
          <w:szCs w:val="28"/>
        </w:rPr>
        <w:t>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Pr="00421947">
        <w:rPr>
          <w:rFonts w:ascii="Times New Roman" w:hAnsi="Times New Roman" w:cs="Times New Roman"/>
          <w:sz w:val="28"/>
          <w:szCs w:val="28"/>
        </w:rPr>
        <w:t>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получающие субсидии и иные межбюджетные трансферты</w:t>
      </w:r>
      <w:r w:rsidR="00421947" w:rsidRPr="00421947">
        <w:rPr>
          <w:rFonts w:ascii="Times New Roman" w:hAnsi="Times New Roman" w:cs="Times New Roman"/>
          <w:sz w:val="28"/>
          <w:szCs w:val="28"/>
        </w:rPr>
        <w:t>.</w:t>
      </w:r>
    </w:p>
    <w:p w14:paraId="2475B635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BE72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14:paraId="593F52C0" w14:textId="7D5FEB2E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2E03B0">
        <w:rPr>
          <w:rFonts w:ascii="Times New Roman" w:hAnsi="Times New Roman" w:cs="Times New Roman"/>
          <w:sz w:val="28"/>
          <w:szCs w:val="28"/>
        </w:rPr>
        <w:t xml:space="preserve">необоснованных </w:t>
      </w:r>
      <w:r w:rsidRPr="00421947">
        <w:rPr>
          <w:rFonts w:ascii="Times New Roman" w:hAnsi="Times New Roman" w:cs="Times New Roman"/>
          <w:sz w:val="28"/>
          <w:szCs w:val="28"/>
        </w:rPr>
        <w:t xml:space="preserve">убытков у </w:t>
      </w:r>
      <w:r w:rsidR="00D64D78">
        <w:rPr>
          <w:rFonts w:ascii="Times New Roman" w:hAnsi="Times New Roman" w:cs="Times New Roman"/>
          <w:sz w:val="28"/>
          <w:szCs w:val="28"/>
        </w:rPr>
        <w:t>а</w:t>
      </w:r>
      <w:r w:rsidR="00D64D78" w:rsidRPr="00D64D78">
        <w:rPr>
          <w:rFonts w:ascii="Times New Roman" w:hAnsi="Times New Roman" w:cs="Times New Roman"/>
          <w:sz w:val="28"/>
          <w:szCs w:val="28"/>
        </w:rPr>
        <w:t>дминистраци</w:t>
      </w:r>
      <w:r w:rsidR="00D64D78">
        <w:rPr>
          <w:rFonts w:ascii="Times New Roman" w:hAnsi="Times New Roman" w:cs="Times New Roman"/>
          <w:sz w:val="28"/>
          <w:szCs w:val="28"/>
        </w:rPr>
        <w:t>й</w:t>
      </w:r>
      <w:r w:rsidR="00D64D78" w:rsidRPr="00D64D78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D64D78">
        <w:rPr>
          <w:rFonts w:ascii="Times New Roman" w:hAnsi="Times New Roman" w:cs="Times New Roman"/>
          <w:sz w:val="28"/>
          <w:szCs w:val="28"/>
        </w:rPr>
        <w:t>,</w:t>
      </w:r>
      <w:r w:rsidR="00D64D78" w:rsidRPr="00D64D78">
        <w:rPr>
          <w:rFonts w:ascii="Times New Roman" w:hAnsi="Times New Roman" w:cs="Times New Roman"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>юридических лиц</w:t>
      </w:r>
      <w:r w:rsidR="00D64D78">
        <w:rPr>
          <w:rFonts w:ascii="Times New Roman" w:hAnsi="Times New Roman" w:cs="Times New Roman"/>
          <w:sz w:val="28"/>
          <w:szCs w:val="28"/>
        </w:rPr>
        <w:t xml:space="preserve"> и</w:t>
      </w:r>
      <w:r w:rsidRPr="0042194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</w:t>
      </w:r>
      <w:r w:rsidR="00D64D78">
        <w:rPr>
          <w:rFonts w:ascii="Times New Roman" w:hAnsi="Times New Roman" w:cs="Times New Roman"/>
          <w:sz w:val="28"/>
          <w:szCs w:val="28"/>
        </w:rPr>
        <w:t>получающи</w:t>
      </w:r>
      <w:r w:rsidR="00D64D78">
        <w:rPr>
          <w:rFonts w:ascii="Times New Roman" w:hAnsi="Times New Roman" w:cs="Times New Roman"/>
          <w:sz w:val="28"/>
          <w:szCs w:val="28"/>
        </w:rPr>
        <w:t>х</w:t>
      </w:r>
      <w:r w:rsidR="00D64D78">
        <w:rPr>
          <w:rFonts w:ascii="Times New Roman" w:hAnsi="Times New Roman" w:cs="Times New Roman"/>
          <w:sz w:val="28"/>
          <w:szCs w:val="28"/>
        </w:rPr>
        <w:t xml:space="preserve"> субсидии и иные межбюджетные трансферты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6CA61A21" w14:textId="77777777" w:rsidR="002E03B0" w:rsidRPr="00421947" w:rsidRDefault="002E03B0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B63CC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2.5. Причины возникновения проблемы и факторы, поддерживающие ее существование:</w:t>
      </w:r>
    </w:p>
    <w:p w14:paraId="7954B80B" w14:textId="58573337" w:rsidR="00BC3A22" w:rsidRDefault="00BC3A22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3A22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C3A22">
        <w:rPr>
          <w:rFonts w:ascii="Times New Roman" w:hAnsi="Times New Roman" w:cs="Times New Roman"/>
          <w:sz w:val="28"/>
          <w:szCs w:val="28"/>
        </w:rPr>
        <w:t xml:space="preserve"> соблюдение получателями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3A22">
        <w:rPr>
          <w:rFonts w:ascii="Times New Roman" w:hAnsi="Times New Roman" w:cs="Times New Roman"/>
          <w:sz w:val="28"/>
          <w:szCs w:val="28"/>
        </w:rPr>
        <w:t>убсидий 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A22">
        <w:t xml:space="preserve"> </w:t>
      </w:r>
      <w:r w:rsidRPr="00BC3A22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A22">
        <w:rPr>
          <w:rFonts w:ascii="Times New Roman" w:hAnsi="Times New Roman" w:cs="Times New Roman"/>
          <w:sz w:val="28"/>
          <w:szCs w:val="28"/>
        </w:rPr>
        <w:t>условий, целей и порядка, установленных при их предоставлении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D02090" w14:textId="1540BA99" w:rsidR="00144E08" w:rsidRPr="00421947" w:rsidRDefault="00D94AF5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новых видов субсидий</w:t>
      </w:r>
      <w:r w:rsidR="00D64D78">
        <w:rPr>
          <w:rFonts w:ascii="Times New Roman" w:hAnsi="Times New Roman" w:cs="Times New Roman"/>
          <w:sz w:val="28"/>
          <w:szCs w:val="28"/>
        </w:rPr>
        <w:t>, в том числе у</w:t>
      </w:r>
      <w:r w:rsidR="00144E08">
        <w:rPr>
          <w:rFonts w:ascii="Times New Roman" w:hAnsi="Times New Roman" w:cs="Times New Roman"/>
          <w:sz w:val="28"/>
          <w:szCs w:val="28"/>
        </w:rPr>
        <w:t xml:space="preserve">тверждение новых </w:t>
      </w:r>
      <w:r w:rsidR="00D64D78">
        <w:rPr>
          <w:rFonts w:ascii="Times New Roman" w:hAnsi="Times New Roman" w:cs="Times New Roman"/>
          <w:sz w:val="28"/>
          <w:szCs w:val="28"/>
        </w:rPr>
        <w:t xml:space="preserve">порядков предоставления субсидий, разработанные в соответствии с </w:t>
      </w:r>
      <w:r w:rsidR="00144E08">
        <w:rPr>
          <w:rFonts w:ascii="Times New Roman" w:hAnsi="Times New Roman" w:cs="Times New Roman"/>
          <w:sz w:val="28"/>
          <w:szCs w:val="28"/>
        </w:rPr>
        <w:t>Общи</w:t>
      </w:r>
      <w:r w:rsidR="00D64D78">
        <w:rPr>
          <w:rFonts w:ascii="Times New Roman" w:hAnsi="Times New Roman" w:cs="Times New Roman"/>
          <w:sz w:val="28"/>
          <w:szCs w:val="28"/>
        </w:rPr>
        <w:t>ми</w:t>
      </w:r>
      <w:r w:rsidR="00144E0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64D78">
        <w:rPr>
          <w:rFonts w:ascii="Times New Roman" w:hAnsi="Times New Roman" w:cs="Times New Roman"/>
          <w:sz w:val="28"/>
          <w:szCs w:val="28"/>
        </w:rPr>
        <w:t>ями</w:t>
      </w:r>
      <w:r w:rsidR="00144E08">
        <w:rPr>
          <w:rFonts w:ascii="Times New Roman" w:hAnsi="Times New Roman" w:cs="Times New Roman"/>
          <w:sz w:val="28"/>
          <w:szCs w:val="28"/>
        </w:rPr>
        <w:t>, которым должны соответствовать нормативное правовые акты, регулирующие предоставление субсидий.</w:t>
      </w:r>
    </w:p>
    <w:p w14:paraId="3E0D94A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CC794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14:paraId="0CF9A93A" w14:textId="6EEB4056" w:rsidR="00BC3A22" w:rsidRDefault="00BC3A22" w:rsidP="00D067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бюджетного законодательства Российской Федерации.</w:t>
      </w:r>
    </w:p>
    <w:p w14:paraId="125FBE1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0B9D7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2.7. Опыт решения </w:t>
      </w:r>
      <w:proofErr w:type="gramStart"/>
      <w:r w:rsidRPr="00421947">
        <w:rPr>
          <w:rFonts w:ascii="Times New Roman" w:hAnsi="Times New Roman" w:cs="Times New Roman"/>
          <w:b/>
          <w:sz w:val="28"/>
          <w:szCs w:val="28"/>
        </w:rPr>
        <w:t>аналогичных проблем</w:t>
      </w:r>
      <w:proofErr w:type="gramEnd"/>
      <w:r w:rsidRPr="00421947">
        <w:rPr>
          <w:rFonts w:ascii="Times New Roman" w:hAnsi="Times New Roman" w:cs="Times New Roman"/>
          <w:b/>
          <w:sz w:val="28"/>
          <w:szCs w:val="28"/>
        </w:rPr>
        <w:t xml:space="preserve"> в других субъектах Российской Федерации, иностранных государствах:</w:t>
      </w:r>
    </w:p>
    <w:p w14:paraId="45636021" w14:textId="0201FAC1" w:rsidR="00BC3A22" w:rsidRPr="00BC3A22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2">
        <w:rPr>
          <w:rFonts w:ascii="Times New Roman" w:hAnsi="Times New Roman" w:cs="Times New Roman"/>
          <w:sz w:val="28"/>
          <w:szCs w:val="28"/>
        </w:rPr>
        <w:t xml:space="preserve">приказ Министерства труда, занятости и социального развития Республики Ингушетия от 28 мая 2018 г. N 05-13/34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A2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Министерством труда, занятости и социального развития Республики Ингушетия государственной функции по осуществлению регионального государственного контроля (надзора) в сфере социального обслуживания населения Республики Ингушетия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A22">
        <w:rPr>
          <w:rFonts w:ascii="Times New Roman" w:hAnsi="Times New Roman" w:cs="Times New Roman"/>
          <w:sz w:val="28"/>
          <w:szCs w:val="28"/>
        </w:rPr>
        <w:t>;</w:t>
      </w:r>
    </w:p>
    <w:p w14:paraId="106BA024" w14:textId="6F413932" w:rsidR="00BC3A22" w:rsidRPr="00BC3A22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A22">
        <w:rPr>
          <w:rFonts w:ascii="Times New Roman" w:hAnsi="Times New Roman" w:cs="Times New Roman"/>
          <w:sz w:val="28"/>
          <w:szCs w:val="28"/>
        </w:rPr>
        <w:t xml:space="preserve">- приказ Управления ветеринарии Курганской области от 10 марта 2015 г. N 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A2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Управлением ветеринарии Курганской области государственной функции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Курганской области в отношении государственных бюджетных учреждений, подведомственных Управлению ветеринарии</w:t>
      </w:r>
      <w:proofErr w:type="gramEnd"/>
      <w:r w:rsidRPr="00BC3A22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A22">
        <w:rPr>
          <w:rFonts w:ascii="Times New Roman" w:hAnsi="Times New Roman" w:cs="Times New Roman"/>
          <w:sz w:val="28"/>
          <w:szCs w:val="28"/>
        </w:rPr>
        <w:t>;</w:t>
      </w:r>
    </w:p>
    <w:p w14:paraId="5C7D7362" w14:textId="349D3E19" w:rsidR="00BC3A22" w:rsidRPr="00BC3A22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3A22">
        <w:rPr>
          <w:rFonts w:ascii="Times New Roman" w:hAnsi="Times New Roman" w:cs="Times New Roman"/>
          <w:sz w:val="28"/>
          <w:szCs w:val="28"/>
        </w:rPr>
        <w:t>риказ Министерства транспорта и дорожного хозяйства Амурской области от 29 ноября 2019 г. N 212-од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3A2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Pr="00BC3A22">
        <w:rPr>
          <w:rFonts w:ascii="Times New Roman" w:hAnsi="Times New Roman" w:cs="Times New Roman"/>
          <w:sz w:val="28"/>
          <w:szCs w:val="28"/>
        </w:rPr>
        <w:lastRenderedPageBreak/>
        <w:t>регламента исполнения государственной функции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 Амурской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A22">
        <w:rPr>
          <w:rFonts w:ascii="Times New Roman" w:hAnsi="Times New Roman" w:cs="Times New Roman"/>
          <w:sz w:val="28"/>
          <w:szCs w:val="28"/>
        </w:rPr>
        <w:t>;</w:t>
      </w:r>
    </w:p>
    <w:p w14:paraId="53C0571C" w14:textId="14A80C94" w:rsidR="00BC3A22" w:rsidRPr="00BC3A22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3A22">
        <w:rPr>
          <w:rFonts w:ascii="Times New Roman" w:hAnsi="Times New Roman" w:cs="Times New Roman"/>
          <w:sz w:val="28"/>
          <w:szCs w:val="28"/>
        </w:rPr>
        <w:t xml:space="preserve">риказ Министерства транспорта и дорожного хозяйства Амурской области от 5 июля 2019 г. N 88-од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A2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государственной функции по осуществлению регионального контроля в сфере перевозок пассажиров и багажа легковым такси на территории Амурской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A22">
        <w:rPr>
          <w:rFonts w:ascii="Times New Roman" w:hAnsi="Times New Roman" w:cs="Times New Roman"/>
          <w:sz w:val="28"/>
          <w:szCs w:val="28"/>
        </w:rPr>
        <w:t>;</w:t>
      </w:r>
    </w:p>
    <w:p w14:paraId="14DAA537" w14:textId="000F5C1F" w:rsidR="00BC3A22" w:rsidRPr="00BC3A22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C3A22">
        <w:rPr>
          <w:rFonts w:ascii="Times New Roman" w:hAnsi="Times New Roman" w:cs="Times New Roman"/>
          <w:sz w:val="28"/>
          <w:szCs w:val="28"/>
        </w:rPr>
        <w:t xml:space="preserve">риказ Министра экономики и финансов Московской области от 25 ноября 2020 г. N 24П-216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A22">
        <w:rPr>
          <w:rFonts w:ascii="Times New Roman" w:hAnsi="Times New Roman" w:cs="Times New Roman"/>
          <w:sz w:val="28"/>
          <w:szCs w:val="28"/>
        </w:rPr>
        <w:t>Об утверждении Регламента осуществления Министерством экономики и финансов Московской области ведомственного контроля в сфере закупок товаров, работ, услуг для обеспечения государственных нужд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A22">
        <w:rPr>
          <w:rFonts w:ascii="Times New Roman" w:hAnsi="Times New Roman" w:cs="Times New Roman"/>
          <w:sz w:val="28"/>
          <w:szCs w:val="28"/>
        </w:rPr>
        <w:t>;</w:t>
      </w:r>
    </w:p>
    <w:p w14:paraId="2300F2DE" w14:textId="5C98A279" w:rsidR="00BC3A22" w:rsidRPr="00BC3A22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3A22">
        <w:rPr>
          <w:rFonts w:ascii="Times New Roman" w:hAnsi="Times New Roman" w:cs="Times New Roman"/>
          <w:sz w:val="28"/>
          <w:szCs w:val="28"/>
        </w:rPr>
        <w:t xml:space="preserve">риказ Министерства труда и социального развития Республики Саха (Якутия) от 23 марта 2020 г. N 249-ОД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A22">
        <w:rPr>
          <w:rFonts w:ascii="Times New Roman" w:hAnsi="Times New Roman" w:cs="Times New Roman"/>
          <w:sz w:val="28"/>
          <w:szCs w:val="28"/>
        </w:rPr>
        <w:t>Об утверждении Положения о проведении проверок финансово-хозяйственной деятельности и комплексных проверок в учреждениях, подведомственных Министерству труда и социального развития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A22">
        <w:rPr>
          <w:rFonts w:ascii="Times New Roman" w:hAnsi="Times New Roman" w:cs="Times New Roman"/>
          <w:sz w:val="28"/>
          <w:szCs w:val="28"/>
        </w:rPr>
        <w:t>;</w:t>
      </w:r>
    </w:p>
    <w:p w14:paraId="7671F7DA" w14:textId="1D2B5774" w:rsidR="00BC3A22" w:rsidRPr="00BC3A22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2">
        <w:rPr>
          <w:rFonts w:ascii="Times New Roman" w:hAnsi="Times New Roman" w:cs="Times New Roman"/>
          <w:sz w:val="28"/>
          <w:szCs w:val="28"/>
        </w:rPr>
        <w:t xml:space="preserve">- приказ Управления здравоохранения Липецкой области от 3 февраля 2020 г. N 105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A22">
        <w:rPr>
          <w:rFonts w:ascii="Times New Roman" w:hAnsi="Times New Roman" w:cs="Times New Roman"/>
          <w:sz w:val="28"/>
          <w:szCs w:val="28"/>
        </w:rPr>
        <w:t>Об утверждении Порядка осуществления внутреннего финансового контроля управлением здравоохранения Липецкой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A22">
        <w:rPr>
          <w:rFonts w:ascii="Times New Roman" w:hAnsi="Times New Roman" w:cs="Times New Roman"/>
          <w:sz w:val="28"/>
          <w:szCs w:val="28"/>
        </w:rPr>
        <w:t>.</w:t>
      </w:r>
    </w:p>
    <w:p w14:paraId="2AD4AC4B" w14:textId="4CC803DD" w:rsidR="00BC3A22" w:rsidRPr="00BC3A22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A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3A22">
        <w:rPr>
          <w:rFonts w:ascii="Times New Roman" w:hAnsi="Times New Roman" w:cs="Times New Roman"/>
          <w:sz w:val="28"/>
          <w:szCs w:val="28"/>
        </w:rPr>
        <w:t>риказ Министерства сельского хозяйства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A22">
        <w:rPr>
          <w:rFonts w:ascii="Times New Roman" w:hAnsi="Times New Roman" w:cs="Times New Roman"/>
          <w:sz w:val="28"/>
          <w:szCs w:val="28"/>
        </w:rPr>
        <w:t xml:space="preserve">от 19 июня 2017 г. N 126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A22">
        <w:rPr>
          <w:rFonts w:ascii="Times New Roman" w:hAnsi="Times New Roman" w:cs="Times New Roman"/>
          <w:sz w:val="28"/>
          <w:szCs w:val="28"/>
        </w:rPr>
        <w:t>Об утверждении Положения по осуществлению Министерством сельского хозяйства Республики Башкортостан финансового контроля деятельности подведомственных организаций и осуществлению проверок соблюдения получателями субсидий условий, целей и порядка предоставления субсидий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A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BE28107" w14:textId="7CF97D74" w:rsidR="00BC3A22" w:rsidRPr="00BC3A22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3A22">
        <w:rPr>
          <w:rFonts w:ascii="Times New Roman" w:hAnsi="Times New Roman" w:cs="Times New Roman"/>
          <w:sz w:val="28"/>
          <w:szCs w:val="28"/>
        </w:rPr>
        <w:t xml:space="preserve">риказ Министерства физической культуры и спорта Забайкальского края от 25 декабря 2015 г. N 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A22">
        <w:rPr>
          <w:rFonts w:ascii="Times New Roman" w:hAnsi="Times New Roman" w:cs="Times New Roman"/>
          <w:sz w:val="28"/>
          <w:szCs w:val="28"/>
        </w:rPr>
        <w:t>Об утверждении порядка осуществления Министерством физической культуры и спорта Забайкальского края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3A22">
        <w:rPr>
          <w:rFonts w:ascii="Times New Roman" w:hAnsi="Times New Roman" w:cs="Times New Roman"/>
          <w:sz w:val="28"/>
          <w:szCs w:val="28"/>
        </w:rPr>
        <w:t>.</w:t>
      </w:r>
    </w:p>
    <w:p w14:paraId="70D43D80" w14:textId="6DB525E1" w:rsidR="00421947" w:rsidRPr="00421947" w:rsidRDefault="00BC3A22" w:rsidP="00BC3A2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3A22">
        <w:rPr>
          <w:rFonts w:ascii="Times New Roman" w:hAnsi="Times New Roman" w:cs="Times New Roman"/>
          <w:sz w:val="28"/>
          <w:szCs w:val="28"/>
        </w:rPr>
        <w:t xml:space="preserve">риказ Министерства здравоохранения Республики Коми от 28 ноября 2016 г. N 2445-р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3A22">
        <w:rPr>
          <w:rFonts w:ascii="Times New Roman" w:hAnsi="Times New Roman" w:cs="Times New Roman"/>
          <w:sz w:val="28"/>
          <w:szCs w:val="28"/>
        </w:rPr>
        <w:t>Об утверждении регламента осуществления Министерством здравоохранения Республики Коми ведомственного финансового контроля в отношении процедур и операций, совершенных подведомственными распорядителями и получателями средств республиканского бюджета Республики Коми (подведомственными  государственными казенными учреждениями Республики Коми), администраторами доходов республиканского бюджета Республики Коми и администраторами источников финансирования дефицита республиканского бюджета Республики Коми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1948598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</w:p>
    <w:p w14:paraId="624A1A72" w14:textId="4CFBF154" w:rsidR="00421947" w:rsidRDefault="00927862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Справочно-правовая система «Гарант».</w:t>
      </w:r>
    </w:p>
    <w:p w14:paraId="0B0EAC7D" w14:textId="6F8B3B7E" w:rsidR="00927862" w:rsidRPr="00D06789" w:rsidRDefault="00927862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Портал о</w:t>
      </w:r>
      <w:r w:rsidRPr="00927862">
        <w:rPr>
          <w:rFonts w:ascii="Times New Roman" w:hAnsi="Times New Roman" w:cs="Times New Roman"/>
          <w:sz w:val="28"/>
          <w:szCs w:val="28"/>
        </w:rPr>
        <w:t>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2786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27862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D730DF">
        <w:rPr>
          <w:rFonts w:ascii="Times New Roman" w:hAnsi="Times New Roman" w:cs="Times New Roman"/>
          <w:sz w:val="28"/>
          <w:szCs w:val="28"/>
        </w:rPr>
        <w:t xml:space="preserve"> (</w:t>
      </w:r>
      <w:r w:rsidR="00D730DF" w:rsidRPr="00D730DF">
        <w:rPr>
          <w:rFonts w:ascii="Times New Roman" w:hAnsi="Times New Roman" w:cs="Times New Roman"/>
          <w:sz w:val="28"/>
          <w:szCs w:val="28"/>
        </w:rPr>
        <w:t>http://pravo.gov.ru/</w:t>
      </w:r>
      <w:r w:rsidR="00D730DF">
        <w:rPr>
          <w:rFonts w:ascii="Times New Roman" w:hAnsi="Times New Roman" w:cs="Times New Roman"/>
          <w:sz w:val="28"/>
          <w:szCs w:val="28"/>
        </w:rPr>
        <w:t>).</w:t>
      </w:r>
    </w:p>
    <w:p w14:paraId="4FE580DF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DD5B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2.9. Иная информация о проблеме:</w:t>
      </w:r>
    </w:p>
    <w:p w14:paraId="064C73C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3E021F70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7CE17A" w14:textId="76580F5C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И ИНДИКАТОРОВ</w:t>
      </w:r>
    </w:p>
    <w:p w14:paraId="3BE304B3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ДЛЯ ОЦЕНКИ ИХ ДОСТИЖЕНИЯ</w:t>
      </w:r>
    </w:p>
    <w:p w14:paraId="0F3818C7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421947" w:rsidRPr="00421947" w14:paraId="314879F6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449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4FD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A1D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21947" w:rsidRPr="00421947" w14:paraId="486EADE2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A86" w14:textId="7D6F852C" w:rsidR="00421947" w:rsidRPr="00421947" w:rsidRDefault="00421947" w:rsidP="006E7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 обоснованного предоставления субсидий</w:t>
            </w:r>
            <w:r w:rsidR="00A961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34BEE"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использования, соответствие условиям и целям предоставления субсидий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E3DD72" w14:textId="77777777" w:rsidR="00421947" w:rsidRPr="00421947" w:rsidRDefault="00421947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54A" w14:textId="638BCA53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Со дня вступления нормативного правового акта в законную силу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10C9" w14:textId="77777777" w:rsidR="00421947" w:rsidRPr="00421947" w:rsidRDefault="00421947" w:rsidP="006D5E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14:paraId="5911A026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39C4F9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14:paraId="4B763D92" w14:textId="77777777" w:rsidR="00D730DF" w:rsidRDefault="00D730DF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4D9FE" w14:textId="16D9543C" w:rsidR="00D730DF" w:rsidRDefault="00D730DF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D4E92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4A4F4F5C" w14:textId="266B9CE7" w:rsidR="00D730DF" w:rsidRDefault="00D730DF" w:rsidP="00D730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0DF">
        <w:rPr>
          <w:rFonts w:ascii="Times New Roman" w:hAnsi="Times New Roman" w:cs="Times New Roman"/>
          <w:sz w:val="28"/>
          <w:szCs w:val="28"/>
        </w:rPr>
        <w:t>Постановление Правительства РФ от 25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730DF"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30DF">
        <w:rPr>
          <w:rFonts w:ascii="Times New Roman" w:hAnsi="Times New Roman" w:cs="Times New Roman"/>
          <w:sz w:val="28"/>
          <w:szCs w:val="28"/>
        </w:rPr>
        <w:t xml:space="preserve"> 1782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730DF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7F104261" w14:textId="145AFF84" w:rsidR="009D4E92" w:rsidRDefault="009D4E92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4E92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Саха (Якутия) 02.09.2024 № 407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D4E92">
        <w:rPr>
          <w:rFonts w:ascii="Times New Roman" w:hAnsi="Times New Roman" w:cs="Times New Roman"/>
          <w:sz w:val="28"/>
          <w:szCs w:val="28"/>
        </w:rPr>
        <w:t>Порядка предоставления субсидий на финансовое обеспечение затрат региональным операторам по обращению с твердыми коммунальными отходами на территории Республики Саха (Якутия) на приобретение оборудования по обращению с отходами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9D4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91EA8" w14:textId="256FC263" w:rsidR="009D4E92" w:rsidRDefault="009D4E92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4E92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Саха (Якутия) от 28.06.2024 № 284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9D4E92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из государственного бюджета Республики Саха (Якутия) на возмещение затрат </w:t>
      </w:r>
      <w:r w:rsidRPr="009D4E92">
        <w:rPr>
          <w:rFonts w:ascii="Times New Roman" w:hAnsi="Times New Roman" w:cs="Times New Roman"/>
          <w:sz w:val="28"/>
          <w:szCs w:val="28"/>
        </w:rPr>
        <w:lastRenderedPageBreak/>
        <w:t>хозяйствующим субъектам на уплату ими лизинговых платежей, возникающих при приобретении комплексных модульных очистных сооружений (КОС)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9D4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1235C" w14:textId="279EAF38" w:rsidR="009D4E92" w:rsidRDefault="009D4E92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4E92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Саха (Якутия) от 25.07.2024 № 332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9D4E92">
        <w:rPr>
          <w:rFonts w:ascii="Times New Roman" w:hAnsi="Times New Roman" w:cs="Times New Roman"/>
          <w:sz w:val="28"/>
          <w:szCs w:val="28"/>
        </w:rPr>
        <w:t xml:space="preserve"> Порядка предоставления из государственного бюджета Республики Саха (Якутия) субсидий на возмещение затрат, не учтенных при утверждении тарифов организациям, оказывающим услуги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38EA856" w14:textId="007BC30E" w:rsidR="009D4E92" w:rsidRDefault="009D4E92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4E92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Саха (Якутия) от 26.08.2024 № 399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9D4E92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из государственного бюджета Республики Саха (Якутия) в виде имущественного взноса некоммерческой организации «Фонд капитального ремонта многоквартирных домов Республики Саха (Якутия)» на финансовое обеспечение ее деятельности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B4BD08" w14:textId="68FC4D8F" w:rsidR="009D4E92" w:rsidRDefault="009D4E92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4E92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Саха (Якутия) от 16.08.2024 № 381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9D4E92">
        <w:rPr>
          <w:rFonts w:ascii="Times New Roman" w:hAnsi="Times New Roman" w:cs="Times New Roman"/>
          <w:sz w:val="28"/>
          <w:szCs w:val="28"/>
        </w:rPr>
        <w:t xml:space="preserve"> Порядка отбора и предоставления из государственного бюджета Республики Саха (Якутия) субсидий на возмещение затрат прошлых лет предприятий жилищно-коммунального хозяйства, связанных с обеспечением надежности и устойчивости функционирования систем коммунального комплекса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9D4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98F91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381"/>
        <w:gridCol w:w="1702"/>
        <w:gridCol w:w="2268"/>
      </w:tblGrid>
      <w:tr w:rsidR="00421947" w:rsidRPr="00421947" w14:paraId="4C176E82" w14:textId="77777777" w:rsidTr="006E7B9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CF4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56DD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4ED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498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421947" w:rsidRPr="00421947" w14:paraId="0206E645" w14:textId="77777777" w:rsidTr="006E7B9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045" w14:textId="58074405" w:rsidR="00421947" w:rsidRPr="00421947" w:rsidRDefault="00421947" w:rsidP="006E7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 обоснованного предоставления субсидий</w:t>
            </w:r>
            <w:r w:rsidR="00834BEE">
              <w:rPr>
                <w:rFonts w:ascii="Times New Roman" w:hAnsi="Times New Roman" w:cs="Times New Roman"/>
                <w:sz w:val="28"/>
                <w:szCs w:val="28"/>
              </w:rPr>
              <w:t>, возврат необоснованно полученной субсидии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35183F" w14:textId="77777777" w:rsidR="00421947" w:rsidRPr="00421947" w:rsidRDefault="00421947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948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Своевременность предоставления субсидий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450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401" w14:textId="77777777" w:rsidR="00421947" w:rsidRPr="00421947" w:rsidRDefault="00421947" w:rsidP="00AB5A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DBC989E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7BE0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14:paraId="208271E8" w14:textId="6E3FA4C8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Отчет об использовании предоставленных субсидий</w:t>
      </w:r>
      <w:r w:rsidR="009D4E92">
        <w:rPr>
          <w:rFonts w:ascii="Times New Roman" w:hAnsi="Times New Roman" w:cs="Times New Roman"/>
          <w:sz w:val="28"/>
          <w:szCs w:val="28"/>
        </w:rPr>
        <w:t xml:space="preserve"> (ИМБТ)</w:t>
      </w:r>
      <w:r w:rsidRPr="00421947">
        <w:rPr>
          <w:rFonts w:ascii="Times New Roman" w:hAnsi="Times New Roman" w:cs="Times New Roman"/>
          <w:sz w:val="28"/>
          <w:szCs w:val="28"/>
        </w:rPr>
        <w:t>, предоставляемый получателями субсидий</w:t>
      </w:r>
      <w:r w:rsidR="009D4E92">
        <w:rPr>
          <w:rFonts w:ascii="Times New Roman" w:hAnsi="Times New Roman" w:cs="Times New Roman"/>
          <w:sz w:val="28"/>
          <w:szCs w:val="28"/>
        </w:rPr>
        <w:t xml:space="preserve"> (ИМБТ)</w:t>
      </w:r>
      <w:r w:rsidR="00A10C6D">
        <w:rPr>
          <w:rFonts w:ascii="Times New Roman" w:hAnsi="Times New Roman" w:cs="Times New Roman"/>
          <w:sz w:val="28"/>
          <w:szCs w:val="28"/>
        </w:rPr>
        <w:t>,</w:t>
      </w:r>
      <w:r w:rsidRPr="00421947">
        <w:rPr>
          <w:rFonts w:ascii="Times New Roman" w:hAnsi="Times New Roman" w:cs="Times New Roman"/>
          <w:sz w:val="28"/>
          <w:szCs w:val="28"/>
        </w:rPr>
        <w:t xml:space="preserve"> </w:t>
      </w:r>
      <w:r w:rsidR="00A10C6D">
        <w:rPr>
          <w:rFonts w:ascii="Times New Roman" w:hAnsi="Times New Roman" w:cs="Times New Roman"/>
          <w:sz w:val="28"/>
          <w:szCs w:val="28"/>
        </w:rPr>
        <w:t>в том числе</w:t>
      </w:r>
      <w:r w:rsidR="00A10C6D" w:rsidRPr="00421947">
        <w:rPr>
          <w:rFonts w:ascii="Times New Roman" w:hAnsi="Times New Roman" w:cs="Times New Roman"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>во исполнение</w:t>
      </w:r>
      <w:r w:rsidR="00A10C6D">
        <w:rPr>
          <w:rFonts w:ascii="Times New Roman" w:hAnsi="Times New Roman" w:cs="Times New Roman"/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>условий Соглашения о предоставлении субсидий</w:t>
      </w:r>
      <w:r w:rsidR="009D4E92">
        <w:rPr>
          <w:rFonts w:ascii="Times New Roman" w:hAnsi="Times New Roman" w:cs="Times New Roman"/>
          <w:sz w:val="28"/>
          <w:szCs w:val="28"/>
        </w:rPr>
        <w:t xml:space="preserve"> (ИМБТ)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475896D1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E98F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3.10. Проведение мониторинга и иные способы (методы) оценки достижения целей предлагаемого правового регулирования:</w:t>
      </w:r>
    </w:p>
    <w:p w14:paraId="5B5FB2D8" w14:textId="0056F050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Оценка эффективности производится </w:t>
      </w:r>
      <w:proofErr w:type="gramStart"/>
      <w:r w:rsidRPr="00421947">
        <w:rPr>
          <w:rFonts w:ascii="Times New Roman" w:hAnsi="Times New Roman" w:cs="Times New Roman"/>
          <w:sz w:val="28"/>
          <w:szCs w:val="28"/>
        </w:rPr>
        <w:t>математическим</w:t>
      </w:r>
      <w:proofErr w:type="gramEnd"/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224DEA22" w14:textId="77777777" w:rsidR="009E1A98" w:rsidRDefault="009E1A98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5CE443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lastRenderedPageBreak/>
        <w:t>3.11. Оценка затрат на проведение мониторинга достижения целей предлагаемого правового регулирования:</w:t>
      </w:r>
    </w:p>
    <w:p w14:paraId="63AD7F02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11EE5110" w14:textId="77777777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A88FE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3.12. Источники информации для расчета индикаторов:</w:t>
      </w:r>
    </w:p>
    <w:p w14:paraId="23A48601" w14:textId="0B2C6F6C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Отчет об использовании предоставленных субсидий</w:t>
      </w:r>
      <w:r w:rsidR="009E1A98">
        <w:rPr>
          <w:rFonts w:ascii="Times New Roman" w:hAnsi="Times New Roman" w:cs="Times New Roman"/>
          <w:sz w:val="28"/>
          <w:szCs w:val="28"/>
        </w:rPr>
        <w:t xml:space="preserve"> (ИМБТ)</w:t>
      </w:r>
      <w:r w:rsidRPr="00421947">
        <w:rPr>
          <w:rFonts w:ascii="Times New Roman" w:hAnsi="Times New Roman" w:cs="Times New Roman"/>
          <w:sz w:val="28"/>
          <w:szCs w:val="28"/>
        </w:rPr>
        <w:t>, предоставляемый получателями субсидий</w:t>
      </w:r>
      <w:r w:rsidR="009E1A98">
        <w:rPr>
          <w:rFonts w:ascii="Times New Roman" w:hAnsi="Times New Roman" w:cs="Times New Roman"/>
          <w:sz w:val="28"/>
          <w:szCs w:val="28"/>
        </w:rPr>
        <w:t xml:space="preserve"> (ИМБТ)</w:t>
      </w:r>
      <w:r w:rsidR="00D1192A">
        <w:rPr>
          <w:rFonts w:ascii="Times New Roman" w:hAnsi="Times New Roman" w:cs="Times New Roman"/>
          <w:sz w:val="28"/>
          <w:szCs w:val="28"/>
        </w:rPr>
        <w:t>.</w:t>
      </w:r>
    </w:p>
    <w:p w14:paraId="79B590FA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7C500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14:paraId="049D6659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551"/>
        <w:gridCol w:w="2551"/>
      </w:tblGrid>
      <w:tr w:rsidR="00421947" w:rsidRPr="00421947" w14:paraId="1B828F17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38A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93E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DA2" w14:textId="77777777" w:rsidR="00421947" w:rsidRPr="00421947" w:rsidRDefault="00421947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4.3. Источники данных</w:t>
            </w:r>
          </w:p>
        </w:tc>
      </w:tr>
      <w:tr w:rsidR="00421947" w:rsidRPr="00421947" w14:paraId="04AABC07" w14:textId="77777777" w:rsidTr="006E7B9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1DFA" w14:textId="17D1DC5F" w:rsidR="00421947" w:rsidRPr="00421947" w:rsidRDefault="00421947" w:rsidP="00834B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Категории организаций, имеющих право </w:t>
            </w:r>
            <w:r w:rsidR="00834BEE" w:rsidRPr="00834BEE">
              <w:rPr>
                <w:rFonts w:ascii="Times New Roman" w:hAnsi="Times New Roman" w:cs="Times New Roman"/>
                <w:bCs/>
                <w:sz w:val="28"/>
                <w:szCs w:val="28"/>
              </w:rPr>
              <w:t>на возмещение недополученных доходов исполнителям услуг по вывозу жидких бытовых отходов, образующихся в многоквартирных домах</w:t>
            </w:r>
            <w:r w:rsidR="00834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(субсидий)</w:t>
            </w:r>
            <w:r w:rsidRPr="0042194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2BC" w14:textId="6E91B056" w:rsidR="00421947" w:rsidRPr="00421947" w:rsidRDefault="009E1A98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1A5" w14:textId="77777777" w:rsidR="00421947" w:rsidRPr="00421947" w:rsidRDefault="00421947" w:rsidP="00D119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Ведомственная информация уполномоченного органа</w:t>
            </w:r>
          </w:p>
        </w:tc>
      </w:tr>
    </w:tbl>
    <w:p w14:paraId="24FC1E27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1D8E30" w14:textId="77777777" w:rsidR="00421947" w:rsidRPr="00421947" w:rsidRDefault="00421947" w:rsidP="004219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 w14:paraId="3AC030D8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785"/>
        <w:gridCol w:w="1701"/>
        <w:gridCol w:w="1757"/>
        <w:gridCol w:w="1701"/>
      </w:tblGrid>
      <w:tr w:rsidR="00421947" w:rsidRPr="00421947" w14:paraId="70E4FED1" w14:textId="77777777" w:rsidTr="00A10C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8F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AE3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A64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37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A71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485787" w:rsidRPr="00421947" w14:paraId="6B6052B2" w14:textId="77777777" w:rsidTr="00A10C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402" w14:textId="77777777" w:rsidR="0048578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</w:p>
          <w:p w14:paraId="028ADC78" w14:textId="2F1F1212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изменяется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9FD" w14:textId="6F5AFE07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0B4" w14:textId="20FDD26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FF0" w14:textId="2EEF16B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D04" w14:textId="4688A00A" w:rsidR="00485787" w:rsidRPr="00421947" w:rsidRDefault="00485787" w:rsidP="00953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</w:tr>
    </w:tbl>
    <w:p w14:paraId="5C46E5D5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EBFBC4" w14:textId="77777777" w:rsidR="00421947" w:rsidRPr="00421947" w:rsidRDefault="00421947" w:rsidP="004219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lastRenderedPageBreak/>
        <w:t>6. 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 w14:paraId="46264A72" w14:textId="56DFA2C1" w:rsidR="00421947" w:rsidRPr="00421947" w:rsidRDefault="00421947" w:rsidP="00421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Дополнительных финансовых затрат из республиканского бюджета, связанных с введением предлагаемого правового регулирования </w:t>
      </w:r>
      <w:r w:rsidR="00485787">
        <w:rPr>
          <w:rFonts w:ascii="Times New Roman" w:hAnsi="Times New Roman" w:cs="Times New Roman"/>
          <w:sz w:val="28"/>
          <w:szCs w:val="28"/>
        </w:rPr>
        <w:t>н</w:t>
      </w:r>
      <w:r w:rsidRPr="00421947">
        <w:rPr>
          <w:rFonts w:ascii="Times New Roman" w:hAnsi="Times New Roman" w:cs="Times New Roman"/>
          <w:sz w:val="28"/>
          <w:szCs w:val="28"/>
        </w:rPr>
        <w:t xml:space="preserve">е потребуется. </w:t>
      </w:r>
    </w:p>
    <w:p w14:paraId="4602D2C0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649"/>
        <w:gridCol w:w="2154"/>
      </w:tblGrid>
      <w:tr w:rsidR="00421947" w:rsidRPr="00421947" w14:paraId="5005FF04" w14:textId="77777777" w:rsidTr="009531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9B2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BB8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E00" w14:textId="77777777" w:rsidR="00421947" w:rsidRPr="00421947" w:rsidRDefault="00421947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6.3. Количественная оценка расходов и возможных поступлений, </w:t>
            </w:r>
            <w:proofErr w:type="gramStart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End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</w:tr>
      <w:tr w:rsidR="00953171" w:rsidRPr="00421947" w14:paraId="14160138" w14:textId="77777777" w:rsidTr="0095317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BA3" w14:textId="2B39750C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018" w14:textId="564C0D92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76D" w14:textId="3EB18D6E" w:rsidR="00953171" w:rsidRPr="00421947" w:rsidRDefault="00953171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4CE50445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E1B9BD" w14:textId="445504B9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6.4. 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 w14:paraId="569F4600" w14:textId="77777777" w:rsidR="00421947" w:rsidRPr="00421947" w:rsidRDefault="00421947" w:rsidP="009531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Не потребуется.</w:t>
      </w:r>
    </w:p>
    <w:p w14:paraId="374D4CA3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1CC8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6.5. Источники данных:</w:t>
      </w:r>
    </w:p>
    <w:p w14:paraId="6818A7C6" w14:textId="05DF31B7" w:rsid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Ведомственная информация уполномоченного органа</w:t>
      </w:r>
      <w:r w:rsidR="00D1192A">
        <w:rPr>
          <w:rFonts w:ascii="Times New Roman" w:hAnsi="Times New Roman" w:cs="Times New Roman"/>
          <w:sz w:val="28"/>
          <w:szCs w:val="28"/>
        </w:rPr>
        <w:t>.</w:t>
      </w:r>
      <w:r w:rsidRPr="00421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2E769" w14:textId="77777777" w:rsidR="00D1192A" w:rsidRDefault="00D1192A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48E3F" w14:textId="6626D2EB" w:rsidR="00D1192A" w:rsidRPr="00421947" w:rsidRDefault="00D1192A" w:rsidP="009531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6600" w14:paraId="3BC12B84" w14:textId="77777777" w:rsidTr="00A96600">
        <w:tc>
          <w:tcPr>
            <w:tcW w:w="2392" w:type="dxa"/>
          </w:tcPr>
          <w:p w14:paraId="415890E2" w14:textId="77777777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</w:t>
            </w:r>
          </w:p>
          <w:p w14:paraId="41F7C919" w14:textId="7DBB15B9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proofErr w:type="spellStart"/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. 4.1 сводного отчета)</w:t>
            </w:r>
          </w:p>
        </w:tc>
        <w:tc>
          <w:tcPr>
            <w:tcW w:w="2393" w:type="dxa"/>
          </w:tcPr>
          <w:p w14:paraId="59EA95E7" w14:textId="453BC4DE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393" w:type="dxa"/>
          </w:tcPr>
          <w:p w14:paraId="1785A63F" w14:textId="17971E7C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393" w:type="dxa"/>
          </w:tcPr>
          <w:p w14:paraId="7D4784DE" w14:textId="673F616D" w:rsidR="00A96600" w:rsidRDefault="00A96600" w:rsidP="004219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600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96600" w14:paraId="42B000D9" w14:textId="77777777" w:rsidTr="00A96600">
        <w:tc>
          <w:tcPr>
            <w:tcW w:w="2392" w:type="dxa"/>
          </w:tcPr>
          <w:p w14:paraId="7CAF2BF5" w14:textId="044E33A6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393" w:type="dxa"/>
          </w:tcPr>
          <w:p w14:paraId="6736615E" w14:textId="47201084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2C424DA8" w14:textId="34266E0C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14:paraId="06A9FF33" w14:textId="05896E04" w:rsidR="00A96600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FFED52F" w14:textId="77777777" w:rsid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520FA" w14:textId="22401B08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7.5. Издержки и выгоды адресатов предлагаемого правового регулирования, не поддающиеся количественной оценке:</w:t>
      </w:r>
    </w:p>
    <w:p w14:paraId="7D0EEA70" w14:textId="65467978" w:rsidR="00421947" w:rsidRPr="00421947" w:rsidRDefault="00421947" w:rsidP="00A96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4044BFCD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7EF1B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7.6. Источники данных:</w:t>
      </w:r>
    </w:p>
    <w:p w14:paraId="290BD5F2" w14:textId="5C790BE8" w:rsidR="00421947" w:rsidRPr="00421947" w:rsidRDefault="00421947" w:rsidP="00A966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461B5DEF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EF7C6F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14:paraId="5885634C" w14:textId="3FDBDB1A" w:rsidR="00421947" w:rsidRPr="00421947" w:rsidRDefault="00421947" w:rsidP="004219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Рисков</w:t>
      </w:r>
      <w:r w:rsidRPr="00421947">
        <w:rPr>
          <w:sz w:val="28"/>
          <w:szCs w:val="28"/>
        </w:rPr>
        <w:t xml:space="preserve"> </w:t>
      </w:r>
      <w:r w:rsidRPr="00421947">
        <w:rPr>
          <w:rFonts w:ascii="Times New Roman" w:hAnsi="Times New Roman" w:cs="Times New Roman"/>
          <w:sz w:val="28"/>
          <w:szCs w:val="28"/>
        </w:rPr>
        <w:t xml:space="preserve">неблагоприятных последствий будет больше при </w:t>
      </w:r>
      <w:proofErr w:type="gramStart"/>
      <w:r w:rsidRPr="00421947">
        <w:rPr>
          <w:rFonts w:ascii="Times New Roman" w:hAnsi="Times New Roman" w:cs="Times New Roman"/>
          <w:sz w:val="28"/>
          <w:szCs w:val="28"/>
        </w:rPr>
        <w:t>не принятии</w:t>
      </w:r>
      <w:proofErr w:type="gramEnd"/>
      <w:r w:rsidRPr="00421947">
        <w:rPr>
          <w:rFonts w:ascii="Times New Roman" w:hAnsi="Times New Roman" w:cs="Times New Roman"/>
          <w:sz w:val="28"/>
          <w:szCs w:val="28"/>
        </w:rPr>
        <w:t xml:space="preserve"> данного проекта.</w:t>
      </w:r>
    </w:p>
    <w:p w14:paraId="103F4490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381"/>
        <w:gridCol w:w="143"/>
        <w:gridCol w:w="2267"/>
        <w:gridCol w:w="2410"/>
      </w:tblGrid>
      <w:tr w:rsidR="00421947" w:rsidRPr="00421947" w14:paraId="7970285A" w14:textId="77777777" w:rsidTr="000030A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5A4" w14:textId="77777777" w:rsidR="00421947" w:rsidRPr="00421947" w:rsidRDefault="00421947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8.1. Виды рисков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A9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570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5EA" w14:textId="77777777" w:rsidR="00421947" w:rsidRPr="00421947" w:rsidRDefault="00421947" w:rsidP="00003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8.4. Степень контроля рисков (</w:t>
            </w:r>
            <w:proofErr w:type="gramStart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полный</w:t>
            </w:r>
            <w:proofErr w:type="gramEnd"/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/частичный/отсутствует)</w:t>
            </w:r>
          </w:p>
        </w:tc>
      </w:tr>
      <w:tr w:rsidR="00421947" w:rsidRPr="00421947" w14:paraId="54ADDEE5" w14:textId="77777777" w:rsidTr="000030A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8C2" w14:textId="06F5D1FB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240" w14:textId="1F85509E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10C" w14:textId="58728D59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D22" w14:textId="3DA561E7" w:rsidR="00421947" w:rsidRPr="00421947" w:rsidRDefault="00A96600" w:rsidP="00A966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2F3626B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13584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8.5. Источники данных:</w:t>
      </w:r>
    </w:p>
    <w:p w14:paraId="772F22A3" w14:textId="445C8922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</w:t>
      </w:r>
      <w:r w:rsidR="000030AE">
        <w:rPr>
          <w:rFonts w:ascii="Times New Roman" w:hAnsi="Times New Roman" w:cs="Times New Roman"/>
          <w:sz w:val="28"/>
          <w:szCs w:val="28"/>
        </w:rPr>
        <w:t>ю</w:t>
      </w:r>
      <w:r w:rsidRPr="00421947">
        <w:rPr>
          <w:rFonts w:ascii="Times New Roman" w:hAnsi="Times New Roman" w:cs="Times New Roman"/>
          <w:sz w:val="28"/>
          <w:szCs w:val="28"/>
        </w:rPr>
        <w:t>т</w:t>
      </w:r>
    </w:p>
    <w:p w14:paraId="6650CEE8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1E98AF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</w:p>
    <w:p w14:paraId="41D45BD3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969"/>
      </w:tblGrid>
      <w:tr w:rsidR="00A96600" w:rsidRPr="00421947" w14:paraId="51D1BA98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6DC" w14:textId="77777777" w:rsidR="00A96600" w:rsidRPr="00421947" w:rsidRDefault="00A96600" w:rsidP="006E7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B27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113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96600" w:rsidRPr="00421947" w14:paraId="27EA689D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12E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B5B" w14:textId="77777777" w:rsidR="00A96600" w:rsidRPr="00421947" w:rsidRDefault="00A96600" w:rsidP="00463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Принятие настоящего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F75" w14:textId="1A3EFAC9" w:rsidR="00A96600" w:rsidRPr="00421947" w:rsidRDefault="00D730DF" w:rsidP="00D73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принимать настоящий нормативный правовой акт</w:t>
            </w:r>
          </w:p>
        </w:tc>
      </w:tr>
      <w:tr w:rsidR="00A96600" w:rsidRPr="00421947" w14:paraId="0135E00B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56E" w14:textId="33FB785D" w:rsidR="00A96600" w:rsidRPr="00421947" w:rsidRDefault="00A96600" w:rsidP="00A966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838" w14:textId="32003B69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боснованное </w:t>
            </w:r>
            <w:r w:rsidR="00B5079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</w:t>
            </w:r>
            <w:r w:rsidR="009E1A98">
              <w:rPr>
                <w:rFonts w:ascii="Times New Roman" w:hAnsi="Times New Roman" w:cs="Times New Roman"/>
                <w:sz w:val="28"/>
                <w:szCs w:val="28"/>
              </w:rPr>
              <w:t xml:space="preserve"> (ИМБТ) и легитимное проведение контрольных мероприятий.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201" w14:textId="42FABF88" w:rsidR="00D730DF" w:rsidRDefault="00D730DF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Противоречие</w:t>
            </w:r>
            <w:r w:rsidR="00CF0EC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 Республики Саха (Якутия) федеральному</w:t>
            </w:r>
            <w:r w:rsidR="00B5079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законодательству</w:t>
            </w:r>
            <w:r w:rsidR="00CF0E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988F03" w14:textId="62666D9E" w:rsidR="00A96600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убытков</w:t>
            </w:r>
            <w:proofErr w:type="gramEnd"/>
            <w:r w:rsidRPr="00421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и расходов государственного бюджета Республики Саха (Якутия)</w:t>
            </w:r>
            <w:r w:rsidR="00FD4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C45E78" w14:textId="1766548B" w:rsidR="00FD4528" w:rsidRPr="00421947" w:rsidRDefault="00FD4528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тмена результатов контрольных мероприятий</w:t>
            </w:r>
          </w:p>
        </w:tc>
      </w:tr>
      <w:tr w:rsidR="00A96600" w:rsidRPr="00421947" w14:paraId="38006B56" w14:textId="77777777" w:rsidTr="00A96600">
        <w:trPr>
          <w:trHeight w:val="1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DA3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10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2A7" w14:textId="77777777" w:rsidR="00A96600" w:rsidRPr="00421947" w:rsidRDefault="00A96600" w:rsidP="00A72A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6600" w:rsidRPr="00421947" w14:paraId="512691B6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6E1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9.4. 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7E6" w14:textId="7FC900DC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B4E" w14:textId="3954061E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A96600" w:rsidRPr="00421947" w14:paraId="30E03F2D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66E" w14:textId="77777777" w:rsidR="00A96600" w:rsidRPr="00421947" w:rsidRDefault="00A96600" w:rsidP="00A72A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8B4" w14:textId="77777777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D11" w14:textId="77777777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не эффективно</w:t>
            </w:r>
          </w:p>
        </w:tc>
      </w:tr>
      <w:tr w:rsidR="00A96600" w:rsidRPr="00421947" w14:paraId="445671F2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C03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0B0" w14:textId="4C4042B2" w:rsidR="00A96600" w:rsidRPr="00421947" w:rsidRDefault="00FD4528" w:rsidP="00CF0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528">
              <w:rPr>
                <w:rFonts w:ascii="Times New Roman" w:hAnsi="Times New Roman" w:cs="Times New Roman"/>
                <w:sz w:val="28"/>
                <w:szCs w:val="28"/>
              </w:rPr>
              <w:t>Обоснованное предоставление субсидий (ИМБТ) и легитимное проведение контрольных мероприятий.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25B" w14:textId="1EC6BF9C" w:rsidR="00A96600" w:rsidRPr="00421947" w:rsidRDefault="00A96600" w:rsidP="009E1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 риск необоснованного предоставления субсидий (</w:t>
            </w:r>
            <w:r w:rsidR="009E1A98">
              <w:rPr>
                <w:rFonts w:ascii="Times New Roman" w:hAnsi="Times New Roman" w:cs="Times New Roman"/>
                <w:sz w:val="28"/>
                <w:szCs w:val="28"/>
              </w:rPr>
              <w:t>ИМБТ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1A98">
              <w:rPr>
                <w:rFonts w:ascii="Times New Roman" w:hAnsi="Times New Roman" w:cs="Times New Roman"/>
                <w:sz w:val="28"/>
                <w:szCs w:val="28"/>
              </w:rPr>
              <w:t>, а также отмена результатов контрольных мероприятий</w:t>
            </w:r>
          </w:p>
        </w:tc>
      </w:tr>
      <w:tr w:rsidR="00A96600" w:rsidRPr="00421947" w14:paraId="39F0B371" w14:textId="77777777" w:rsidTr="00A9660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06A" w14:textId="77777777" w:rsidR="00A96600" w:rsidRPr="00421947" w:rsidRDefault="00A96600" w:rsidP="004631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9.7. Необходимые для достижения </w:t>
            </w:r>
            <w:r w:rsidRPr="004219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D19" w14:textId="307CBDF5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2B5" w14:textId="01DD1E1B" w:rsidR="00A96600" w:rsidRPr="00421947" w:rsidRDefault="00A96600" w:rsidP="009858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194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14:paraId="6220CBEB" w14:textId="77777777" w:rsidR="00421947" w:rsidRPr="00421947" w:rsidRDefault="00421947" w:rsidP="004219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3BD65B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9.8. Обоснование выбора предпочтительного варианта решения выявленной проблемы:</w:t>
      </w:r>
    </w:p>
    <w:p w14:paraId="559B2EAF" w14:textId="0B8B3838" w:rsidR="00421947" w:rsidRPr="00421947" w:rsidRDefault="00421947" w:rsidP="004219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Первый вариант предпочтительнее в целях </w:t>
      </w:r>
      <w:r w:rsidR="00FD4528">
        <w:rPr>
          <w:rFonts w:ascii="Times New Roman" w:hAnsi="Times New Roman" w:cs="Times New Roman"/>
          <w:sz w:val="28"/>
          <w:szCs w:val="28"/>
        </w:rPr>
        <w:t>о</w:t>
      </w:r>
      <w:r w:rsidR="00FD4528" w:rsidRPr="00FD4528">
        <w:rPr>
          <w:rFonts w:ascii="Times New Roman" w:hAnsi="Times New Roman" w:cs="Times New Roman"/>
          <w:sz w:val="28"/>
          <w:szCs w:val="28"/>
        </w:rPr>
        <w:t>боснованно</w:t>
      </w:r>
      <w:r w:rsidR="00FD4528">
        <w:rPr>
          <w:rFonts w:ascii="Times New Roman" w:hAnsi="Times New Roman" w:cs="Times New Roman"/>
          <w:sz w:val="28"/>
          <w:szCs w:val="28"/>
        </w:rPr>
        <w:t>сти</w:t>
      </w:r>
      <w:r w:rsidR="00FD4528" w:rsidRPr="00FD452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FD4528">
        <w:rPr>
          <w:rFonts w:ascii="Times New Roman" w:hAnsi="Times New Roman" w:cs="Times New Roman"/>
          <w:sz w:val="28"/>
          <w:szCs w:val="28"/>
        </w:rPr>
        <w:t>я</w:t>
      </w:r>
      <w:r w:rsidR="00FD4528" w:rsidRPr="00FD4528">
        <w:rPr>
          <w:rFonts w:ascii="Times New Roman" w:hAnsi="Times New Roman" w:cs="Times New Roman"/>
          <w:sz w:val="28"/>
          <w:szCs w:val="28"/>
        </w:rPr>
        <w:t xml:space="preserve"> субсидий (ИМБТ) и легитимное проведение контрольных мероприятий</w:t>
      </w:r>
      <w:r w:rsidRPr="00421947">
        <w:rPr>
          <w:rFonts w:ascii="Times New Roman" w:hAnsi="Times New Roman" w:cs="Times New Roman"/>
          <w:sz w:val="28"/>
          <w:szCs w:val="28"/>
        </w:rPr>
        <w:t xml:space="preserve">, </w:t>
      </w:r>
      <w:r w:rsidR="006908C1">
        <w:rPr>
          <w:rFonts w:ascii="Times New Roman" w:hAnsi="Times New Roman" w:cs="Times New Roman"/>
          <w:sz w:val="28"/>
          <w:szCs w:val="28"/>
        </w:rPr>
        <w:t>а также расходов государственного бюджета Республики Саха (Якутия)</w:t>
      </w:r>
      <w:r w:rsidRPr="00421947">
        <w:rPr>
          <w:rFonts w:ascii="Times New Roman" w:hAnsi="Times New Roman" w:cs="Times New Roman"/>
          <w:sz w:val="28"/>
          <w:szCs w:val="28"/>
        </w:rPr>
        <w:t>.</w:t>
      </w:r>
    </w:p>
    <w:p w14:paraId="3D5AD04F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62D48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9.9. Детальное описание предлагаемого варианта решения проблемы:</w:t>
      </w:r>
    </w:p>
    <w:p w14:paraId="28C7C2A9" w14:textId="15D4C9D1" w:rsidR="00CF0EC0" w:rsidRDefault="00CF0EC0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предлагается утвердить </w:t>
      </w:r>
      <w:r w:rsidR="00FD4528">
        <w:rPr>
          <w:rFonts w:ascii="Times New Roman" w:hAnsi="Times New Roman" w:cs="Times New Roman"/>
          <w:sz w:val="28"/>
          <w:szCs w:val="28"/>
        </w:rPr>
        <w:t>Порядок проведения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13C55" w14:textId="1F2E6E0D" w:rsidR="00CF0EC0" w:rsidRDefault="00CF0EC0" w:rsidP="00FD45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указанный Порядок </w:t>
      </w:r>
      <w:r w:rsidR="00FD4528">
        <w:rPr>
          <w:rFonts w:ascii="Times New Roman" w:hAnsi="Times New Roman" w:cs="Times New Roman"/>
          <w:sz w:val="28"/>
          <w:szCs w:val="28"/>
        </w:rPr>
        <w:t>в установленном порядке не 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, что противоречит положениям </w:t>
      </w:r>
      <w:r w:rsidR="00FD4528" w:rsidRPr="00FD4528">
        <w:rPr>
          <w:rFonts w:ascii="Times New Roman" w:hAnsi="Times New Roman" w:cs="Times New Roman"/>
          <w:sz w:val="28"/>
          <w:szCs w:val="28"/>
        </w:rPr>
        <w:t>Правила</w:t>
      </w:r>
      <w:r w:rsidR="00FD4528">
        <w:rPr>
          <w:rFonts w:ascii="Times New Roman" w:hAnsi="Times New Roman" w:cs="Times New Roman"/>
          <w:sz w:val="28"/>
          <w:szCs w:val="28"/>
        </w:rPr>
        <w:t xml:space="preserve">м </w:t>
      </w:r>
      <w:r w:rsidR="00FD4528" w:rsidRPr="00FD4528">
        <w:rPr>
          <w:rFonts w:ascii="Times New Roman" w:hAnsi="Times New Roman" w:cs="Times New Roman"/>
          <w:sz w:val="28"/>
          <w:szCs w:val="28"/>
        </w:rPr>
        <w:t>подготовки нормативных правовых актов исполнительных органов государственной власти Республики Саха (Якутия) и их государственной регистрации</w:t>
      </w:r>
      <w:r w:rsidR="00FD452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D4528" w:rsidRPr="00FD452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FD4528">
        <w:rPr>
          <w:rFonts w:ascii="Times New Roman" w:hAnsi="Times New Roman" w:cs="Times New Roman"/>
          <w:sz w:val="28"/>
          <w:szCs w:val="28"/>
        </w:rPr>
        <w:t xml:space="preserve"> </w:t>
      </w:r>
      <w:r w:rsidR="00FD4528" w:rsidRPr="00FD4528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FD4528">
        <w:rPr>
          <w:rFonts w:ascii="Times New Roman" w:hAnsi="Times New Roman" w:cs="Times New Roman"/>
          <w:sz w:val="28"/>
          <w:szCs w:val="28"/>
        </w:rPr>
        <w:t xml:space="preserve"> </w:t>
      </w:r>
      <w:r w:rsidR="00FD4528" w:rsidRPr="00FD4528">
        <w:rPr>
          <w:rFonts w:ascii="Times New Roman" w:hAnsi="Times New Roman" w:cs="Times New Roman"/>
          <w:sz w:val="28"/>
          <w:szCs w:val="28"/>
        </w:rPr>
        <w:t>от 07</w:t>
      </w:r>
      <w:r w:rsidR="00FD4528">
        <w:rPr>
          <w:rFonts w:ascii="Times New Roman" w:hAnsi="Times New Roman" w:cs="Times New Roman"/>
          <w:sz w:val="28"/>
          <w:szCs w:val="28"/>
        </w:rPr>
        <w:t>.09.</w:t>
      </w:r>
      <w:r w:rsidR="00FD4528" w:rsidRPr="00FD4528">
        <w:rPr>
          <w:rFonts w:ascii="Times New Roman" w:hAnsi="Times New Roman" w:cs="Times New Roman"/>
          <w:sz w:val="28"/>
          <w:szCs w:val="28"/>
        </w:rPr>
        <w:t>2018 г. N 254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7E7D0F" w14:textId="77777777" w:rsidR="006908C1" w:rsidRDefault="006908C1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3192E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</w:t>
      </w:r>
      <w:proofErr w:type="gramStart"/>
      <w:r w:rsidRPr="0042194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21947">
        <w:rPr>
          <w:rFonts w:ascii="Times New Roman" w:hAnsi="Times New Roman" w:cs="Times New Roman"/>
          <w:b/>
          <w:sz w:val="28"/>
          <w:szCs w:val="28"/>
        </w:rPr>
        <w:t xml:space="preserve"> РАНЕЕ ВОЗНИКШИЕ</w:t>
      </w:r>
    </w:p>
    <w:p w14:paraId="613A024E" w14:textId="77777777" w:rsidR="00421947" w:rsidRPr="00421947" w:rsidRDefault="00421947" w:rsidP="004219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ОТНОШЕНИЯ:</w:t>
      </w:r>
    </w:p>
    <w:p w14:paraId="097754AA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F7A791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10.1. Предполагаемая дата вступления в силу нормативного правового акта:</w:t>
      </w:r>
    </w:p>
    <w:p w14:paraId="54E44D27" w14:textId="69672728" w:rsidR="00421947" w:rsidRPr="00421947" w:rsidRDefault="00FD4528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15-20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421947" w:rsidRPr="00421947">
        <w:rPr>
          <w:rFonts w:ascii="Times New Roman" w:hAnsi="Times New Roman" w:cs="Times New Roman"/>
          <w:sz w:val="28"/>
          <w:szCs w:val="28"/>
        </w:rPr>
        <w:t xml:space="preserve"> 202</w:t>
      </w:r>
      <w:r w:rsidR="009B72CA">
        <w:rPr>
          <w:rFonts w:ascii="Times New Roman" w:hAnsi="Times New Roman" w:cs="Times New Roman"/>
          <w:sz w:val="28"/>
          <w:szCs w:val="28"/>
        </w:rPr>
        <w:t>4 года</w:t>
      </w:r>
    </w:p>
    <w:p w14:paraId="43DF4909" w14:textId="77777777" w:rsidR="006908C1" w:rsidRDefault="006908C1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0A516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</w:p>
    <w:p w14:paraId="5D7A279D" w14:textId="515B9AC4" w:rsidR="00421947" w:rsidRPr="00421947" w:rsidRDefault="00421947" w:rsidP="00690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а) срок переходного периода: нет</w:t>
      </w:r>
    </w:p>
    <w:p w14:paraId="324E9E15" w14:textId="2F471F5A" w:rsidR="00421947" w:rsidRPr="00421947" w:rsidRDefault="00421947" w:rsidP="009B72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="00B50798">
        <w:rPr>
          <w:rFonts w:ascii="Times New Roman" w:hAnsi="Times New Roman" w:cs="Times New Roman"/>
          <w:sz w:val="28"/>
          <w:szCs w:val="28"/>
        </w:rPr>
        <w:t>нет</w:t>
      </w:r>
    </w:p>
    <w:p w14:paraId="0D1362A0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BB432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</w:p>
    <w:p w14:paraId="1A0D1840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03680F3E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4A1D75A5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10.3.1. Период распространения на ранее возникшие отношения: </w:t>
      </w:r>
    </w:p>
    <w:p w14:paraId="673716A7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476CEB18" w14:textId="77777777" w:rsidR="00421947" w:rsidRPr="00421947" w:rsidRDefault="00421947" w:rsidP="004219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3DD2C" w14:textId="77777777" w:rsidR="00421947" w:rsidRPr="00421947" w:rsidRDefault="00421947" w:rsidP="0042194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947">
        <w:rPr>
          <w:rFonts w:ascii="Times New Roman" w:hAnsi="Times New Roman" w:cs="Times New Roman"/>
          <w:b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14:paraId="1B678CE2" w14:textId="77777777" w:rsidR="00B50798" w:rsidRDefault="00421947" w:rsidP="008E7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47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502E0D93" w14:textId="77777777" w:rsidR="00B50798" w:rsidRDefault="00B50798" w:rsidP="008E7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29280" w14:textId="77777777" w:rsidR="00B50798" w:rsidRPr="00B50798" w:rsidRDefault="00B50798" w:rsidP="00B5079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798">
        <w:rPr>
          <w:rFonts w:ascii="Times New Roman" w:hAnsi="Times New Roman" w:cs="Times New Roman"/>
          <w:b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отчету:</w:t>
      </w:r>
    </w:p>
    <w:p w14:paraId="75F127FB" w14:textId="77777777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3F97ABFD" w14:textId="73016560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 xml:space="preserve">начало: </w:t>
      </w:r>
      <w:r w:rsidR="00FD4528">
        <w:rPr>
          <w:sz w:val="28"/>
          <w:szCs w:val="28"/>
        </w:rPr>
        <w:t>27</w:t>
      </w:r>
      <w:r w:rsidRPr="007F7AA0">
        <w:rPr>
          <w:sz w:val="28"/>
          <w:szCs w:val="28"/>
        </w:rPr>
        <w:t xml:space="preserve"> </w:t>
      </w:r>
      <w:r w:rsidR="00FD4528">
        <w:rPr>
          <w:sz w:val="28"/>
          <w:szCs w:val="28"/>
        </w:rPr>
        <w:t>ноября</w:t>
      </w:r>
      <w:r w:rsidRPr="007F7AA0">
        <w:rPr>
          <w:sz w:val="28"/>
          <w:szCs w:val="28"/>
        </w:rPr>
        <w:t xml:space="preserve"> 2024 г.</w:t>
      </w:r>
    </w:p>
    <w:p w14:paraId="38ADE0A7" w14:textId="50C1F9E3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 xml:space="preserve">окончание: </w:t>
      </w:r>
      <w:r w:rsidR="00FD4528">
        <w:rPr>
          <w:sz w:val="28"/>
          <w:szCs w:val="28"/>
        </w:rPr>
        <w:t>10</w:t>
      </w:r>
      <w:r w:rsidRPr="007F7AA0">
        <w:rPr>
          <w:sz w:val="28"/>
          <w:szCs w:val="28"/>
        </w:rPr>
        <w:t xml:space="preserve"> </w:t>
      </w:r>
      <w:r w:rsidR="00FD4528">
        <w:rPr>
          <w:sz w:val="28"/>
          <w:szCs w:val="28"/>
        </w:rPr>
        <w:t>декабря</w:t>
      </w:r>
      <w:r w:rsidRPr="007F7AA0">
        <w:rPr>
          <w:sz w:val="28"/>
          <w:szCs w:val="28"/>
        </w:rPr>
        <w:t xml:space="preserve"> 2024 г.</w:t>
      </w:r>
    </w:p>
    <w:p w14:paraId="0190350C" w14:textId="77777777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144FC0B0" w14:textId="38C408A9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 xml:space="preserve">Всего замечаний и предложений: </w:t>
      </w:r>
      <w:r w:rsidR="000425C3">
        <w:rPr>
          <w:sz w:val="28"/>
          <w:szCs w:val="28"/>
        </w:rPr>
        <w:t>___</w:t>
      </w:r>
    </w:p>
    <w:p w14:paraId="529FE3AC" w14:textId="46EEF34E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 xml:space="preserve">полностью: </w:t>
      </w:r>
      <w:r w:rsidR="000425C3">
        <w:rPr>
          <w:sz w:val="28"/>
          <w:szCs w:val="28"/>
        </w:rPr>
        <w:t>____</w:t>
      </w:r>
      <w:r w:rsidRPr="007F7AA0">
        <w:rPr>
          <w:sz w:val="28"/>
          <w:szCs w:val="28"/>
        </w:rPr>
        <w:t xml:space="preserve">, учтено частично: </w:t>
      </w:r>
      <w:r w:rsidR="000425C3">
        <w:rPr>
          <w:sz w:val="28"/>
          <w:szCs w:val="28"/>
        </w:rPr>
        <w:t>____</w:t>
      </w:r>
    </w:p>
    <w:p w14:paraId="5AEE2A9E" w14:textId="77777777" w:rsidR="00BA0DEA" w:rsidRPr="007F7AA0" w:rsidRDefault="00BA0DEA" w:rsidP="00BA0DEA">
      <w:pPr>
        <w:spacing w:line="360" w:lineRule="exact"/>
        <w:ind w:firstLine="709"/>
        <w:jc w:val="both"/>
        <w:rPr>
          <w:sz w:val="28"/>
          <w:szCs w:val="28"/>
        </w:rPr>
      </w:pPr>
      <w:r w:rsidRPr="007F7AA0">
        <w:rPr>
          <w:sz w:val="28"/>
          <w:szCs w:val="28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13" w:history="1">
        <w:r w:rsidRPr="007F7AA0">
          <w:rPr>
            <w:color w:val="0000FF"/>
            <w:sz w:val="28"/>
            <w:szCs w:val="28"/>
            <w:u w:val="single"/>
          </w:rPr>
          <w:t>https://мойбизнес14.рф/orv/</w:t>
        </w:r>
      </w:hyperlink>
      <w:r w:rsidRPr="007F7AA0">
        <w:rPr>
          <w:sz w:val="28"/>
          <w:szCs w:val="28"/>
        </w:rPr>
        <w:t>.</w:t>
      </w:r>
    </w:p>
    <w:p w14:paraId="7DE5CB8F" w14:textId="77777777" w:rsidR="00BA0DEA" w:rsidRPr="007F7AA0" w:rsidRDefault="00BA0DEA" w:rsidP="00BA0DEA">
      <w:pPr>
        <w:rPr>
          <w:sz w:val="28"/>
          <w:szCs w:val="28"/>
        </w:rPr>
      </w:pPr>
    </w:p>
    <w:p w14:paraId="73BF16D2" w14:textId="77777777" w:rsidR="00BA0DEA" w:rsidRPr="007F7AA0" w:rsidRDefault="00BA0DEA" w:rsidP="00BA0DEA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4465"/>
        <w:gridCol w:w="2902"/>
      </w:tblGrid>
      <w:tr w:rsidR="00BA0DEA" w:rsidRPr="007F7AA0" w14:paraId="254AE2AC" w14:textId="77777777" w:rsidTr="00111F44">
        <w:trPr>
          <w:trHeight w:val="700"/>
        </w:trPr>
        <w:tc>
          <w:tcPr>
            <w:tcW w:w="2244" w:type="dxa"/>
          </w:tcPr>
          <w:p w14:paraId="04DB6975" w14:textId="72414A4E" w:rsidR="00BA0DEA" w:rsidRPr="007F7AA0" w:rsidRDefault="000425C3" w:rsidP="000425C3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="00BA0DEA" w:rsidRPr="007F7AA0">
              <w:rPr>
                <w:sz w:val="27"/>
                <w:szCs w:val="27"/>
              </w:rPr>
              <w:t>инистр</w:t>
            </w:r>
            <w:bookmarkStart w:id="1" w:name="_GoBack"/>
            <w:bookmarkEnd w:id="1"/>
            <w:r w:rsidR="00BA0DEA" w:rsidRPr="007F7AA0">
              <w:rPr>
                <w:sz w:val="27"/>
                <w:szCs w:val="27"/>
              </w:rPr>
              <w:t xml:space="preserve"> </w:t>
            </w:r>
            <w:proofErr w:type="spellStart"/>
            <w:r w:rsidR="00BA0DEA" w:rsidRPr="007F7AA0">
              <w:rPr>
                <w:sz w:val="27"/>
                <w:szCs w:val="27"/>
              </w:rPr>
              <w:t>ЖКХиЭ</w:t>
            </w:r>
            <w:proofErr w:type="spellEnd"/>
            <w:r w:rsidR="00BA0DEA" w:rsidRPr="007F7AA0">
              <w:rPr>
                <w:sz w:val="27"/>
                <w:szCs w:val="27"/>
              </w:rPr>
              <w:t xml:space="preserve"> РС (Я)</w:t>
            </w:r>
          </w:p>
        </w:tc>
        <w:tc>
          <w:tcPr>
            <w:tcW w:w="4648" w:type="dxa"/>
          </w:tcPr>
          <w:p w14:paraId="70696805" w14:textId="77777777" w:rsidR="00BA0DEA" w:rsidRPr="007F7AA0" w:rsidRDefault="00BA0DEA" w:rsidP="00111F44">
            <w:pPr>
              <w:spacing w:after="160" w:line="259" w:lineRule="auto"/>
              <w:rPr>
                <w:sz w:val="27"/>
                <w:szCs w:val="27"/>
              </w:rPr>
            </w:pPr>
            <w:bookmarkStart w:id="2" w:name="SIGNERSTAMP1"/>
            <w:bookmarkEnd w:id="2"/>
          </w:p>
        </w:tc>
        <w:tc>
          <w:tcPr>
            <w:tcW w:w="2992" w:type="dxa"/>
          </w:tcPr>
          <w:p w14:paraId="16C882B4" w14:textId="77777777" w:rsidR="00BA0DEA" w:rsidRPr="007F7AA0" w:rsidRDefault="00BA0DEA" w:rsidP="00111F44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bookmarkStart w:id="3" w:name="SIGNERNAME1"/>
            <w:r w:rsidRPr="007F7AA0">
              <w:rPr>
                <w:sz w:val="27"/>
                <w:szCs w:val="27"/>
              </w:rPr>
              <w:t xml:space="preserve">      ФИО</w:t>
            </w:r>
            <w:bookmarkEnd w:id="3"/>
          </w:p>
        </w:tc>
      </w:tr>
    </w:tbl>
    <w:p w14:paraId="48DD4F64" w14:textId="2B3D9E5D" w:rsidR="004457EE" w:rsidRDefault="004457EE" w:rsidP="00BA0DEA">
      <w:pPr>
        <w:pStyle w:val="ConsPlusNonformat"/>
        <w:ind w:firstLine="709"/>
        <w:jc w:val="both"/>
        <w:rPr>
          <w:sz w:val="26"/>
          <w:szCs w:val="26"/>
        </w:rPr>
      </w:pPr>
    </w:p>
    <w:sectPr w:rsidR="004457EE" w:rsidSect="00A72A71">
      <w:headerReference w:type="even" r:id="rId14"/>
      <w:footerReference w:type="even" r:id="rId15"/>
      <w:footerReference w:type="first" r:id="rId16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D9CD8" w14:textId="77777777" w:rsidR="00CF2911" w:rsidRDefault="00CF2911" w:rsidP="003066D7">
      <w:r>
        <w:separator/>
      </w:r>
    </w:p>
  </w:endnote>
  <w:endnote w:type="continuationSeparator" w:id="0">
    <w:p w14:paraId="4853BA81" w14:textId="77777777" w:rsidR="00CF2911" w:rsidRDefault="00CF2911" w:rsidP="003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4E7A2" w14:textId="77777777" w:rsidR="005E289B" w:rsidRDefault="005E28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57</w:t>
    </w:r>
    <w:r>
      <w:rPr>
        <w:rStyle w:val="a6"/>
      </w:rPr>
      <w:fldChar w:fldCharType="end"/>
    </w:r>
  </w:p>
  <w:p w14:paraId="13471416" w14:textId="77777777" w:rsidR="005E289B" w:rsidRDefault="005E28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79067" w14:textId="346E17DD" w:rsidR="004457EE" w:rsidRPr="004457EE" w:rsidRDefault="004457EE" w:rsidP="004457EE">
    <w:pPr>
      <w:pStyle w:val="a7"/>
      <w:jc w:val="center"/>
    </w:pPr>
    <w:proofErr w:type="gramStart"/>
    <w:r w:rsidRPr="004457EE">
      <w:t>(Документ создан в электронной форме в Министерстве жилищно-коммунального хозяйства и энергетики Республики Саха (Якутия)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85A79" w14:textId="77777777" w:rsidR="00CF2911" w:rsidRDefault="00CF2911" w:rsidP="003066D7">
      <w:r>
        <w:separator/>
      </w:r>
    </w:p>
  </w:footnote>
  <w:footnote w:type="continuationSeparator" w:id="0">
    <w:p w14:paraId="43CC1231" w14:textId="77777777" w:rsidR="00CF2911" w:rsidRDefault="00CF2911" w:rsidP="0030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BF667" w14:textId="77777777" w:rsidR="005E289B" w:rsidRDefault="005E289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19</w:t>
    </w:r>
    <w:r>
      <w:rPr>
        <w:rStyle w:val="a6"/>
      </w:rPr>
      <w:fldChar w:fldCharType="end"/>
    </w:r>
  </w:p>
  <w:p w14:paraId="0BC8B20D" w14:textId="77777777" w:rsidR="005E289B" w:rsidRDefault="005E28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8C0"/>
    <w:multiLevelType w:val="hybridMultilevel"/>
    <w:tmpl w:val="90FEF944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96B0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106B"/>
    <w:multiLevelType w:val="hybridMultilevel"/>
    <w:tmpl w:val="36CEEA3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E85560"/>
    <w:multiLevelType w:val="hybridMultilevel"/>
    <w:tmpl w:val="28583BDC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1B29C7"/>
    <w:multiLevelType w:val="hybridMultilevel"/>
    <w:tmpl w:val="C7C4354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5F3320"/>
    <w:multiLevelType w:val="hybridMultilevel"/>
    <w:tmpl w:val="1D300F3E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C310C"/>
    <w:multiLevelType w:val="hybridMultilevel"/>
    <w:tmpl w:val="C4A0A3A2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B6B09"/>
    <w:multiLevelType w:val="hybridMultilevel"/>
    <w:tmpl w:val="023AB50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6D7D55"/>
    <w:multiLevelType w:val="hybridMultilevel"/>
    <w:tmpl w:val="68A2AC34"/>
    <w:lvl w:ilvl="0" w:tplc="097E9E74">
      <w:start w:val="1"/>
      <w:numFmt w:val="decimal"/>
      <w:lvlText w:val="3.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8">
    <w:nsid w:val="1D0207D6"/>
    <w:multiLevelType w:val="hybridMultilevel"/>
    <w:tmpl w:val="935E1D50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7BB"/>
    <w:multiLevelType w:val="hybridMultilevel"/>
    <w:tmpl w:val="3166A2D4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96B0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F4DE0"/>
    <w:multiLevelType w:val="hybridMultilevel"/>
    <w:tmpl w:val="7F3CC8E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3741C7"/>
    <w:multiLevelType w:val="hybridMultilevel"/>
    <w:tmpl w:val="54BE645A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6D13"/>
    <w:multiLevelType w:val="hybridMultilevel"/>
    <w:tmpl w:val="68ACE584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2D4D3B"/>
    <w:multiLevelType w:val="hybridMultilevel"/>
    <w:tmpl w:val="3BEAFADA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527CC"/>
    <w:multiLevelType w:val="hybridMultilevel"/>
    <w:tmpl w:val="E5466A90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A8E1577"/>
    <w:multiLevelType w:val="hybridMultilevel"/>
    <w:tmpl w:val="79A66C6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9437CB"/>
    <w:multiLevelType w:val="hybridMultilevel"/>
    <w:tmpl w:val="3F68F48A"/>
    <w:lvl w:ilvl="0" w:tplc="00C04096">
      <w:start w:val="1"/>
      <w:numFmt w:val="decimal"/>
      <w:lvlText w:val="3.2.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147137F"/>
    <w:multiLevelType w:val="multilevel"/>
    <w:tmpl w:val="57084F6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42AA3BD7"/>
    <w:multiLevelType w:val="hybridMultilevel"/>
    <w:tmpl w:val="C9D44EC0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D5F0C"/>
    <w:multiLevelType w:val="hybridMultilevel"/>
    <w:tmpl w:val="12744D9A"/>
    <w:lvl w:ilvl="0" w:tplc="5E12637A">
      <w:start w:val="1"/>
      <w:numFmt w:val="decimal"/>
      <w:lvlText w:val="%1."/>
      <w:lvlJc w:val="left"/>
      <w:pPr>
        <w:ind w:left="1069" w:hanging="360"/>
      </w:pPr>
      <w:rPr>
        <w:rFonts w:cs="Times New Roman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3F2B2F"/>
    <w:multiLevelType w:val="hybridMultilevel"/>
    <w:tmpl w:val="B89230FC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A0171"/>
    <w:multiLevelType w:val="hybridMultilevel"/>
    <w:tmpl w:val="5D249C3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556D2F"/>
    <w:multiLevelType w:val="hybridMultilevel"/>
    <w:tmpl w:val="FB82399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2C3B0C"/>
    <w:multiLevelType w:val="hybridMultilevel"/>
    <w:tmpl w:val="BA7831DA"/>
    <w:lvl w:ilvl="0" w:tplc="8B362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2B410B1"/>
    <w:multiLevelType w:val="hybridMultilevel"/>
    <w:tmpl w:val="F1F6F23A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D743BF"/>
    <w:multiLevelType w:val="multilevel"/>
    <w:tmpl w:val="808C08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26">
    <w:nsid w:val="5A8326EF"/>
    <w:multiLevelType w:val="hybridMultilevel"/>
    <w:tmpl w:val="D334265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A8746CE"/>
    <w:multiLevelType w:val="hybridMultilevel"/>
    <w:tmpl w:val="FB0ED54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408A7"/>
    <w:multiLevelType w:val="hybridMultilevel"/>
    <w:tmpl w:val="4D8C73D2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7C36F6"/>
    <w:multiLevelType w:val="hybridMultilevel"/>
    <w:tmpl w:val="929E622A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28470B"/>
    <w:multiLevelType w:val="hybridMultilevel"/>
    <w:tmpl w:val="529ED3A8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947EB1"/>
    <w:multiLevelType w:val="hybridMultilevel"/>
    <w:tmpl w:val="28BE68C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831C2"/>
    <w:multiLevelType w:val="hybridMultilevel"/>
    <w:tmpl w:val="34AE5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858A4"/>
    <w:multiLevelType w:val="hybridMultilevel"/>
    <w:tmpl w:val="B34C1F4E"/>
    <w:lvl w:ilvl="0" w:tplc="6096B0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823F6E"/>
    <w:multiLevelType w:val="multilevel"/>
    <w:tmpl w:val="192298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7B3866D9"/>
    <w:multiLevelType w:val="hybridMultilevel"/>
    <w:tmpl w:val="AE52FC98"/>
    <w:lvl w:ilvl="0" w:tplc="6096B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46FC0"/>
    <w:multiLevelType w:val="hybridMultilevel"/>
    <w:tmpl w:val="C5CA81DC"/>
    <w:lvl w:ilvl="0" w:tplc="6096B0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082A52"/>
    <w:multiLevelType w:val="hybridMultilevel"/>
    <w:tmpl w:val="B0844F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7F7F71FE"/>
    <w:multiLevelType w:val="hybridMultilevel"/>
    <w:tmpl w:val="0BBEED7C"/>
    <w:lvl w:ilvl="0" w:tplc="0C849E22">
      <w:start w:val="1"/>
      <w:numFmt w:val="russianLower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"/>
  </w:num>
  <w:num w:numId="9">
    <w:abstractNumId w:val="37"/>
  </w:num>
  <w:num w:numId="10">
    <w:abstractNumId w:val="28"/>
  </w:num>
  <w:num w:numId="11">
    <w:abstractNumId w:val="26"/>
  </w:num>
  <w:num w:numId="12">
    <w:abstractNumId w:val="36"/>
  </w:num>
  <w:num w:numId="13">
    <w:abstractNumId w:val="11"/>
  </w:num>
  <w:num w:numId="14">
    <w:abstractNumId w:val="31"/>
  </w:num>
  <w:num w:numId="15">
    <w:abstractNumId w:val="27"/>
  </w:num>
  <w:num w:numId="16">
    <w:abstractNumId w:val="22"/>
  </w:num>
  <w:num w:numId="17">
    <w:abstractNumId w:val="38"/>
  </w:num>
  <w:num w:numId="18">
    <w:abstractNumId w:val="10"/>
  </w:num>
  <w:num w:numId="19">
    <w:abstractNumId w:val="4"/>
  </w:num>
  <w:num w:numId="20">
    <w:abstractNumId w:val="18"/>
  </w:num>
  <w:num w:numId="21">
    <w:abstractNumId w:val="13"/>
  </w:num>
  <w:num w:numId="22">
    <w:abstractNumId w:val="14"/>
  </w:num>
  <w:num w:numId="23">
    <w:abstractNumId w:val="0"/>
  </w:num>
  <w:num w:numId="24">
    <w:abstractNumId w:val="15"/>
  </w:num>
  <w:num w:numId="25">
    <w:abstractNumId w:val="29"/>
  </w:num>
  <w:num w:numId="26">
    <w:abstractNumId w:val="9"/>
  </w:num>
  <w:num w:numId="27">
    <w:abstractNumId w:val="3"/>
  </w:num>
  <w:num w:numId="28">
    <w:abstractNumId w:val="6"/>
  </w:num>
  <w:num w:numId="29">
    <w:abstractNumId w:val="12"/>
  </w:num>
  <w:num w:numId="30">
    <w:abstractNumId w:val="33"/>
  </w:num>
  <w:num w:numId="31">
    <w:abstractNumId w:val="30"/>
  </w:num>
  <w:num w:numId="32">
    <w:abstractNumId w:val="24"/>
  </w:num>
  <w:num w:numId="33">
    <w:abstractNumId w:val="35"/>
  </w:num>
  <w:num w:numId="34">
    <w:abstractNumId w:val="21"/>
  </w:num>
  <w:num w:numId="35">
    <w:abstractNumId w:val="2"/>
  </w:num>
  <w:num w:numId="36">
    <w:abstractNumId w:val="23"/>
  </w:num>
  <w:num w:numId="37">
    <w:abstractNumId w:val="16"/>
  </w:num>
  <w:num w:numId="38">
    <w:abstractNumId w:val="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6C"/>
    <w:rsid w:val="0000067F"/>
    <w:rsid w:val="00000CF9"/>
    <w:rsid w:val="000030AE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95C"/>
    <w:rsid w:val="0004112C"/>
    <w:rsid w:val="00041999"/>
    <w:rsid w:val="00041D48"/>
    <w:rsid w:val="000425C3"/>
    <w:rsid w:val="0004313D"/>
    <w:rsid w:val="000468B0"/>
    <w:rsid w:val="000505E7"/>
    <w:rsid w:val="00051127"/>
    <w:rsid w:val="00054537"/>
    <w:rsid w:val="00054F93"/>
    <w:rsid w:val="00056258"/>
    <w:rsid w:val="00061741"/>
    <w:rsid w:val="000647B1"/>
    <w:rsid w:val="00064CBD"/>
    <w:rsid w:val="000666BA"/>
    <w:rsid w:val="00070C0A"/>
    <w:rsid w:val="00072A55"/>
    <w:rsid w:val="00072FE4"/>
    <w:rsid w:val="00074671"/>
    <w:rsid w:val="00074702"/>
    <w:rsid w:val="00074A2E"/>
    <w:rsid w:val="000754FB"/>
    <w:rsid w:val="000813F5"/>
    <w:rsid w:val="00081B0B"/>
    <w:rsid w:val="00082CE9"/>
    <w:rsid w:val="00090373"/>
    <w:rsid w:val="00092A26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D003F"/>
    <w:rsid w:val="000D0611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4E08"/>
    <w:rsid w:val="00145222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4366"/>
    <w:rsid w:val="0024467B"/>
    <w:rsid w:val="00244ED0"/>
    <w:rsid w:val="0024562E"/>
    <w:rsid w:val="002457D8"/>
    <w:rsid w:val="00246083"/>
    <w:rsid w:val="00250DC9"/>
    <w:rsid w:val="00251DF9"/>
    <w:rsid w:val="00253CE3"/>
    <w:rsid w:val="0025694E"/>
    <w:rsid w:val="00257AE1"/>
    <w:rsid w:val="00262A33"/>
    <w:rsid w:val="00263594"/>
    <w:rsid w:val="00264CFB"/>
    <w:rsid w:val="002651EC"/>
    <w:rsid w:val="00271ACC"/>
    <w:rsid w:val="00273B3C"/>
    <w:rsid w:val="00274873"/>
    <w:rsid w:val="00275699"/>
    <w:rsid w:val="00277D45"/>
    <w:rsid w:val="002800F4"/>
    <w:rsid w:val="0028078B"/>
    <w:rsid w:val="00284F5E"/>
    <w:rsid w:val="00287393"/>
    <w:rsid w:val="00291474"/>
    <w:rsid w:val="00291E62"/>
    <w:rsid w:val="002950FD"/>
    <w:rsid w:val="00296929"/>
    <w:rsid w:val="0029736D"/>
    <w:rsid w:val="002A042A"/>
    <w:rsid w:val="002A3418"/>
    <w:rsid w:val="002A4D30"/>
    <w:rsid w:val="002B2295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03B0"/>
    <w:rsid w:val="002E522E"/>
    <w:rsid w:val="002E5D6C"/>
    <w:rsid w:val="003006A3"/>
    <w:rsid w:val="00302AE3"/>
    <w:rsid w:val="003066D7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172A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4CC"/>
    <w:rsid w:val="0041721C"/>
    <w:rsid w:val="00421947"/>
    <w:rsid w:val="004252D7"/>
    <w:rsid w:val="00425390"/>
    <w:rsid w:val="00426FF5"/>
    <w:rsid w:val="00427D66"/>
    <w:rsid w:val="00430D8C"/>
    <w:rsid w:val="00430D8E"/>
    <w:rsid w:val="004312B1"/>
    <w:rsid w:val="004335B7"/>
    <w:rsid w:val="0044058A"/>
    <w:rsid w:val="00441E9B"/>
    <w:rsid w:val="004440AD"/>
    <w:rsid w:val="004457EE"/>
    <w:rsid w:val="0044755E"/>
    <w:rsid w:val="00451D0E"/>
    <w:rsid w:val="004544FC"/>
    <w:rsid w:val="00456AC2"/>
    <w:rsid w:val="00457DB1"/>
    <w:rsid w:val="004631E6"/>
    <w:rsid w:val="00473E3E"/>
    <w:rsid w:val="00475FAA"/>
    <w:rsid w:val="0047766A"/>
    <w:rsid w:val="00477B1C"/>
    <w:rsid w:val="0048005A"/>
    <w:rsid w:val="00480E9D"/>
    <w:rsid w:val="00484672"/>
    <w:rsid w:val="004855F8"/>
    <w:rsid w:val="00485787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FD5"/>
    <w:rsid w:val="005143FC"/>
    <w:rsid w:val="005150EC"/>
    <w:rsid w:val="00515306"/>
    <w:rsid w:val="005165A5"/>
    <w:rsid w:val="005170A0"/>
    <w:rsid w:val="00517567"/>
    <w:rsid w:val="005216F6"/>
    <w:rsid w:val="005225C9"/>
    <w:rsid w:val="0052436D"/>
    <w:rsid w:val="005245C0"/>
    <w:rsid w:val="005273E5"/>
    <w:rsid w:val="00530022"/>
    <w:rsid w:val="005311F6"/>
    <w:rsid w:val="0053226F"/>
    <w:rsid w:val="00533066"/>
    <w:rsid w:val="005333AE"/>
    <w:rsid w:val="00534217"/>
    <w:rsid w:val="0053570B"/>
    <w:rsid w:val="005362AF"/>
    <w:rsid w:val="00547308"/>
    <w:rsid w:val="00547AF1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800DF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A7D5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5EE4"/>
    <w:rsid w:val="00616587"/>
    <w:rsid w:val="006175FD"/>
    <w:rsid w:val="006176D4"/>
    <w:rsid w:val="0062090F"/>
    <w:rsid w:val="00621DBA"/>
    <w:rsid w:val="00622218"/>
    <w:rsid w:val="006229F3"/>
    <w:rsid w:val="00623DE9"/>
    <w:rsid w:val="00625947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55D3"/>
    <w:rsid w:val="006672EB"/>
    <w:rsid w:val="006755AB"/>
    <w:rsid w:val="00675DF9"/>
    <w:rsid w:val="00677923"/>
    <w:rsid w:val="00683891"/>
    <w:rsid w:val="00685BAC"/>
    <w:rsid w:val="00686594"/>
    <w:rsid w:val="006908C1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C06FB"/>
    <w:rsid w:val="006C175A"/>
    <w:rsid w:val="006C51C0"/>
    <w:rsid w:val="006C5E80"/>
    <w:rsid w:val="006D2384"/>
    <w:rsid w:val="006D5E40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0C3"/>
    <w:rsid w:val="0072232A"/>
    <w:rsid w:val="0072267E"/>
    <w:rsid w:val="0072473F"/>
    <w:rsid w:val="00725006"/>
    <w:rsid w:val="00731657"/>
    <w:rsid w:val="0073240E"/>
    <w:rsid w:val="007344EE"/>
    <w:rsid w:val="00735481"/>
    <w:rsid w:val="00735B9E"/>
    <w:rsid w:val="00736F8D"/>
    <w:rsid w:val="007377EB"/>
    <w:rsid w:val="0074037F"/>
    <w:rsid w:val="0074474D"/>
    <w:rsid w:val="00747EDE"/>
    <w:rsid w:val="007502C3"/>
    <w:rsid w:val="00750761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4BEE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AD3"/>
    <w:rsid w:val="0086290E"/>
    <w:rsid w:val="008663B1"/>
    <w:rsid w:val="0086690E"/>
    <w:rsid w:val="00870876"/>
    <w:rsid w:val="008721A8"/>
    <w:rsid w:val="0087563C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D0FCC"/>
    <w:rsid w:val="008D1A5A"/>
    <w:rsid w:val="008D4C93"/>
    <w:rsid w:val="008D5077"/>
    <w:rsid w:val="008E1523"/>
    <w:rsid w:val="008E2638"/>
    <w:rsid w:val="008E5A4B"/>
    <w:rsid w:val="008E5A69"/>
    <w:rsid w:val="008E73F6"/>
    <w:rsid w:val="008E7CFD"/>
    <w:rsid w:val="008F1FFF"/>
    <w:rsid w:val="008F22F3"/>
    <w:rsid w:val="008F2CC4"/>
    <w:rsid w:val="008F4C6C"/>
    <w:rsid w:val="008F60C9"/>
    <w:rsid w:val="008F65EC"/>
    <w:rsid w:val="008F7B8D"/>
    <w:rsid w:val="00907711"/>
    <w:rsid w:val="00907D97"/>
    <w:rsid w:val="009119E7"/>
    <w:rsid w:val="00913088"/>
    <w:rsid w:val="0091677A"/>
    <w:rsid w:val="00920A9D"/>
    <w:rsid w:val="00921FBB"/>
    <w:rsid w:val="00922F4F"/>
    <w:rsid w:val="00925140"/>
    <w:rsid w:val="00927862"/>
    <w:rsid w:val="00931E62"/>
    <w:rsid w:val="00933006"/>
    <w:rsid w:val="0093584A"/>
    <w:rsid w:val="009363E0"/>
    <w:rsid w:val="00941B11"/>
    <w:rsid w:val="00943798"/>
    <w:rsid w:val="00944989"/>
    <w:rsid w:val="00945425"/>
    <w:rsid w:val="00946D3A"/>
    <w:rsid w:val="00947786"/>
    <w:rsid w:val="00947B69"/>
    <w:rsid w:val="00953171"/>
    <w:rsid w:val="00953481"/>
    <w:rsid w:val="00954EC0"/>
    <w:rsid w:val="0095716B"/>
    <w:rsid w:val="00961637"/>
    <w:rsid w:val="00965A8A"/>
    <w:rsid w:val="00967604"/>
    <w:rsid w:val="009752A5"/>
    <w:rsid w:val="00976041"/>
    <w:rsid w:val="0097729B"/>
    <w:rsid w:val="00984075"/>
    <w:rsid w:val="0098581B"/>
    <w:rsid w:val="00985A4B"/>
    <w:rsid w:val="00985D15"/>
    <w:rsid w:val="009902A1"/>
    <w:rsid w:val="00990BE4"/>
    <w:rsid w:val="00993C69"/>
    <w:rsid w:val="00994D07"/>
    <w:rsid w:val="009955F1"/>
    <w:rsid w:val="009A56EF"/>
    <w:rsid w:val="009A638D"/>
    <w:rsid w:val="009A6550"/>
    <w:rsid w:val="009A6ED7"/>
    <w:rsid w:val="009B5011"/>
    <w:rsid w:val="009B72CA"/>
    <w:rsid w:val="009C1B78"/>
    <w:rsid w:val="009C2BDD"/>
    <w:rsid w:val="009D0111"/>
    <w:rsid w:val="009D4E92"/>
    <w:rsid w:val="009E1A98"/>
    <w:rsid w:val="009E3617"/>
    <w:rsid w:val="009E5282"/>
    <w:rsid w:val="009E731C"/>
    <w:rsid w:val="009F01CA"/>
    <w:rsid w:val="009F3CD0"/>
    <w:rsid w:val="009F5F8F"/>
    <w:rsid w:val="009F627E"/>
    <w:rsid w:val="00A0659C"/>
    <w:rsid w:val="00A079CA"/>
    <w:rsid w:val="00A10C6D"/>
    <w:rsid w:val="00A11934"/>
    <w:rsid w:val="00A12501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4DE3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2A71"/>
    <w:rsid w:val="00A76177"/>
    <w:rsid w:val="00A77A3C"/>
    <w:rsid w:val="00A8775E"/>
    <w:rsid w:val="00A87923"/>
    <w:rsid w:val="00A910F9"/>
    <w:rsid w:val="00A9158D"/>
    <w:rsid w:val="00A94C57"/>
    <w:rsid w:val="00A95804"/>
    <w:rsid w:val="00A961C8"/>
    <w:rsid w:val="00A96321"/>
    <w:rsid w:val="00A96600"/>
    <w:rsid w:val="00AA1919"/>
    <w:rsid w:val="00AA1AF6"/>
    <w:rsid w:val="00AA23A2"/>
    <w:rsid w:val="00AA29D7"/>
    <w:rsid w:val="00AA5848"/>
    <w:rsid w:val="00AB0F0D"/>
    <w:rsid w:val="00AB5A69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454B"/>
    <w:rsid w:val="00B0513D"/>
    <w:rsid w:val="00B160C1"/>
    <w:rsid w:val="00B168DE"/>
    <w:rsid w:val="00B16A17"/>
    <w:rsid w:val="00B17D28"/>
    <w:rsid w:val="00B17E38"/>
    <w:rsid w:val="00B22FAF"/>
    <w:rsid w:val="00B23A8A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798"/>
    <w:rsid w:val="00B50EB9"/>
    <w:rsid w:val="00B5129C"/>
    <w:rsid w:val="00B51D72"/>
    <w:rsid w:val="00B53534"/>
    <w:rsid w:val="00B53571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3E59"/>
    <w:rsid w:val="00B9439A"/>
    <w:rsid w:val="00B959B2"/>
    <w:rsid w:val="00B97BA8"/>
    <w:rsid w:val="00BA0DEA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A22"/>
    <w:rsid w:val="00BC3BBF"/>
    <w:rsid w:val="00BC41BF"/>
    <w:rsid w:val="00BC58AE"/>
    <w:rsid w:val="00BD2C46"/>
    <w:rsid w:val="00BD47A7"/>
    <w:rsid w:val="00BD7975"/>
    <w:rsid w:val="00BE1398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43A48"/>
    <w:rsid w:val="00C472D5"/>
    <w:rsid w:val="00C47AE2"/>
    <w:rsid w:val="00C47FDE"/>
    <w:rsid w:val="00C51A4C"/>
    <w:rsid w:val="00C52E83"/>
    <w:rsid w:val="00C54175"/>
    <w:rsid w:val="00C54866"/>
    <w:rsid w:val="00C54A69"/>
    <w:rsid w:val="00C565E8"/>
    <w:rsid w:val="00C57EF6"/>
    <w:rsid w:val="00C63A92"/>
    <w:rsid w:val="00C666E8"/>
    <w:rsid w:val="00C72E1F"/>
    <w:rsid w:val="00C73790"/>
    <w:rsid w:val="00C746F1"/>
    <w:rsid w:val="00C81BE2"/>
    <w:rsid w:val="00C82F5F"/>
    <w:rsid w:val="00C83F23"/>
    <w:rsid w:val="00C91237"/>
    <w:rsid w:val="00C91513"/>
    <w:rsid w:val="00C91DA6"/>
    <w:rsid w:val="00CA03A1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9A"/>
    <w:rsid w:val="00CC521E"/>
    <w:rsid w:val="00CC72E9"/>
    <w:rsid w:val="00CD419A"/>
    <w:rsid w:val="00CE65EF"/>
    <w:rsid w:val="00CE6F0C"/>
    <w:rsid w:val="00CF0EC0"/>
    <w:rsid w:val="00CF2911"/>
    <w:rsid w:val="00CF56D3"/>
    <w:rsid w:val="00CF6856"/>
    <w:rsid w:val="00CF77D9"/>
    <w:rsid w:val="00D045C1"/>
    <w:rsid w:val="00D06789"/>
    <w:rsid w:val="00D10F47"/>
    <w:rsid w:val="00D1192A"/>
    <w:rsid w:val="00D13031"/>
    <w:rsid w:val="00D14BFF"/>
    <w:rsid w:val="00D170D3"/>
    <w:rsid w:val="00D200A4"/>
    <w:rsid w:val="00D21EEC"/>
    <w:rsid w:val="00D2436F"/>
    <w:rsid w:val="00D30120"/>
    <w:rsid w:val="00D37BF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98E"/>
    <w:rsid w:val="00D64A48"/>
    <w:rsid w:val="00D64D78"/>
    <w:rsid w:val="00D67D98"/>
    <w:rsid w:val="00D67F36"/>
    <w:rsid w:val="00D700C6"/>
    <w:rsid w:val="00D7188D"/>
    <w:rsid w:val="00D730DF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94AF5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584B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8BC"/>
    <w:rsid w:val="00E02FCC"/>
    <w:rsid w:val="00E02FE6"/>
    <w:rsid w:val="00E03C2C"/>
    <w:rsid w:val="00E042C6"/>
    <w:rsid w:val="00E07129"/>
    <w:rsid w:val="00E14A09"/>
    <w:rsid w:val="00E1555D"/>
    <w:rsid w:val="00E1637C"/>
    <w:rsid w:val="00E22E1A"/>
    <w:rsid w:val="00E243BE"/>
    <w:rsid w:val="00E24ACA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6BA0"/>
    <w:rsid w:val="00F471E4"/>
    <w:rsid w:val="00F51025"/>
    <w:rsid w:val="00F516A6"/>
    <w:rsid w:val="00F6419C"/>
    <w:rsid w:val="00F64F97"/>
    <w:rsid w:val="00F77ABB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D1C04"/>
    <w:rsid w:val="00FD4528"/>
    <w:rsid w:val="00FD48D6"/>
    <w:rsid w:val="00FE2091"/>
    <w:rsid w:val="00FE2BC7"/>
    <w:rsid w:val="00FE3F38"/>
    <w:rsid w:val="00FE407B"/>
    <w:rsid w:val="00FE6C78"/>
    <w:rsid w:val="00FF0B87"/>
    <w:rsid w:val="00FF16BD"/>
    <w:rsid w:val="00FF1A21"/>
    <w:rsid w:val="00FF2692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74A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5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D6C"/>
    <w:pPr>
      <w:keepNext/>
      <w:ind w:right="-133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03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A4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35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3E7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5A44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3518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Nonformat">
    <w:name w:val="ConsNonformat"/>
    <w:uiPriority w:val="99"/>
    <w:rsid w:val="00FA7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A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FA7D6C"/>
    <w:rPr>
      <w:rFonts w:cs="Times New Roman"/>
      <w:color w:val="0000FF"/>
      <w:u w:val="single"/>
    </w:rPr>
  </w:style>
  <w:style w:type="paragraph" w:customStyle="1" w:styleId="ConsCell">
    <w:name w:val="ConsCell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page number"/>
    <w:basedOn w:val="a0"/>
    <w:uiPriority w:val="99"/>
    <w:rsid w:val="00FA7D6C"/>
    <w:rPr>
      <w:rFonts w:cs="Times New Roman"/>
    </w:rPr>
  </w:style>
  <w:style w:type="paragraph" w:styleId="a7">
    <w:name w:val="footer"/>
    <w:basedOn w:val="a"/>
    <w:link w:val="a8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FA7D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FA7D6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A7D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7D6C"/>
    <w:rPr>
      <w:rFonts w:ascii="Tahoma" w:hAnsi="Tahoma" w:cs="Times New Roman"/>
      <w:sz w:val="16"/>
      <w:lang w:val="x-none" w:eastAsia="ru-RU"/>
    </w:rPr>
  </w:style>
  <w:style w:type="paragraph" w:customStyle="1" w:styleId="ConsPlusNonformat">
    <w:name w:val="ConsPlusNonformat"/>
    <w:uiPriority w:val="99"/>
    <w:rsid w:val="00FA7D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12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163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FE407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qFormat/>
    <w:locked/>
    <w:rsid w:val="00D14BFF"/>
    <w:pPr>
      <w:tabs>
        <w:tab w:val="right" w:leader="dot" w:pos="9836"/>
      </w:tabs>
    </w:pPr>
    <w:rPr>
      <w:noProof/>
    </w:rPr>
  </w:style>
  <w:style w:type="paragraph" w:styleId="31">
    <w:name w:val="toc 3"/>
    <w:basedOn w:val="a"/>
    <w:next w:val="a"/>
    <w:autoRedefine/>
    <w:uiPriority w:val="39"/>
    <w:qFormat/>
    <w:locked/>
    <w:rsid w:val="00E14A09"/>
    <w:pPr>
      <w:tabs>
        <w:tab w:val="right" w:leader="dot" w:pos="9836"/>
      </w:tabs>
      <w:ind w:left="480"/>
    </w:pPr>
  </w:style>
  <w:style w:type="paragraph" w:styleId="21">
    <w:name w:val="toc 2"/>
    <w:basedOn w:val="a"/>
    <w:next w:val="a"/>
    <w:autoRedefine/>
    <w:uiPriority w:val="39"/>
    <w:qFormat/>
    <w:locked/>
    <w:rsid w:val="00FE407B"/>
    <w:pPr>
      <w:ind w:left="240"/>
    </w:pPr>
  </w:style>
  <w:style w:type="character" w:styleId="ad">
    <w:name w:val="Book Title"/>
    <w:basedOn w:val="a0"/>
    <w:uiPriority w:val="33"/>
    <w:qFormat/>
    <w:rsid w:val="0019363B"/>
    <w:rPr>
      <w:rFonts w:cs="Times New Roman"/>
      <w:b/>
      <w:smallCaps/>
      <w:spacing w:val="5"/>
    </w:rPr>
  </w:style>
  <w:style w:type="table" w:customStyle="1" w:styleId="12">
    <w:name w:val="Сетка таблицы1"/>
    <w:basedOn w:val="a1"/>
    <w:next w:val="a9"/>
    <w:uiPriority w:val="99"/>
    <w:rsid w:val="006D238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1"/>
    <w:link w:val="14"/>
    <w:qFormat/>
    <w:rsid w:val="0083518E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14">
    <w:name w:val="Стиль1 Знак"/>
    <w:link w:val="13"/>
    <w:locked/>
    <w:rsid w:val="0083518E"/>
    <w:rPr>
      <w:rFonts w:ascii="Times New Roman" w:hAnsi="Times New Roman"/>
      <w:b/>
      <w:sz w:val="24"/>
      <w:lang w:val="en-US" w:eastAsia="ru-RU"/>
    </w:rPr>
  </w:style>
  <w:style w:type="table" w:customStyle="1" w:styleId="22">
    <w:name w:val="Сетка таблицы2"/>
    <w:basedOn w:val="a1"/>
    <w:next w:val="a9"/>
    <w:uiPriority w:val="39"/>
    <w:rsid w:val="005A4A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A383B"/>
    <w:rPr>
      <w:rFonts w:ascii="Times New Roman" w:hAnsi="Times New Roman"/>
      <w:sz w:val="20"/>
    </w:rPr>
  </w:style>
  <w:style w:type="paragraph" w:styleId="ae">
    <w:name w:val="No Spacing"/>
    <w:uiPriority w:val="1"/>
    <w:qFormat/>
    <w:rsid w:val="00A44DE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footer" w:locked="1"/>
    <w:lsdException w:name="caption" w:locked="1" w:semiHidden="1" w:uiPriority="0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55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D6C"/>
    <w:pPr>
      <w:keepNext/>
      <w:ind w:right="-133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03E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A4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351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3E7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5A442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3518E"/>
    <w:rPr>
      <w:rFonts w:ascii="Calibri" w:hAnsi="Calibri" w:cs="Times New Roman"/>
      <w:b/>
      <w:sz w:val="28"/>
    </w:rPr>
  </w:style>
  <w:style w:type="paragraph" w:styleId="a3">
    <w:name w:val="header"/>
    <w:basedOn w:val="a"/>
    <w:link w:val="a4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Nonformat">
    <w:name w:val="ConsNonformat"/>
    <w:uiPriority w:val="99"/>
    <w:rsid w:val="00FA7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FA7D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FA7D6C"/>
    <w:rPr>
      <w:rFonts w:cs="Times New Roman"/>
      <w:color w:val="0000FF"/>
      <w:u w:val="single"/>
    </w:rPr>
  </w:style>
  <w:style w:type="paragraph" w:customStyle="1" w:styleId="ConsCell">
    <w:name w:val="ConsCell"/>
    <w:uiPriority w:val="99"/>
    <w:rsid w:val="00FA7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page number"/>
    <w:basedOn w:val="a0"/>
    <w:uiPriority w:val="99"/>
    <w:rsid w:val="00FA7D6C"/>
    <w:rPr>
      <w:rFonts w:cs="Times New Roman"/>
    </w:rPr>
  </w:style>
  <w:style w:type="paragraph" w:styleId="a7">
    <w:name w:val="footer"/>
    <w:basedOn w:val="a"/>
    <w:link w:val="a8"/>
    <w:uiPriority w:val="99"/>
    <w:rsid w:val="00FA7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D6C"/>
    <w:rPr>
      <w:rFonts w:ascii="Times New Roman" w:hAnsi="Times New Roman" w:cs="Times New Roman"/>
      <w:sz w:val="24"/>
      <w:lang w:val="x-none" w:eastAsia="ru-RU"/>
    </w:rPr>
  </w:style>
  <w:style w:type="paragraph" w:customStyle="1" w:styleId="ConsPlusNormal">
    <w:name w:val="ConsPlusNormal"/>
    <w:rsid w:val="00FA7D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39"/>
    <w:rsid w:val="00FA7D6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FA7D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A7D6C"/>
    <w:rPr>
      <w:rFonts w:ascii="Tahoma" w:hAnsi="Tahoma" w:cs="Times New Roman"/>
      <w:sz w:val="16"/>
      <w:lang w:val="x-none" w:eastAsia="ru-RU"/>
    </w:rPr>
  </w:style>
  <w:style w:type="paragraph" w:customStyle="1" w:styleId="ConsPlusNonformat">
    <w:name w:val="ConsPlusNonformat"/>
    <w:uiPriority w:val="99"/>
    <w:rsid w:val="00FA7D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12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1637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FE407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qFormat/>
    <w:locked/>
    <w:rsid w:val="00D14BFF"/>
    <w:pPr>
      <w:tabs>
        <w:tab w:val="right" w:leader="dot" w:pos="9836"/>
      </w:tabs>
    </w:pPr>
    <w:rPr>
      <w:noProof/>
    </w:rPr>
  </w:style>
  <w:style w:type="paragraph" w:styleId="31">
    <w:name w:val="toc 3"/>
    <w:basedOn w:val="a"/>
    <w:next w:val="a"/>
    <w:autoRedefine/>
    <w:uiPriority w:val="39"/>
    <w:qFormat/>
    <w:locked/>
    <w:rsid w:val="00E14A09"/>
    <w:pPr>
      <w:tabs>
        <w:tab w:val="right" w:leader="dot" w:pos="9836"/>
      </w:tabs>
      <w:ind w:left="480"/>
    </w:pPr>
  </w:style>
  <w:style w:type="paragraph" w:styleId="21">
    <w:name w:val="toc 2"/>
    <w:basedOn w:val="a"/>
    <w:next w:val="a"/>
    <w:autoRedefine/>
    <w:uiPriority w:val="39"/>
    <w:qFormat/>
    <w:locked/>
    <w:rsid w:val="00FE407B"/>
    <w:pPr>
      <w:ind w:left="240"/>
    </w:pPr>
  </w:style>
  <w:style w:type="character" w:styleId="ad">
    <w:name w:val="Book Title"/>
    <w:basedOn w:val="a0"/>
    <w:uiPriority w:val="33"/>
    <w:qFormat/>
    <w:rsid w:val="0019363B"/>
    <w:rPr>
      <w:rFonts w:cs="Times New Roman"/>
      <w:b/>
      <w:smallCaps/>
      <w:spacing w:val="5"/>
    </w:rPr>
  </w:style>
  <w:style w:type="table" w:customStyle="1" w:styleId="12">
    <w:name w:val="Сетка таблицы1"/>
    <w:basedOn w:val="a1"/>
    <w:next w:val="a9"/>
    <w:uiPriority w:val="99"/>
    <w:rsid w:val="006D238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basedOn w:val="1"/>
    <w:link w:val="14"/>
    <w:qFormat/>
    <w:rsid w:val="0083518E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14">
    <w:name w:val="Стиль1 Знак"/>
    <w:link w:val="13"/>
    <w:locked/>
    <w:rsid w:val="0083518E"/>
    <w:rPr>
      <w:rFonts w:ascii="Times New Roman" w:hAnsi="Times New Roman"/>
      <w:b/>
      <w:sz w:val="24"/>
      <w:lang w:val="en-US" w:eastAsia="ru-RU"/>
    </w:rPr>
  </w:style>
  <w:style w:type="table" w:customStyle="1" w:styleId="22">
    <w:name w:val="Сетка таблицы2"/>
    <w:basedOn w:val="a1"/>
    <w:next w:val="a9"/>
    <w:uiPriority w:val="39"/>
    <w:rsid w:val="005A4AA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4A383B"/>
    <w:rPr>
      <w:rFonts w:ascii="Times New Roman" w:hAnsi="Times New Roman"/>
      <w:sz w:val="20"/>
    </w:rPr>
  </w:style>
  <w:style w:type="paragraph" w:styleId="ae">
    <w:name w:val="No Spacing"/>
    <w:uiPriority w:val="1"/>
    <w:qFormat/>
    <w:rsid w:val="00A44DE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4;&#1086;&#1081;&#1073;&#1080;&#1079;&#1085;&#1077;&#1089;14.&#1088;&#1092;/or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420350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gkx@sakha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akha.gov.ru/minjk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77D5-CF49-4276-AF76-7405CD6B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14</Pages>
  <Words>2948</Words>
  <Characters>23684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ЖКХ и энергетики РС(Я)</vt:lpstr>
    </vt:vector>
  </TitlesOfParts>
  <Company>Microsoft</Company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ЖКХ и энергетики РС(Я)</dc:title>
  <dc:creator>Захарова</dc:creator>
  <cp:lastModifiedBy>Георгий Любомирович Сивцев</cp:lastModifiedBy>
  <cp:revision>7</cp:revision>
  <cp:lastPrinted>2019-11-14T07:18:00Z</cp:lastPrinted>
  <dcterms:created xsi:type="dcterms:W3CDTF">2024-03-20T04:46:00Z</dcterms:created>
  <dcterms:modified xsi:type="dcterms:W3CDTF">2024-11-25T10:30:00Z</dcterms:modified>
</cp:coreProperties>
</file>