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-1"/>
        <w:tblW w:w="14413" w:type="dxa"/>
        <w:tblLook w:val="04A0" w:firstRow="1" w:lastRow="0" w:firstColumn="1" w:lastColumn="0" w:noHBand="0" w:noVBand="1"/>
      </w:tblPr>
      <w:tblGrid>
        <w:gridCol w:w="2507"/>
        <w:gridCol w:w="11906"/>
      </w:tblGrid>
      <w:tr w:rsidR="00223B2C" w:rsidRPr="00223B2C" w14:paraId="2F56F210" w14:textId="77777777" w:rsidTr="00223B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6B83A95F" w14:textId="77777777" w:rsidR="00223B2C" w:rsidRPr="00223B2C" w:rsidRDefault="00223B2C" w:rsidP="00223B2C">
            <w:pPr>
              <w:spacing w:before="225" w:after="225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Целевой сегмент (Заемщик)</w:t>
            </w:r>
          </w:p>
        </w:tc>
        <w:tc>
          <w:tcPr>
            <w:tcW w:w="11906" w:type="dxa"/>
            <w:hideMark/>
          </w:tcPr>
          <w:p w14:paraId="350581F2" w14:textId="56B9AD82" w:rsidR="00223B2C" w:rsidRPr="00223B2C" w:rsidRDefault="00223B2C" w:rsidP="00223B2C">
            <w:pPr>
              <w:spacing w:before="225" w:after="225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Субъекты МСП, осуществляющие деятельность на территории </w:t>
            </w:r>
            <w:r w:rsidR="008E461A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городского округа "город Якутск" </w:t>
            </w: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в </w:t>
            </w:r>
            <w:r w:rsidR="008B37C4"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сфере </w:t>
            </w:r>
            <w:r w:rsidR="00781FE2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производства КИНО </w:t>
            </w: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</w:p>
        </w:tc>
      </w:tr>
      <w:tr w:rsidR="007B1326" w:rsidRPr="00223B2C" w14:paraId="6EF14C74" w14:textId="77777777" w:rsidTr="00781FE2">
        <w:trPr>
          <w:trHeight w:val="66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</w:tcPr>
          <w:p w14:paraId="193A2FA8" w14:textId="349E7F5B" w:rsidR="007B1326" w:rsidRPr="00223B2C" w:rsidRDefault="007B1326" w:rsidP="00223B2C">
            <w:pPr>
              <w:spacing w:before="225" w:after="225"/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Наименование продукта </w:t>
            </w:r>
          </w:p>
        </w:tc>
        <w:tc>
          <w:tcPr>
            <w:tcW w:w="11906" w:type="dxa"/>
          </w:tcPr>
          <w:p w14:paraId="68430A5C" w14:textId="0D25CE18" w:rsidR="007B1326" w:rsidRPr="00223B2C" w:rsidRDefault="007B1326" w:rsidP="00223B2C">
            <w:pPr>
              <w:spacing w:before="225" w:after="225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«Бизнес</w:t>
            </w:r>
            <w:r w:rsidR="00BA4BD0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- Кино</w:t>
            </w: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» </w:t>
            </w:r>
          </w:p>
        </w:tc>
      </w:tr>
      <w:tr w:rsidR="00223B2C" w:rsidRPr="00223B2C" w14:paraId="32DF849C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35911ECA" w14:textId="77777777" w:rsidR="00223B2C" w:rsidRPr="00223B2C" w:rsidRDefault="00223B2C" w:rsidP="00223B2C">
            <w:pPr>
              <w:spacing w:before="225" w:after="225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Требования к Заемщику</w:t>
            </w:r>
          </w:p>
        </w:tc>
        <w:tc>
          <w:tcPr>
            <w:tcW w:w="11906" w:type="dxa"/>
            <w:hideMark/>
          </w:tcPr>
          <w:p w14:paraId="1B56F018" w14:textId="0EDD08F0" w:rsidR="00223B2C" w:rsidRPr="005B3A29" w:rsidRDefault="00C02A21" w:rsidP="00223B2C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A29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Отвечающие требованиям Правил предоставления микрозаймов Микрокредитной компанией Фонд развития городского округа «город Якутск» для субъектов малого и среднего предпринимательства</w:t>
            </w:r>
            <w:r w:rsidR="00ED2811" w:rsidRPr="005B3A29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, </w:t>
            </w:r>
            <w:r w:rsidR="00B66645" w:rsidRPr="005B3A29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а также</w:t>
            </w:r>
            <w:r w:rsidR="00ED2811" w:rsidRPr="005B3A29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:</w:t>
            </w:r>
          </w:p>
          <w:p w14:paraId="34DAB462" w14:textId="7B1CB29E" w:rsidR="00223B2C" w:rsidRPr="005B3A29" w:rsidRDefault="006A056B" w:rsidP="006A056B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A29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- имеющи</w:t>
            </w:r>
            <w:r w:rsidR="00CD4D05" w:rsidRPr="005B3A29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Pr="005B3A29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положительные финансовые результаты хозяйственной деятельности за последний финансовый год и последний отчетный период текущего года, допускается показатель убытков за отчетный период в размере до 30 % от общего объёма выручки в отчётном периоде;</w:t>
            </w:r>
          </w:p>
          <w:p w14:paraId="14F91677" w14:textId="3D1CA6B7" w:rsidR="00BA4BD0" w:rsidRPr="005B3A29" w:rsidRDefault="008E461A" w:rsidP="006A056B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A29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- </w:t>
            </w:r>
            <w:r w:rsidR="00DD291A" w:rsidRPr="005B3A29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не имеющи</w:t>
            </w:r>
            <w:r w:rsidR="00CD4D05" w:rsidRPr="005B3A29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е</w:t>
            </w:r>
            <w:r w:rsidR="00DD291A" w:rsidRPr="005B3A29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неисполненной обязанности по уплате налогов, сборов, пеней, процентов за пользование бюджетными средствами, штрафов, подлежащих уплате в соответствии с законодательством о налогах и сборах Российской Федерации, превышающей 50 000 (пятьдесят тысяч) руб.</w:t>
            </w:r>
          </w:p>
        </w:tc>
      </w:tr>
      <w:tr w:rsidR="00223B2C" w:rsidRPr="00223B2C" w14:paraId="1C9E7F76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43EF230C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Сумма займа</w:t>
            </w:r>
          </w:p>
        </w:tc>
        <w:tc>
          <w:tcPr>
            <w:tcW w:w="11906" w:type="dxa"/>
            <w:hideMark/>
          </w:tcPr>
          <w:p w14:paraId="48205D0C" w14:textId="12CAD68E" w:rsidR="00223B2C" w:rsidRPr="005B3A29" w:rsidRDefault="00223B2C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5B3A29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до </w:t>
            </w:r>
            <w:r w:rsidR="005B3A29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5</w:t>
            </w:r>
            <w:r w:rsidRPr="005B3A29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000 тыс. рублей (включительно)</w:t>
            </w:r>
          </w:p>
        </w:tc>
      </w:tr>
      <w:tr w:rsidR="00223B2C" w:rsidRPr="00223B2C" w14:paraId="22A12B69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078C8D24" w14:textId="77777777" w:rsidR="00223B2C" w:rsidRPr="00223B2C" w:rsidRDefault="00223B2C" w:rsidP="00223B2C">
            <w:pPr>
              <w:spacing w:after="15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Срок регистрации</w:t>
            </w:r>
          </w:p>
          <w:p w14:paraId="360F4531" w14:textId="77777777" w:rsidR="00223B2C" w:rsidRPr="00223B2C" w:rsidRDefault="00223B2C" w:rsidP="00223B2C">
            <w:pPr>
              <w:spacing w:after="15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Заемщика на дату подачи заявки</w:t>
            </w:r>
          </w:p>
        </w:tc>
        <w:tc>
          <w:tcPr>
            <w:tcW w:w="11906" w:type="dxa"/>
            <w:hideMark/>
          </w:tcPr>
          <w:p w14:paraId="02DE3B9A" w14:textId="2AA32ECA" w:rsidR="00223B2C" w:rsidRPr="00223B2C" w:rsidRDefault="00223B2C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от </w:t>
            </w:r>
            <w:r w:rsidR="00BA4BD0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6</w:t>
            </w: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месяцев</w:t>
            </w:r>
          </w:p>
        </w:tc>
      </w:tr>
      <w:tr w:rsidR="00223B2C" w:rsidRPr="00223B2C" w14:paraId="7F7C1632" w14:textId="77777777" w:rsidTr="00223B2C">
        <w:trPr>
          <w:trHeight w:val="10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1C0B11EC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Цель финансирования и срок предоставления отчета о целевом использовании</w:t>
            </w:r>
          </w:p>
        </w:tc>
        <w:tc>
          <w:tcPr>
            <w:tcW w:w="11906" w:type="dxa"/>
            <w:hideMark/>
          </w:tcPr>
          <w:p w14:paraId="0739803B" w14:textId="5B60E281" w:rsidR="006A056B" w:rsidRPr="006A056B" w:rsidRDefault="006A056B" w:rsidP="006A0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="00C710B0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6A056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Приобретение </w:t>
            </w:r>
            <w:r w:rsidR="00CF122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и строительство </w:t>
            </w:r>
            <w:r w:rsidR="00BA4BD0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реквизита</w:t>
            </w:r>
            <w:r w:rsidRPr="006A056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;</w:t>
            </w:r>
          </w:p>
          <w:p w14:paraId="43F909EF" w14:textId="0AFA09E7" w:rsidR="006A056B" w:rsidRPr="006A056B" w:rsidRDefault="006A056B" w:rsidP="006A0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="00C710B0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6A056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Приобретение товарно-материальных ценностей</w:t>
            </w:r>
            <w:r w:rsidR="00FE023E" w:rsidRPr="00FE023E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r w:rsidR="00FE023E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видео-, звукоаппаратура, накопители и пр.)</w:t>
            </w:r>
            <w:r w:rsidRPr="006A056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; </w:t>
            </w:r>
          </w:p>
          <w:p w14:paraId="43FEFFFF" w14:textId="3BDA8A55" w:rsidR="006A056B" w:rsidRDefault="006A056B" w:rsidP="006A0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-</w:t>
            </w:r>
            <w:r w:rsidR="00C710B0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</w:t>
            </w:r>
            <w:r w:rsidRPr="006A056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Пополнение оборотных средств; </w:t>
            </w:r>
          </w:p>
          <w:p w14:paraId="22D3F954" w14:textId="437695AC" w:rsidR="00BA4BD0" w:rsidRDefault="00BA4BD0" w:rsidP="006A0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- Оплата услуг сторонних организаций; </w:t>
            </w:r>
          </w:p>
          <w:p w14:paraId="6FBB4CBE" w14:textId="0D915AC1" w:rsidR="00223B2C" w:rsidRPr="00223B2C" w:rsidRDefault="00BD39BF" w:rsidP="006A056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Срок предоставления отчета о целевом использовании – 6 месяцев со дня перечисления денежных средств по договору займа</w:t>
            </w:r>
          </w:p>
        </w:tc>
      </w:tr>
      <w:tr w:rsidR="00223B2C" w:rsidRPr="00223B2C" w14:paraId="25DFE83E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566C820F" w14:textId="77777777" w:rsidR="00223B2C" w:rsidRPr="00223B2C" w:rsidRDefault="00F82D85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F82D85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Срок предоставления заемных средств</w:t>
            </w:r>
          </w:p>
        </w:tc>
        <w:tc>
          <w:tcPr>
            <w:tcW w:w="11906" w:type="dxa"/>
            <w:hideMark/>
          </w:tcPr>
          <w:p w14:paraId="1BC66A12" w14:textId="2A00AD15" w:rsidR="00223B2C" w:rsidRPr="00223B2C" w:rsidRDefault="00223B2C" w:rsidP="00223B2C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от 3 (трех) месяцев до </w:t>
            </w:r>
            <w:r w:rsidR="006A056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36</w:t>
            </w: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(</w:t>
            </w:r>
            <w:r w:rsidR="006A056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тридцати шести</w:t>
            </w: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) месяцев с даты перечисления денежных средств</w:t>
            </w:r>
          </w:p>
        </w:tc>
      </w:tr>
      <w:tr w:rsidR="00223B2C" w:rsidRPr="00223B2C" w14:paraId="7600D449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19DD52BD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Источник возвратности займа</w:t>
            </w:r>
          </w:p>
        </w:tc>
        <w:tc>
          <w:tcPr>
            <w:tcW w:w="11906" w:type="dxa"/>
            <w:hideMark/>
          </w:tcPr>
          <w:p w14:paraId="5ABBE9AF" w14:textId="77777777" w:rsidR="00223B2C" w:rsidRPr="00223B2C" w:rsidRDefault="00223B2C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Доходы, формируемые от текущей деятельности</w:t>
            </w:r>
          </w:p>
        </w:tc>
      </w:tr>
      <w:tr w:rsidR="00223B2C" w:rsidRPr="00223B2C" w14:paraId="768BF0D7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18DCDC13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lastRenderedPageBreak/>
              <w:t>Валюта займа</w:t>
            </w:r>
          </w:p>
        </w:tc>
        <w:tc>
          <w:tcPr>
            <w:tcW w:w="11906" w:type="dxa"/>
            <w:hideMark/>
          </w:tcPr>
          <w:p w14:paraId="6BF37993" w14:textId="77777777" w:rsidR="00223B2C" w:rsidRPr="00223B2C" w:rsidRDefault="00223B2C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Рубли РФ</w:t>
            </w:r>
          </w:p>
        </w:tc>
      </w:tr>
      <w:tr w:rsidR="00223B2C" w:rsidRPr="00223B2C" w14:paraId="52C5C685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71A34C6F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Срок рассмотрения заявки</w:t>
            </w:r>
          </w:p>
        </w:tc>
        <w:tc>
          <w:tcPr>
            <w:tcW w:w="11906" w:type="dxa"/>
            <w:hideMark/>
          </w:tcPr>
          <w:p w14:paraId="20B8208F" w14:textId="77777777" w:rsidR="00223B2C" w:rsidRPr="00223B2C" w:rsidRDefault="00AD224B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AD224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Фонд готовит сводное экспертное заключение, включающее предложение о предоставлении микрозайма в течение 10 (десяти) рабочих дней со дня принятия полного пакета документов от Заявителя. Правление Фонда</w:t>
            </w:r>
            <w: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 xml:space="preserve"> п</w:t>
            </w:r>
            <w:r w:rsidRPr="00AD224B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ринимает окончательное решение по выдаче микрозайма в течение 10 (десяти) рабочих дней</w:t>
            </w:r>
          </w:p>
        </w:tc>
      </w:tr>
      <w:tr w:rsidR="00223B2C" w:rsidRPr="00223B2C" w14:paraId="5C437884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085DBB7B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Порядок погашения займа</w:t>
            </w:r>
          </w:p>
        </w:tc>
        <w:tc>
          <w:tcPr>
            <w:tcW w:w="11906" w:type="dxa"/>
            <w:hideMark/>
          </w:tcPr>
          <w:p w14:paraId="0EEE0506" w14:textId="77777777" w:rsidR="00223B2C" w:rsidRPr="00223B2C" w:rsidRDefault="00223B2C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Индивидуально, по заявленному графику согласно ТЭО. Возможно досрочное погашение займа.</w:t>
            </w:r>
          </w:p>
        </w:tc>
      </w:tr>
      <w:tr w:rsidR="00223B2C" w:rsidRPr="00223B2C" w14:paraId="796F8664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237348C8" w14:textId="77777777" w:rsidR="00223B2C" w:rsidRPr="00223B2C" w:rsidRDefault="00223B2C" w:rsidP="00223B2C">
            <w:pPr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i/>
                <w:iCs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Порядок погашения процентов</w:t>
            </w:r>
          </w:p>
        </w:tc>
        <w:tc>
          <w:tcPr>
            <w:tcW w:w="11906" w:type="dxa"/>
            <w:hideMark/>
          </w:tcPr>
          <w:p w14:paraId="18BBD88E" w14:textId="77777777" w:rsidR="00223B2C" w:rsidRPr="00223B2C" w:rsidRDefault="00223B2C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</w:pPr>
            <w:r w:rsidRPr="00223B2C">
              <w:rPr>
                <w:rFonts w:ascii="Times New Roman" w:eastAsia="Times New Roman" w:hAnsi="Times New Roman" w:cs="Times New Roman"/>
                <w:color w:val="2A2A2A"/>
                <w:kern w:val="0"/>
                <w:sz w:val="24"/>
                <w:szCs w:val="24"/>
                <w:lang w:eastAsia="ru-RU"/>
                <w14:ligatures w14:val="none"/>
              </w:rPr>
              <w:t>Ежемесячный платеж (дифференцированный), начиная с месяца, следующего за месяцем предоставления заемных средств.</w:t>
            </w:r>
          </w:p>
        </w:tc>
      </w:tr>
      <w:tr w:rsidR="00E57C96" w:rsidRPr="00E57C96" w14:paraId="3057CF3A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46839D1E" w14:textId="77777777" w:rsidR="00223B2C" w:rsidRPr="00E57C96" w:rsidRDefault="00223B2C" w:rsidP="00223B2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7C9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Обеспечение</w:t>
            </w:r>
          </w:p>
        </w:tc>
        <w:tc>
          <w:tcPr>
            <w:tcW w:w="11906" w:type="dxa"/>
            <w:hideMark/>
          </w:tcPr>
          <w:p w14:paraId="422F6C3A" w14:textId="247411D2" w:rsidR="00223B2C" w:rsidRPr="00E57C96" w:rsidRDefault="00F82D85" w:rsidP="00223B2C">
            <w:pPr>
              <w:spacing w:after="15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7C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В виде залога имущества </w:t>
            </w:r>
            <w:r w:rsidR="00491825" w:rsidRPr="00E57C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и/</w:t>
            </w:r>
            <w:r w:rsidRPr="00E57C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и</w:t>
            </w:r>
            <w:r w:rsidR="006A056B" w:rsidRPr="00E57C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ли</w:t>
            </w:r>
            <w:r w:rsidRPr="00E57C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поручительства третьих лиц в обеспечение своевременного и полного исполнения обязательств по Договору займа</w:t>
            </w:r>
          </w:p>
        </w:tc>
      </w:tr>
      <w:tr w:rsidR="00E57C96" w:rsidRPr="00E57C96" w14:paraId="276BECA9" w14:textId="77777777" w:rsidTr="00223B2C">
        <w:trPr>
          <w:trHeight w:val="30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507" w:type="dxa"/>
            <w:hideMark/>
          </w:tcPr>
          <w:p w14:paraId="33B5BBF6" w14:textId="77777777" w:rsidR="00223B2C" w:rsidRPr="00E57C96" w:rsidRDefault="00223B2C" w:rsidP="00223B2C">
            <w:pPr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7C96">
              <w:rPr>
                <w:rFonts w:ascii="Times New Roman" w:eastAsia="Times New Roman" w:hAnsi="Times New Roman" w:cs="Times New Roman"/>
                <w:i/>
                <w:iCs/>
                <w:kern w:val="0"/>
                <w:sz w:val="24"/>
                <w:szCs w:val="24"/>
                <w:lang w:eastAsia="ru-RU"/>
                <w14:ligatures w14:val="none"/>
              </w:rPr>
              <w:t>Процентная ставка</w:t>
            </w:r>
          </w:p>
        </w:tc>
        <w:tc>
          <w:tcPr>
            <w:tcW w:w="11906" w:type="dxa"/>
            <w:hideMark/>
          </w:tcPr>
          <w:p w14:paraId="5DF8A8AD" w14:textId="1194B11A" w:rsidR="00223B2C" w:rsidRPr="00E57C96" w:rsidRDefault="00F62529" w:rsidP="00223B2C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</w:pPr>
            <w:r w:rsidRPr="00E57C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>9</w:t>
            </w:r>
            <w:r w:rsidR="00F82D85" w:rsidRPr="00E57C96">
              <w:rPr>
                <w:rFonts w:ascii="Times New Roman" w:eastAsia="Times New Roman" w:hAnsi="Times New Roman" w:cs="Times New Roman"/>
                <w:kern w:val="0"/>
                <w:sz w:val="24"/>
                <w:szCs w:val="24"/>
                <w:lang w:eastAsia="ru-RU"/>
                <w14:ligatures w14:val="none"/>
              </w:rPr>
              <w:t xml:space="preserve"> % годовых</w:t>
            </w:r>
          </w:p>
        </w:tc>
      </w:tr>
    </w:tbl>
    <w:p w14:paraId="7262D3E0" w14:textId="77777777" w:rsidR="00192AED" w:rsidRPr="00E57C96" w:rsidRDefault="00192AED"/>
    <w:sectPr w:rsidR="00192AED" w:rsidRPr="00E57C96" w:rsidSect="00223B2C">
      <w:headerReference w:type="default" r:id="rId7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A05F25" w14:textId="77777777" w:rsidR="004B66E4" w:rsidRDefault="004B66E4" w:rsidP="004B66E4">
      <w:pPr>
        <w:spacing w:after="0" w:line="240" w:lineRule="auto"/>
      </w:pPr>
      <w:r>
        <w:separator/>
      </w:r>
    </w:p>
  </w:endnote>
  <w:endnote w:type="continuationSeparator" w:id="0">
    <w:p w14:paraId="17133309" w14:textId="77777777" w:rsidR="004B66E4" w:rsidRDefault="004B66E4" w:rsidP="004B66E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F4DB20" w14:textId="77777777" w:rsidR="004B66E4" w:rsidRDefault="004B66E4" w:rsidP="004B66E4">
      <w:pPr>
        <w:spacing w:after="0" w:line="240" w:lineRule="auto"/>
      </w:pPr>
      <w:r>
        <w:separator/>
      </w:r>
    </w:p>
  </w:footnote>
  <w:footnote w:type="continuationSeparator" w:id="0">
    <w:p w14:paraId="194422A0" w14:textId="77777777" w:rsidR="004B66E4" w:rsidRDefault="004B66E4" w:rsidP="004B66E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694715" w14:textId="7DBACAC8" w:rsidR="004B66E4" w:rsidRDefault="004B66E4" w:rsidP="004B66E4">
    <w:pPr>
      <w:spacing w:after="0" w:line="240" w:lineRule="auto"/>
      <w:ind w:left="5580" w:right="-12"/>
      <w:jc w:val="right"/>
      <w:rPr>
        <w:rFonts w:ascii="Times New Roman" w:eastAsia="Times New Roman" w:hAnsi="Times New Roman" w:cs="Times New Roman"/>
        <w:snapToGrid w:val="0"/>
        <w:sz w:val="16"/>
        <w:szCs w:val="16"/>
        <w:lang w:eastAsia="ru-RU"/>
      </w:rPr>
    </w:pPr>
    <w:r>
      <w:rPr>
        <w:rFonts w:ascii="Times New Roman" w:eastAsia="Times New Roman" w:hAnsi="Times New Roman" w:cs="Times New Roman"/>
        <w:snapToGrid w:val="0"/>
        <w:sz w:val="16"/>
        <w:szCs w:val="16"/>
        <w:lang w:eastAsia="ru-RU"/>
      </w:rPr>
      <w:t xml:space="preserve">Приложение № </w:t>
    </w:r>
    <w:r w:rsidR="00ED5DDC">
      <w:rPr>
        <w:rFonts w:ascii="Times New Roman" w:eastAsia="Times New Roman" w:hAnsi="Times New Roman" w:cs="Times New Roman"/>
        <w:snapToGrid w:val="0"/>
        <w:sz w:val="16"/>
        <w:szCs w:val="16"/>
        <w:lang w:eastAsia="ru-RU"/>
      </w:rPr>
      <w:t>17</w:t>
    </w:r>
    <w:r>
      <w:rPr>
        <w:rFonts w:ascii="Times New Roman" w:eastAsia="Times New Roman" w:hAnsi="Times New Roman" w:cs="Times New Roman"/>
        <w:snapToGrid w:val="0"/>
        <w:sz w:val="16"/>
        <w:szCs w:val="16"/>
        <w:lang w:eastAsia="ru-RU"/>
      </w:rPr>
      <w:t xml:space="preserve"> к Правилам предоставления микрозаймов субъектам малого и среднего предпринимательства Микрокредитной компанией Фонд развития городского округа «город Якутск»</w:t>
    </w:r>
  </w:p>
  <w:p w14:paraId="5E77779A" w14:textId="77777777" w:rsidR="004B66E4" w:rsidRDefault="004B66E4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B2C"/>
    <w:rsid w:val="00140554"/>
    <w:rsid w:val="00192AED"/>
    <w:rsid w:val="001B7536"/>
    <w:rsid w:val="00202FBC"/>
    <w:rsid w:val="00223B2C"/>
    <w:rsid w:val="00284990"/>
    <w:rsid w:val="002A263F"/>
    <w:rsid w:val="004439EC"/>
    <w:rsid w:val="00491825"/>
    <w:rsid w:val="004B66E4"/>
    <w:rsid w:val="005B3A29"/>
    <w:rsid w:val="006A056B"/>
    <w:rsid w:val="00761704"/>
    <w:rsid w:val="00781FE2"/>
    <w:rsid w:val="007B1326"/>
    <w:rsid w:val="007C5A86"/>
    <w:rsid w:val="008430DE"/>
    <w:rsid w:val="008B37C4"/>
    <w:rsid w:val="008B56AC"/>
    <w:rsid w:val="008E461A"/>
    <w:rsid w:val="00946B93"/>
    <w:rsid w:val="009858F6"/>
    <w:rsid w:val="00AA2A18"/>
    <w:rsid w:val="00AD224B"/>
    <w:rsid w:val="00B66645"/>
    <w:rsid w:val="00BA4BD0"/>
    <w:rsid w:val="00BD39BF"/>
    <w:rsid w:val="00C02A21"/>
    <w:rsid w:val="00C710B0"/>
    <w:rsid w:val="00CD4D05"/>
    <w:rsid w:val="00CF122B"/>
    <w:rsid w:val="00D250C6"/>
    <w:rsid w:val="00DC4B62"/>
    <w:rsid w:val="00DD291A"/>
    <w:rsid w:val="00E11E68"/>
    <w:rsid w:val="00E57C96"/>
    <w:rsid w:val="00ED2811"/>
    <w:rsid w:val="00ED5DDC"/>
    <w:rsid w:val="00F62529"/>
    <w:rsid w:val="00F82D85"/>
    <w:rsid w:val="00FE02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0F1639"/>
  <w15:chartTrackingRefBased/>
  <w15:docId w15:val="{D393765E-72A0-4101-9EFA-F42A02E45E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-1">
    <w:name w:val="Grid Table 1 Light"/>
    <w:basedOn w:val="a1"/>
    <w:uiPriority w:val="46"/>
    <w:rsid w:val="00223B2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header"/>
    <w:basedOn w:val="a"/>
    <w:link w:val="a4"/>
    <w:uiPriority w:val="99"/>
    <w:unhideWhenUsed/>
    <w:rsid w:val="004B6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B66E4"/>
  </w:style>
  <w:style w:type="paragraph" w:styleId="a5">
    <w:name w:val="footer"/>
    <w:basedOn w:val="a"/>
    <w:link w:val="a6"/>
    <w:uiPriority w:val="99"/>
    <w:unhideWhenUsed/>
    <w:rsid w:val="004B66E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B66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356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5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F43AF6-79C3-478C-AFDB-5B33896C9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358</Words>
  <Characters>2047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Колодезникова</dc:creator>
  <cp:keywords/>
  <dc:description/>
  <cp:lastModifiedBy>Анна Колодезникова</cp:lastModifiedBy>
  <cp:revision>12</cp:revision>
  <dcterms:created xsi:type="dcterms:W3CDTF">2024-02-08T01:38:00Z</dcterms:created>
  <dcterms:modified xsi:type="dcterms:W3CDTF">2026-03-02T00:44:00Z</dcterms:modified>
</cp:coreProperties>
</file>