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drawing>
          <wp:inline>
            <wp:extent cx="5875020" cy="15925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875020" cy="15925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rFonts w:ascii="PT Astra Serif" w:hAnsi="PT Astra Serif"/>
          <w:color w:val="000000"/>
        </w:rPr>
      </w:pPr>
    </w:p>
    <w:p w14:paraId="03000000">
      <w:pPr>
        <w:spacing w:after="0" w:line="240" w:lineRule="auto"/>
        <w:ind/>
        <w:jc w:val="center"/>
        <w:rPr>
          <w:rFonts w:ascii="PT Astra Serif" w:hAnsi="PT Astra Serif"/>
          <w:color w:val="000000"/>
          <w:u w:val="single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                                              202</w:t>
      </w:r>
      <w:r>
        <w:rPr>
          <w:rFonts w:ascii="PT Astra Serif" w:hAnsi="PT Astra Serif"/>
          <w:color w:val="000000"/>
          <w:u w:val="single"/>
        </w:rPr>
        <w:t>4</w:t>
      </w:r>
      <w:r>
        <w:rPr>
          <w:rFonts w:ascii="PT Astra Serif" w:hAnsi="PT Astra Serif"/>
          <w:color w:val="000000"/>
          <w:u w:val="single"/>
        </w:rPr>
        <w:t xml:space="preserve"> г.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N</w:t>
      </w:r>
      <w:r>
        <w:rPr>
          <w:rFonts w:ascii="PT Astra Serif" w:hAnsi="PT Astra Serif"/>
          <w:color w:val="000000"/>
        </w:rPr>
        <w:t> </w:t>
      </w:r>
      <w:r>
        <w:rPr>
          <w:rFonts w:ascii="PT Astra Serif" w:hAnsi="PT Astra Serif"/>
          <w:color w:val="000000"/>
          <w:u w:val="single"/>
        </w:rPr>
        <w:t xml:space="preserve">           </w:t>
      </w:r>
      <w:r>
        <w:rPr>
          <w:rFonts w:ascii="PT Astra Serif" w:hAnsi="PT Astra Serif"/>
          <w:color w:val="000000"/>
          <w:u w:val="single"/>
        </w:rPr>
        <w:t>-</w:t>
      </w:r>
    </w:p>
    <w:p w14:paraId="04000000">
      <w:pPr>
        <w:tabs>
          <w:tab w:leader="none" w:pos="709" w:val="left"/>
        </w:tabs>
        <w:spacing w:after="0" w:line="240" w:lineRule="auto"/>
        <w:ind/>
        <w:rPr>
          <w:rFonts w:ascii="PT Astra Serif" w:hAnsi="PT Astra Serif"/>
          <w:color w:val="000000"/>
        </w:rPr>
      </w:pPr>
    </w:p>
    <w:p w14:paraId="05000000">
      <w:pPr>
        <w:tabs>
          <w:tab w:leader="none" w:pos="709" w:val="left"/>
        </w:tabs>
        <w:spacing w:after="0" w:line="240" w:lineRule="auto"/>
        <w:ind/>
        <w:rPr>
          <w:rFonts w:ascii="PT Astra Serif" w:hAnsi="PT Astra Serif"/>
          <w:color w:val="000000"/>
        </w:rPr>
      </w:pPr>
    </w:p>
    <w:p w14:paraId="06000000">
      <w:pPr>
        <w:spacing w:after="0" w:line="360" w:lineRule="exact"/>
        <w:ind/>
        <w:jc w:val="center"/>
        <w:rPr>
          <w:rFonts w:ascii="PT Astra Serif" w:hAnsi="PT Astra Serif"/>
          <w:b w:val="1"/>
          <w:color w:val="000000"/>
          <w:spacing w:val="-4"/>
        </w:rPr>
      </w:pPr>
      <w:r>
        <w:rPr>
          <w:rFonts w:ascii="PT Astra Serif" w:hAnsi="PT Astra Serif"/>
          <w:b w:val="1"/>
          <w:color w:val="000000"/>
          <w:spacing w:val="-4"/>
        </w:rPr>
        <w:t xml:space="preserve">О внесении </w:t>
      </w:r>
      <w:r>
        <w:rPr>
          <w:rFonts w:ascii="PT Astra Serif" w:hAnsi="PT Astra Serif"/>
          <w:b w:val="1"/>
          <w:color w:val="000000"/>
          <w:spacing w:val="-4"/>
        </w:rPr>
        <w:t>изме</w:t>
      </w:r>
      <w:r>
        <w:rPr>
          <w:rFonts w:ascii="PT Astra Serif" w:hAnsi="PT Astra Serif"/>
          <w:b w:val="1"/>
          <w:color w:val="000000"/>
          <w:spacing w:val="-4"/>
        </w:rPr>
        <w:t>нений в отдельные правовые акты</w:t>
      </w:r>
    </w:p>
    <w:p w14:paraId="07000000">
      <w:pPr>
        <w:spacing w:after="0" w:line="360" w:lineRule="exact"/>
        <w:ind/>
        <w:jc w:val="center"/>
        <w:rPr>
          <w:rFonts w:ascii="PT Astra Serif" w:hAnsi="PT Astra Serif"/>
          <w:b w:val="1"/>
          <w:color w:val="000000"/>
          <w:spacing w:val="-4"/>
        </w:rPr>
      </w:pPr>
      <w:r>
        <w:rPr>
          <w:rFonts w:ascii="PT Astra Serif" w:hAnsi="PT Astra Serif"/>
          <w:b w:val="1"/>
          <w:color w:val="000000"/>
          <w:spacing w:val="-4"/>
        </w:rPr>
        <w:t xml:space="preserve">Правительства Республики Саха (Якутия) </w:t>
      </w:r>
    </w:p>
    <w:p w14:paraId="08000000">
      <w:pPr>
        <w:widowControl w:val="0"/>
        <w:spacing w:after="0" w:line="360" w:lineRule="exact"/>
        <w:ind/>
        <w:jc w:val="center"/>
        <w:rPr>
          <w:rFonts w:ascii="PT Astra Serif" w:hAnsi="PT Astra Serif"/>
          <w:b w:val="1"/>
          <w:color w:val="000000"/>
          <w:spacing w:val="-4"/>
        </w:rPr>
      </w:pPr>
      <w:r>
        <w:rPr>
          <w:rFonts w:ascii="PT Astra Serif" w:hAnsi="PT Astra Serif"/>
          <w:b w:val="1"/>
          <w:color w:val="000000"/>
          <w:spacing w:val="-4"/>
        </w:rPr>
        <w:t xml:space="preserve">  </w:t>
      </w:r>
    </w:p>
    <w:p w14:paraId="09000000">
      <w:pPr>
        <w:widowControl w:val="0"/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pacing w:val="-4"/>
        </w:rPr>
      </w:pPr>
      <w:r>
        <w:rPr>
          <w:rFonts w:ascii="PT Astra Serif" w:hAnsi="PT Astra Serif"/>
          <w:color w:val="000000"/>
          <w:spacing w:val="-4"/>
        </w:rPr>
        <w:t xml:space="preserve">В целях приведения в соответствие с федеральным законодательством Правительство Республики Саха (Якутия) </w:t>
      </w:r>
      <w:r>
        <w:rPr>
          <w:rFonts w:ascii="PT Astra Serif" w:hAnsi="PT Astra Serif"/>
          <w:color w:val="000000"/>
          <w:spacing w:val="-4"/>
        </w:rPr>
        <w:t>п</w:t>
      </w:r>
      <w:r>
        <w:rPr>
          <w:rFonts w:ascii="PT Astra Serif" w:hAnsi="PT Astra Serif"/>
          <w:color w:val="000000"/>
          <w:spacing w:val="-4"/>
        </w:rPr>
        <w:t xml:space="preserve"> о с т а н о в л я е т:</w:t>
      </w:r>
    </w:p>
    <w:p w14:paraId="0A000000">
      <w:pPr>
        <w:widowControl w:val="1"/>
        <w:numPr>
          <w:ilvl w:val="0"/>
          <w:numId w:val="1"/>
        </w:numPr>
        <w:spacing w:after="200" w:before="0" w:line="276" w:lineRule="auto"/>
        <w:ind w:firstLine="567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Внести в П</w:t>
      </w:r>
      <w:r>
        <w:rPr>
          <w:rFonts w:ascii="PT Astra Serif" w:hAnsi="PT Astra Serif"/>
          <w:color w:val="000000"/>
          <w:sz w:val="28"/>
        </w:rPr>
        <w:t>остановление Правительства Республики Саха (Якутия) от 13 июля 2021 г. № 241 «Об утверждении порядка предоставления 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 следующие изменения:</w:t>
      </w:r>
    </w:p>
    <w:p w14:paraId="0B000000">
      <w:pPr>
        <w:widowControl w:val="0"/>
        <w:numPr>
          <w:numId w:val="2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pacing w:val="-4"/>
          <w:sz w:val="28"/>
        </w:rPr>
      </w:pPr>
      <w:r>
        <w:rPr>
          <w:rFonts w:ascii="PT Astra Serif" w:hAnsi="PT Astra Serif"/>
          <w:color w:val="000000"/>
          <w:spacing w:val="-4"/>
          <w:sz w:val="28"/>
        </w:rPr>
        <w:t>наименование п</w:t>
      </w:r>
      <w:r>
        <w:rPr>
          <w:rFonts w:ascii="PT Astra Serif" w:hAnsi="PT Astra Serif"/>
          <w:color w:val="000000"/>
          <w:spacing w:val="-4"/>
          <w:sz w:val="28"/>
        </w:rPr>
        <w:t xml:space="preserve">остановления изложить в следующей редакции: </w:t>
      </w:r>
      <w:r>
        <w:rPr>
          <w:rFonts w:ascii="PT Astra Serif" w:hAnsi="PT Astra Serif"/>
          <w:color w:val="000000"/>
          <w:sz w:val="28"/>
        </w:rPr>
        <w:t>«Об утверждении порядка предоставления субсидии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</w:t>
      </w:r>
      <w:r>
        <w:rPr>
          <w:rFonts w:ascii="PT Astra Serif" w:hAnsi="PT Astra Serif"/>
          <w:color w:val="000000"/>
          <w:spacing w:val="-4"/>
          <w:sz w:val="28"/>
        </w:rPr>
        <w:t>;</w:t>
      </w:r>
    </w:p>
    <w:p w14:paraId="0C000000">
      <w:pPr>
        <w:widowControl w:val="0"/>
        <w:numPr>
          <w:numId w:val="2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pacing w:val="-4"/>
          <w:sz w:val="28"/>
        </w:rPr>
      </w:pPr>
      <w:r>
        <w:rPr>
          <w:rFonts w:ascii="PT Astra Serif" w:hAnsi="PT Astra Serif"/>
          <w:color w:val="000000"/>
          <w:spacing w:val="-4"/>
          <w:sz w:val="28"/>
        </w:rPr>
        <w:t>преамбулу изложить в следующей редакции:</w:t>
      </w:r>
    </w:p>
    <w:p w14:paraId="0D000000">
      <w:pPr>
        <w:widowControl w:val="0"/>
        <w:spacing w:after="0" w:line="360" w:lineRule="exact"/>
        <w:ind w:firstLine="709" w:left="0"/>
        <w:jc w:val="both"/>
        <w:rPr>
          <w:rFonts w:ascii="PT Astra Serif" w:hAnsi="PT Astra Serif"/>
          <w:color w:val="000000"/>
          <w:spacing w:val="-4"/>
          <w:sz w:val="28"/>
        </w:rPr>
      </w:pPr>
      <w:r>
        <w:rPr>
          <w:rFonts w:ascii="PT Astra Serif" w:hAnsi="PT Astra Serif"/>
          <w:color w:val="000000"/>
          <w:spacing w:val="-4"/>
        </w:rPr>
        <w:t>«В соответствии со статьей 78 Бюджетного кодекса Российской Федерации, 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 </w:t>
      </w:r>
      <w:r>
        <w:rPr>
          <w:spacing w:val="-4"/>
        </w:rPr>
        <w:t xml:space="preserve">постановлением Правительства Российской Федерации от 25 октября 2023 г. </w:t>
      </w:r>
      <w:r>
        <w:rPr>
          <w:spacing w:val="-4"/>
        </w:rPr>
        <w:t>N</w:t>
      </w:r>
      <w:r>
        <w:rPr>
          <w:spacing w:val="-4"/>
        </w:rPr>
        <w:t xml:space="preserve"> </w:t>
      </w:r>
      <w:r>
        <w:rPr>
          <w:spacing w:val="-4"/>
        </w:rPr>
        <w:t xml:space="preserve">1782 </w:t>
      </w:r>
      <w:r>
        <w:rPr>
          <w:spacing w:val="-4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r>
        <w:rPr>
          <w:spacing w:val="-4"/>
        </w:rPr>
        <w:t xml:space="preserve">, работ, услуг и проведение отборов получателей указанных субсидий, в том числе грантов в форме субсидий»,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Правилами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созданием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"Развитие образования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32"/>
          <w:highlight w:val="white"/>
        </w:rPr>
        <w:t>",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 утв</w:t>
      </w:r>
      <w:r>
        <w:rPr>
          <w:rFonts w:ascii="PT Astra Serif" w:hAnsi="PT Astra Serif"/>
          <w:color w:val="000000"/>
          <w:spacing w:val="-4"/>
          <w:sz w:val="28"/>
        </w:rPr>
        <w:t xml:space="preserve">ержденными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Постановление Правительства РФ от 26 декабря 2017 г.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>N 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>1642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 "Об утверждении государственной программы Российской Федерации "Развитие образования"</w:t>
      </w:r>
      <w:r>
        <w:rPr>
          <w:rFonts w:ascii="PT Astra Serif" w:hAnsi="PT Astra Serif"/>
          <w:color w:val="000000"/>
          <w:spacing w:val="-4"/>
          <w:sz w:val="28"/>
        </w:rPr>
        <w:t xml:space="preserve"> постановляет</w:t>
      </w:r>
      <w:r>
        <w:rPr>
          <w:rFonts w:ascii="PT Astra Serif" w:hAnsi="PT Astra Serif"/>
          <w:color w:val="000000"/>
          <w:spacing w:val="-4"/>
          <w:sz w:val="28"/>
        </w:rPr>
        <w:t>:»</w:t>
      </w:r>
      <w:r>
        <w:rPr>
          <w:rFonts w:ascii="PT Astra Serif" w:hAnsi="PT Astra Serif"/>
          <w:color w:val="000000"/>
          <w:spacing w:val="-4"/>
          <w:sz w:val="28"/>
        </w:rPr>
        <w:t xml:space="preserve">; </w:t>
      </w:r>
    </w:p>
    <w:p w14:paraId="0E000000">
      <w:pPr>
        <w:widowControl w:val="0"/>
        <w:numPr>
          <w:numId w:val="2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pacing w:val="-4"/>
          <w:sz w:val="28"/>
        </w:rPr>
        <w:t xml:space="preserve">пункт 1 изложить в следующей редакции: «1. </w:t>
      </w:r>
      <w:r>
        <w:rPr>
          <w:rFonts w:ascii="PT Astra Serif" w:hAnsi="PT Astra Serif"/>
          <w:color w:val="000000"/>
          <w:sz w:val="28"/>
        </w:rPr>
        <w:t>Утвердить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прилагаемый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порядок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предоставления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субсиди</w:t>
      </w:r>
      <w:r>
        <w:rPr>
          <w:rFonts w:ascii="PT Astra Serif" w:hAnsi="PT Astra Serif"/>
          <w:color w:val="000000"/>
          <w:spacing w:val="1"/>
          <w:sz w:val="28"/>
        </w:rPr>
        <w:t xml:space="preserve">и </w:t>
      </w:r>
      <w:r>
        <w:rPr>
          <w:rFonts w:ascii="PT Astra Serif" w:hAnsi="PT Astra Serif"/>
          <w:color w:val="000000"/>
          <w:sz w:val="28"/>
        </w:rPr>
        <w:t>на</w:t>
      </w:r>
      <w:r>
        <w:rPr>
          <w:rFonts w:ascii="PT Astra Serif" w:hAnsi="PT Astra Serif"/>
          <w:color w:val="000000"/>
          <w:spacing w:val="-67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создание дополнительных мест для детей в возрасте от 1,5 до 3 лет любой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направленности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в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организациях,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осуществляющих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образовательную</w:t>
      </w:r>
      <w:r>
        <w:rPr>
          <w:rFonts w:ascii="PT Astra Serif" w:hAnsi="PT Astra Serif"/>
          <w:color w:val="000000"/>
          <w:spacing w:val="-67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деятельность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(за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исключением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государственных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муниципальных),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у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индивидуальных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предпринимателей,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осуществляющих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образовательную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деятельность по образовательным программам дошкольного образования, в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том</w:t>
      </w:r>
      <w:r>
        <w:rPr>
          <w:rFonts w:ascii="PT Astra Serif" w:hAnsi="PT Astra Serif"/>
          <w:color w:val="000000"/>
          <w:spacing w:val="-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числе</w:t>
      </w:r>
      <w:r>
        <w:rPr>
          <w:rFonts w:ascii="PT Astra Serif" w:hAnsi="PT Astra Serif"/>
          <w:color w:val="000000"/>
          <w:spacing w:val="-2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адаптированным,</w:t>
      </w:r>
      <w:r>
        <w:rPr>
          <w:rFonts w:ascii="PT Astra Serif" w:hAnsi="PT Astra Serif"/>
          <w:color w:val="000000"/>
          <w:spacing w:val="-3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</w:t>
      </w:r>
      <w:r>
        <w:rPr>
          <w:rFonts w:ascii="PT Astra Serif" w:hAnsi="PT Astra Serif"/>
          <w:color w:val="000000"/>
          <w:spacing w:val="-3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присмотр</w:t>
      </w:r>
      <w:r>
        <w:rPr>
          <w:rFonts w:ascii="PT Astra Serif" w:hAnsi="PT Astra Serif"/>
          <w:color w:val="000000"/>
          <w:spacing w:val="-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</w:t>
      </w:r>
      <w:r>
        <w:rPr>
          <w:rFonts w:ascii="PT Astra Serif" w:hAnsi="PT Astra Serif"/>
          <w:color w:val="000000"/>
          <w:spacing w:val="-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уход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за детьми»;</w:t>
      </w:r>
    </w:p>
    <w:p w14:paraId="0F000000">
      <w:pPr>
        <w:widowControl w:val="1"/>
        <w:numPr>
          <w:numId w:val="2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в порядке предоставления субсидии на создание дополнительных мест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>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детьми:</w:t>
      </w:r>
    </w:p>
    <w:p w14:paraId="10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наименование раздела 1 изложить в следующей редакции: «1. Общие положения»;</w:t>
      </w:r>
    </w:p>
    <w:p w14:paraId="11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pacing w:val="-4"/>
          <w:sz w:val="28"/>
        </w:rPr>
        <w:t>п</w:t>
      </w:r>
      <w:r>
        <w:rPr>
          <w:rFonts w:ascii="PT Astra Serif" w:hAnsi="PT Astra Serif"/>
          <w:color w:val="000000"/>
          <w:spacing w:val="-4"/>
          <w:sz w:val="28"/>
        </w:rPr>
        <w:t>ункт 1.1.</w:t>
      </w:r>
      <w:r>
        <w:rPr>
          <w:rFonts w:ascii="PT Astra Serif" w:hAnsi="PT Astra Serif"/>
          <w:color w:val="000000"/>
          <w:spacing w:val="-4"/>
          <w:sz w:val="28"/>
        </w:rPr>
        <w:t xml:space="preserve"> изложить в следующей редакции:</w:t>
      </w:r>
      <w:r>
        <w:rPr>
          <w:rFonts w:ascii="PT Astra Serif" w:hAnsi="PT Astra Serif"/>
          <w:color w:val="000000"/>
          <w:spacing w:val="-4"/>
          <w:sz w:val="28"/>
        </w:rPr>
        <w:t xml:space="preserve"> </w:t>
      </w:r>
      <w:r>
        <w:rPr>
          <w:rFonts w:ascii="PT Astra Serif" w:hAnsi="PT Astra Serif"/>
          <w:color w:val="000000"/>
          <w:spacing w:val="-4"/>
          <w:sz w:val="28"/>
        </w:rPr>
        <w:t>«</w:t>
      </w:r>
      <w:r>
        <w:rPr>
          <w:rFonts w:ascii="PT Astra Serif" w:hAnsi="PT Astra Serif"/>
          <w:color w:val="000000"/>
          <w:spacing w:val="-4"/>
          <w:sz w:val="28"/>
        </w:rPr>
        <w:t xml:space="preserve">1.1. </w:t>
      </w:r>
      <w:r>
        <w:rPr>
          <w:rFonts w:ascii="PT Astra Serif" w:hAnsi="PT Astra Serif"/>
          <w:color w:val="000000"/>
          <w:spacing w:val="-4"/>
          <w:sz w:val="28"/>
        </w:rPr>
        <w:t xml:space="preserve">Настоящий порядок предоставления </w:t>
      </w:r>
      <w:r>
        <w:rPr>
          <w:rFonts w:ascii="PT Astra Serif" w:hAnsi="PT Astra Serif"/>
          <w:color w:val="000000"/>
          <w:spacing w:val="-4"/>
          <w:sz w:val="28"/>
        </w:rPr>
        <w:t>субсиди</w:t>
      </w:r>
      <w:r>
        <w:rPr>
          <w:rFonts w:ascii="PT Astra Serif" w:hAnsi="PT Astra Serif"/>
          <w:color w:val="000000"/>
          <w:spacing w:val="-4"/>
          <w:sz w:val="28"/>
        </w:rPr>
        <w:t xml:space="preserve">и </w:t>
      </w:r>
      <w:r>
        <w:rPr>
          <w:rFonts w:ascii="PT Astra Serif" w:hAnsi="PT Astra Serif"/>
          <w:color w:val="000000"/>
          <w:spacing w:val="-4"/>
          <w:sz w:val="28"/>
        </w:rPr>
        <w:t>на создание дополнительных мест для детей в возрасте от 1,5 до 3 лет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  <w:highlight w:val="white"/>
        </w:rPr>
        <w:t xml:space="preserve">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</w:t>
      </w:r>
      <w:r>
        <w:rPr>
          <w:rFonts w:ascii="PT Astra Serif" w:hAnsi="PT Astra Serif"/>
          <w:color w:val="000000"/>
          <w:spacing w:val="-4"/>
          <w:sz w:val="28"/>
        </w:rPr>
        <w:t>далее - порядок) разработан в соответствии с общими требованиями к нормативным правовым актам, муниципальным правовым актам, регулирующим</w:t>
      </w:r>
      <w:r>
        <w:rPr>
          <w:rFonts w:ascii="PT Astra Serif" w:hAnsi="PT Astra Serif"/>
          <w:color w:val="000000"/>
          <w:spacing w:val="-4"/>
          <w:sz w:val="28"/>
        </w:rPr>
        <w:t xml:space="preserve"> </w:t>
      </w:r>
      <w:r>
        <w:rPr>
          <w:rFonts w:ascii="PT Astra Serif" w:hAnsi="PT Astra Serif"/>
          <w:color w:val="000000"/>
          <w:sz w:val="28"/>
          <w:highlight w:val="white"/>
        </w:rPr>
        <w:t>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r>
        <w:rPr>
          <w:rFonts w:ascii="PT Astra Serif" w:hAnsi="PT Astra Serif"/>
          <w:color w:val="000000"/>
          <w:sz w:val="28"/>
          <w:highlight w:val="white"/>
        </w:rPr>
        <w:t xml:space="preserve">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г. </w:t>
      </w:r>
      <w:r>
        <w:rPr>
          <w:rFonts w:ascii="PT Astra Serif" w:hAnsi="PT Astra Serif"/>
          <w:color w:val="000000"/>
          <w:sz w:val="28"/>
          <w:highlight w:val="white"/>
        </w:rPr>
        <w:t>N</w:t>
      </w:r>
      <w:r>
        <w:rPr>
          <w:rFonts w:ascii="PT Astra Serif" w:hAnsi="PT Astra Serif"/>
          <w:color w:val="000000"/>
          <w:sz w:val="28"/>
          <w:highlight w:val="white"/>
        </w:rPr>
        <w:t xml:space="preserve"> </w:t>
      </w:r>
      <w:r>
        <w:rPr>
          <w:rFonts w:ascii="PT Astra Serif" w:hAnsi="PT Astra Serif"/>
          <w:color w:val="000000"/>
          <w:sz w:val="28"/>
          <w:highlight w:val="white"/>
        </w:rPr>
        <w:t>1782</w:t>
      </w:r>
    </w:p>
    <w:p w14:paraId="12000000">
      <w:pPr>
        <w:widowControl w:val="0"/>
        <w:numPr>
          <w:ilvl w:val="0"/>
          <w:numId w:val="3"/>
        </w:num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pacing w:val="-4"/>
          <w:sz w:val="28"/>
        </w:rPr>
      </w:pPr>
      <w:r>
        <w:rPr>
          <w:rFonts w:ascii="PT Astra Serif" w:hAnsi="PT Astra Serif"/>
          <w:color w:val="000000"/>
          <w:sz w:val="28"/>
        </w:rPr>
        <w:t>в пункте 1.6. слова «не позднее 15-го рабочего дня, следующего за днем принятия закона (решения) о государственном бюджете Республики Саха (Якутия) закона Республики Саха (Якутия) о государственном бюджете Республики Саха (Якутия) (закона Республики Саха (Якутия) о внесении изменений в закон о государственном бюджете Республики Саха (Якутия)» заменить словами «в порядке, установленном Министерством финансов Российской Федерации»;</w:t>
      </w:r>
    </w:p>
    <w:p w14:paraId="13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пункт 1.7. изложить в следующей редакции: «1.7.</w:t>
      </w:r>
      <w:r>
        <w:rPr>
          <w:rFonts w:ascii="PT Astra Serif" w:hAnsi="PT Astra Serif"/>
          <w:color w:val="000000"/>
          <w:sz w:val="28"/>
          <w:highlight w:val="white"/>
        </w:rPr>
        <w:t xml:space="preserve"> Способ предоставления субсидии – финансовое обеспечение затрат  частных дошкольных образовательных организаций, реализующих программы дошкольного образования</w:t>
      </w:r>
      <w:r>
        <w:rPr>
          <w:rFonts w:ascii="PT Astra Serif" w:hAnsi="PT Astra Serif"/>
          <w:color w:val="000000"/>
          <w:sz w:val="28"/>
        </w:rPr>
        <w:t>»;</w:t>
      </w:r>
    </w:p>
    <w:p w14:paraId="14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в абзаце 13 пункта 2.2. слова «дата размещения результатов </w:t>
      </w:r>
      <w:r>
        <w:rPr>
          <w:rFonts w:ascii="PT Astra Serif" w:hAnsi="PT Astra Serif"/>
          <w:color w:val="000000"/>
          <w:sz w:val="28"/>
          <w:highlight w:val="white"/>
        </w:rPr>
        <w:t>отбора» заменить словами «сроки размещения протокола заседания комиссии с решением об определении результатов отбора»;</w:t>
      </w:r>
    </w:p>
    <w:p w14:paraId="15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дополнить пункт 2.2. абзацем следующего содержания: «порядок возврата заявок</w:t>
      </w:r>
      <w:r>
        <w:rPr>
          <w:rFonts w:ascii="PT Astra Serif" w:hAnsi="PT Astra Serif"/>
          <w:color w:val="000000"/>
          <w:sz w:val="28"/>
        </w:rPr>
        <w:t xml:space="preserve"> на доработку»;</w:t>
      </w:r>
    </w:p>
    <w:p w14:paraId="16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дополнить пункт 2.2. абзацем следующего содержания: «порядок отклонения заявок, а также информаци</w:t>
      </w:r>
      <w:r>
        <w:rPr>
          <w:rFonts w:ascii="PT Astra Serif" w:hAnsi="PT Astra Serif"/>
          <w:color w:val="000000"/>
          <w:sz w:val="28"/>
          <w:highlight w:val="white"/>
        </w:rPr>
        <w:t>ю</w:t>
      </w:r>
      <w:r>
        <w:rPr>
          <w:rFonts w:ascii="PT Astra Serif" w:hAnsi="PT Astra Serif"/>
          <w:color w:val="000000"/>
          <w:sz w:val="28"/>
          <w:highlight w:val="white"/>
        </w:rPr>
        <w:t xml:space="preserve"> об основаниях их отклонения»</w:t>
      </w:r>
    </w:p>
    <w:p w14:paraId="17000000">
      <w:pPr>
        <w:widowControl w:val="0"/>
        <w:numPr>
          <w:ilvl w:val="0"/>
          <w:numId w:val="3"/>
        </w:num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2.5. изложить в следующей редакции: «</w:t>
      </w:r>
      <w:r>
        <w:rPr>
          <w:rFonts w:ascii="PT Astra Serif" w:hAnsi="PT Astra Serif"/>
          <w:color w:val="000000"/>
          <w:sz w:val="28"/>
          <w:highlight w:val="white"/>
        </w:rPr>
        <w:t>2.5</w:t>
      </w:r>
      <w:r>
        <w:rPr>
          <w:rFonts w:ascii="PT Astra Serif" w:hAnsi="PT Astra Serif"/>
          <w:color w:val="000000"/>
          <w:sz w:val="28"/>
          <w:highlight w:val="white"/>
        </w:rPr>
        <w:t xml:space="preserve">. </w:t>
      </w:r>
      <w:r>
        <w:rPr>
          <w:rFonts w:ascii="PT Astra Serif" w:hAnsi="PT Astra Serif"/>
          <w:color w:val="000000"/>
          <w:sz w:val="28"/>
          <w:highlight w:val="white"/>
        </w:rPr>
        <w:t>Требования,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14:paraId="18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r>
        <w:rPr>
          <w:rFonts w:ascii="PT Astra Serif" w:hAnsi="PT Astra Serif"/>
          <w:color w:val="000000"/>
          <w:highlight w:val="white"/>
        </w:rPr>
        <w:t xml:space="preserve"> превышает 25 процентов (если иное не предусмотрено законодательством Российской Федерации). </w:t>
      </w:r>
      <w:r>
        <w:rPr>
          <w:rFonts w:ascii="PT Astra Serif" w:hAnsi="PT Astra Serif"/>
          <w:color w:val="000000"/>
          <w:highlight w:val="white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</w:t>
      </w:r>
      <w:r>
        <w:rPr>
          <w:rFonts w:ascii="PT Astra Serif" w:hAnsi="PT Astra Serif"/>
          <w:color w:val="000000"/>
          <w:highlight w:val="white"/>
        </w:rPr>
        <w:t>компаний в капитале других российских юридических лиц, реализованное через участие в капитале указанных публичных</w:t>
      </w:r>
      <w:r>
        <w:rPr>
          <w:rFonts w:ascii="PT Astra Serif" w:hAnsi="PT Astra Serif"/>
          <w:color w:val="000000"/>
          <w:highlight w:val="white"/>
        </w:rPr>
        <w:t xml:space="preserve"> акционерных обществ;</w:t>
      </w:r>
    </w:p>
    <w:p w14:paraId="19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1A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не находится в составляемых в рамках реализации полномочий, предусмотренных главой VII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B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не получает средства из государственного бюджета Республики Саха (Якутия) из которого планируется предоставление субсидии в соответствии с правовым актом, на основании иных нормативных правовых актов Республики Саха (Якутия), муниципальных правовых актов на цели, установленные правовым актом;</w:t>
      </w:r>
    </w:p>
    <w:p w14:paraId="1C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не является иностранным агентом в соответствии с Федеральным законом «О </w:t>
      </w:r>
      <w:r>
        <w:rPr>
          <w:rFonts w:ascii="PT Astra Serif" w:hAnsi="PT Astra Serif"/>
          <w:color w:val="000000"/>
          <w:highlight w:val="white"/>
        </w:rPr>
        <w:t>контроле за</w:t>
      </w:r>
      <w:r>
        <w:rPr>
          <w:rFonts w:ascii="PT Astra Serif" w:hAnsi="PT Astra Serif"/>
          <w:color w:val="000000"/>
          <w:highlight w:val="white"/>
        </w:rPr>
        <w:t xml:space="preserve"> деятельностью лиц, находящихся под иностранным влиянием»;</w:t>
      </w:r>
    </w:p>
    <w:p w14:paraId="1D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на едином налоговом счете отсутствует или не превышает размер, определенный пунктом 3 статьи 47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E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отсутствуют просроченная задолженность по возврату в государственный бюджет Республики Саха (Якутия) субсидий, бюджетных инвестиций, </w:t>
      </w:r>
      <w:r>
        <w:rPr>
          <w:rFonts w:ascii="PT Astra Serif" w:hAnsi="PT Astra Serif"/>
          <w:color w:val="000000"/>
          <w:highlight w:val="white"/>
        </w:rPr>
        <w:t>предоставленных</w:t>
      </w:r>
      <w:r>
        <w:rPr>
          <w:rFonts w:ascii="PT Astra Serif" w:hAnsi="PT Astra Serif"/>
          <w:color w:val="000000"/>
          <w:highlight w:val="white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государственным бюджетом Республики Саха (Якутия);</w:t>
      </w:r>
    </w:p>
    <w:p w14:paraId="1F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0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отбора»;</w:t>
      </w:r>
    </w:p>
    <w:p w14:paraId="21000000">
      <w:pPr>
        <w:numPr>
          <w:ilvl w:val="0"/>
          <w:numId w:val="3"/>
        </w:num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изложить пункт 2.4 в следующей редакции: «2.4. Для участия в  отборе участник отбора представляет на рассмотрение в Министерство заявление по форме согласно приложению  к настоящему порядку, </w:t>
      </w:r>
      <w:r>
        <w:rPr>
          <w:rFonts w:ascii="PT Astra Serif" w:hAnsi="PT Astra Serif"/>
          <w:color w:val="000000"/>
          <w:sz w:val="28"/>
          <w:highlight w:val="white"/>
        </w:rPr>
        <w:t>к</w:t>
      </w:r>
      <w:r>
        <w:rPr>
          <w:rFonts w:ascii="PT Astra Serif" w:hAnsi="PT Astra Serif"/>
          <w:color w:val="000000"/>
          <w:sz w:val="28"/>
          <w:highlight w:val="white"/>
        </w:rPr>
        <w:t xml:space="preserve"> которой прилагаются следующие документы (далее - заявление):</w:t>
      </w:r>
    </w:p>
    <w:p w14:paraId="22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копии учредительных документов частной дошкольной образовательной организации;</w:t>
      </w:r>
    </w:p>
    <w:p w14:paraId="23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документы, подтверждающие полномочия лица, подающего заявку;</w:t>
      </w:r>
    </w:p>
    <w:p w14:paraId="24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копии документов, подтверждающих наличие у участника отбора на праве собственности или на ином законно праве помещений (зданй), используемых в целях создания дошкольных мест, заверенные</w:t>
      </w:r>
    </w:p>
    <w:p w14:paraId="25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 согласие участника отбора на публикацию (размещение) на едином портале и на официальном сайте уполномоченного органа в информационно-телекоммуникационной сети Интернет информации о подаваемой участником отбора заявке, иной информации об участнике отбора, связанной с отбором, а также согласие на обработку персональных данных;</w:t>
      </w:r>
    </w:p>
    <w:p w14:paraId="26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справка, подписанная участником отбора,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</w:t>
      </w:r>
      <w:r>
        <w:rPr>
          <w:rFonts w:ascii="PT Astra Serif" w:hAnsi="PT Astra Serif"/>
          <w:color w:val="000000"/>
          <w:highlight w:val="white"/>
        </w:rPr>
        <w:t xml:space="preserve">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r>
        <w:rPr>
          <w:rFonts w:ascii="PT Astra Serif" w:hAnsi="PT Astra Serif"/>
          <w:color w:val="000000"/>
          <w:highlight w:val="white"/>
        </w:rPr>
        <w:t xml:space="preserve">При расчете доли участия офшорных компаний в капитале российских юридических лиц </w:t>
      </w:r>
      <w:r>
        <w:rPr>
          <w:rFonts w:ascii="PT Astra Serif" w:hAnsi="PT Astra Serif"/>
          <w:color w:val="000000"/>
          <w:highlight w:val="white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r>
        <w:rPr>
          <w:rFonts w:ascii="PT Astra Serif" w:hAnsi="PT Astra Serif"/>
          <w:color w:val="000000"/>
          <w:highlight w:val="white"/>
        </w:rPr>
        <w:t xml:space="preserve"> акционерных обществ;</w:t>
      </w:r>
    </w:p>
    <w:p w14:paraId="27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справка, подписанная участником отбора, о том, что он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8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справка, подписанная участником отбора, о том, что он не находится в составляемых в рамках реализации полномочий, предусмотренных главой VII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9000000">
      <w:pPr>
        <w:numPr>
          <w:numId w:val="4"/>
        </w:num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 справка, подписанная участником отбора, о том, что он  не является иностранным агентом в соответствии с Федеральным законом «О </w:t>
      </w:r>
      <w:r>
        <w:rPr>
          <w:rFonts w:ascii="PT Astra Serif" w:hAnsi="PT Astra Serif"/>
          <w:color w:val="000000"/>
          <w:highlight w:val="white"/>
        </w:rPr>
        <w:t>контроле за</w:t>
      </w:r>
      <w:r>
        <w:rPr>
          <w:rFonts w:ascii="PT Astra Serif" w:hAnsi="PT Astra Serif"/>
          <w:color w:val="000000"/>
          <w:highlight w:val="white"/>
        </w:rPr>
        <w:t xml:space="preserve"> деятельностью лиц, находящихся под иностранным влиянием»;</w:t>
      </w:r>
    </w:p>
    <w:p w14:paraId="2A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справка об отсутствии задолженности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 </w:t>
      </w:r>
    </w:p>
    <w:p w14:paraId="2B000000">
      <w:pPr>
        <w:numPr>
          <w:numId w:val="4"/>
        </w:num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справка, подписанная участником отбора, о том, что у него отсутствуют просроченная задолженность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государственным бюджетом Республики Саха (Якутия);</w:t>
      </w:r>
    </w:p>
    <w:p w14:paraId="2C000000">
      <w:pPr>
        <w:numPr>
          <w:numId w:val="4"/>
        </w:num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справка, подписанная участником отбора, о том, что он 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</w:t>
      </w:r>
      <w:r>
        <w:rPr>
          <w:rFonts w:ascii="PT Astra Serif" w:hAnsi="PT Astra Serif"/>
          <w:color w:val="000000"/>
          <w:highlight w:val="white"/>
        </w:rPr>
        <w:t>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D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11) </w:t>
      </w:r>
      <w:r>
        <w:rPr>
          <w:rFonts w:ascii="PT Astra Serif" w:hAnsi="PT Astra Serif"/>
          <w:color w:val="000000"/>
          <w:highlight w:val="white"/>
        </w:rPr>
        <w:t>справка, подписанная участником отбора,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отбора;</w:t>
      </w:r>
    </w:p>
    <w:p w14:paraId="2E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12) </w:t>
      </w:r>
      <w:r>
        <w:rPr>
          <w:rFonts w:ascii="PT Astra Serif" w:hAnsi="PT Astra Serif"/>
          <w:color w:val="000000"/>
          <w:highlight w:val="white"/>
        </w:rPr>
        <w:t>опись вложенных документов, содержащая наименование всех прилагаемых документов.</w:t>
      </w:r>
    </w:p>
    <w:p w14:paraId="2F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Заявление должно соответствовать следующим требованиям:</w:t>
      </w:r>
    </w:p>
    <w:p w14:paraId="30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подписана</w:t>
      </w:r>
      <w:r>
        <w:rPr>
          <w:rFonts w:ascii="PT Astra Serif" w:hAnsi="PT Astra Serif"/>
          <w:color w:val="000000"/>
          <w:highlight w:val="white"/>
        </w:rPr>
        <w:t xml:space="preserve"> руководителем участника отбора или его уполномоченным представителем (с приложением документов, подтверждающих его полномочия в соответствии с законода</w:t>
      </w:r>
      <w:r>
        <w:rPr>
          <w:rFonts w:ascii="PT Astra Serif" w:hAnsi="PT Astra Serif"/>
          <w:color w:val="000000"/>
          <w:highlight w:val="white"/>
        </w:rPr>
        <w:t xml:space="preserve">тельством Российской Федерации), пронумерована,  прошнурована </w:t>
      </w:r>
      <w:r>
        <w:rPr>
          <w:rFonts w:ascii="PT Astra Serif" w:hAnsi="PT Astra Serif"/>
          <w:color w:val="000000"/>
          <w:highlight w:val="white"/>
        </w:rPr>
        <w:t>и заверена печатью</w:t>
      </w:r>
      <w:r>
        <w:rPr>
          <w:rFonts w:ascii="PT Astra Serif" w:hAnsi="PT Astra Serif"/>
          <w:color w:val="000000"/>
          <w:highlight w:val="white"/>
        </w:rPr>
        <w:t xml:space="preserve"> участника отбора</w:t>
      </w:r>
      <w:r>
        <w:rPr>
          <w:rFonts w:ascii="PT Astra Serif" w:hAnsi="PT Astra Serif"/>
          <w:color w:val="000000"/>
          <w:highlight w:val="white"/>
        </w:rPr>
        <w:t>;</w:t>
      </w:r>
    </w:p>
    <w:p w14:paraId="31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выполнена</w:t>
      </w:r>
      <w:r>
        <w:rPr>
          <w:rFonts w:ascii="PT Astra Serif" w:hAnsi="PT Astra Serif"/>
          <w:color w:val="000000"/>
          <w:highlight w:val="white"/>
        </w:rPr>
        <w:t xml:space="preserve"> без исправлений, неустановленных сокращений и формулировок, допускающих двоякое толкование;</w:t>
      </w:r>
    </w:p>
    <w:p w14:paraId="32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представлена</w:t>
      </w:r>
      <w:r>
        <w:rPr>
          <w:rFonts w:ascii="PT Astra Serif" w:hAnsi="PT Astra Serif"/>
          <w:color w:val="000000"/>
          <w:highlight w:val="white"/>
        </w:rPr>
        <w:t xml:space="preserve"> с сопроводительным письмом</w:t>
      </w:r>
      <w:r>
        <w:rPr>
          <w:rFonts w:ascii="PT Astra Serif" w:hAnsi="PT Astra Serif"/>
          <w:color w:val="000000"/>
          <w:highlight w:val="white"/>
        </w:rPr>
        <w:t xml:space="preserve">, </w:t>
      </w:r>
      <w:r>
        <w:rPr>
          <w:rFonts w:ascii="PT Astra Serif" w:hAnsi="PT Astra Serif"/>
          <w:color w:val="000000"/>
          <w:highlight w:val="white"/>
        </w:rPr>
        <w:t>составленным в двух экземплярах;</w:t>
      </w:r>
    </w:p>
    <w:p w14:paraId="33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копии документов должны быть заверены руководителем частной дошкольной образовательной организации - участника отбора</w:t>
      </w:r>
      <w:r>
        <w:rPr>
          <w:rFonts w:ascii="PT Astra Serif" w:hAnsi="PT Astra Serif"/>
          <w:color w:val="000000"/>
          <w:highlight w:val="white"/>
        </w:rPr>
        <w:t>»;</w:t>
      </w:r>
    </w:p>
    <w:p w14:paraId="34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пункт 2.6. исключить;</w:t>
      </w:r>
    </w:p>
    <w:p w14:paraId="35000000">
      <w:pPr>
        <w:widowControl w:val="1"/>
        <w:numPr>
          <w:numId w:val="3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пункт 2.8. изложить в следующей редакции:</w:t>
      </w:r>
    </w:p>
    <w:p w14:paraId="36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 «Комиссия:</w:t>
      </w:r>
    </w:p>
    <w:p w14:paraId="37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предварительно рассматривает заявки на предмет их соответствия установленным требованиям в пункте 2.5. и полноты документов в соответствии с пунктом 2.4 порядка в течение 2 рабочих дней с момента окончания приема заявок;</w:t>
      </w:r>
    </w:p>
    <w:p w14:paraId="38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при обнаружении несоответствия требованиям настоящего порядка направляет заявку участнику отбора на доработку. Доработанные заявки должны быть поданы участником отбора повторно в течение 5 календарных дней со дня их возврата</w:t>
      </w:r>
      <w:r>
        <w:rPr>
          <w:rFonts w:ascii="PT Astra Serif" w:hAnsi="PT Astra Serif"/>
          <w:color w:val="000000"/>
          <w:sz w:val="28"/>
        </w:rPr>
        <w:t>;</w:t>
      </w:r>
    </w:p>
    <w:p w14:paraId="39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по итогам рассмотрения заявок участников отбора в течение 2 рабочих дней принимает решение о соответствии или несоответствии заявки требованиям настоящего порядка;</w:t>
      </w:r>
    </w:p>
    <w:p w14:paraId="3A000000">
      <w:pPr>
        <w:numPr>
          <w:numId w:val="3"/>
        </w:numPr>
        <w:tabs>
          <w:tab w:leader="none" w:pos="1678" w:val="left"/>
          <w:tab w:leader="none" w:pos="6565" w:val="left"/>
          <w:tab w:leader="none" w:pos="8481" w:val="left"/>
        </w:tabs>
        <w:spacing w:line="264" w:lineRule="auto"/>
        <w:ind w:firstLine="850" w:left="0" w:right="126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пункт 2.11. изложить в следующей редакции:</w:t>
      </w:r>
    </w:p>
    <w:p w14:paraId="3B000000">
      <w:pPr>
        <w:tabs>
          <w:tab w:leader="none" w:pos="1678" w:val="left"/>
          <w:tab w:leader="none" w:pos="6565" w:val="left"/>
          <w:tab w:leader="none" w:pos="8481" w:val="left"/>
        </w:tabs>
        <w:spacing w:line="264" w:lineRule="auto"/>
        <w:ind w:firstLine="850" w:left="0" w:right="126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«Министерство размещает информацию о результатах отбора </w:t>
      </w:r>
      <w:r>
        <w:rPr>
          <w:rFonts w:ascii="PT Astra Serif" w:hAnsi="PT Astra Serif"/>
          <w:color w:val="000000"/>
          <w:sz w:val="28"/>
        </w:rPr>
        <w:t>на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официальном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сайте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Министерства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в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информационно-телекоммуникационной </w:t>
      </w:r>
      <w:r>
        <w:rPr>
          <w:rFonts w:ascii="PT Astra Serif" w:hAnsi="PT Astra Serif"/>
          <w:color w:val="000000"/>
          <w:sz w:val="28"/>
        </w:rPr>
        <w:t>сети</w:t>
      </w:r>
      <w:r>
        <w:rPr>
          <w:rFonts w:ascii="PT Astra Serif" w:hAnsi="PT Astra Serif"/>
          <w:color w:val="000000"/>
          <w:sz w:val="28"/>
        </w:rPr>
        <w:tab/>
      </w:r>
      <w:r>
        <w:rPr>
          <w:rFonts w:ascii="PT Astra Serif" w:hAnsi="PT Astra Serif"/>
          <w:color w:val="000000"/>
          <w:spacing w:val="-1"/>
          <w:sz w:val="28"/>
        </w:rPr>
        <w:t>Интернет</w:t>
      </w:r>
      <w:r>
        <w:rPr>
          <w:rFonts w:ascii="PT Astra Serif" w:hAnsi="PT Astra Serif"/>
          <w:color w:val="000000"/>
          <w:sz w:val="28"/>
        </w:rPr>
        <w:t xml:space="preserve"> (https://minobrnauki.sakha.gov.ru/)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не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позднее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14-го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календарного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дня, </w:t>
      </w:r>
      <w:r>
        <w:rPr>
          <w:rFonts w:ascii="PT Astra Serif" w:hAnsi="PT Astra Serif"/>
          <w:color w:val="000000"/>
          <w:sz w:val="28"/>
        </w:rPr>
        <w:t>следующего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за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днем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определения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победител</w:t>
      </w:r>
      <w:r>
        <w:rPr>
          <w:rFonts w:ascii="PT Astra Serif" w:hAnsi="PT Astra Serif"/>
          <w:color w:val="000000"/>
          <w:spacing w:val="1"/>
          <w:sz w:val="28"/>
        </w:rPr>
        <w:t xml:space="preserve">я </w:t>
      </w:r>
      <w:r>
        <w:rPr>
          <w:rFonts w:ascii="PT Astra Serif" w:hAnsi="PT Astra Serif"/>
          <w:color w:val="000000"/>
          <w:sz w:val="28"/>
        </w:rPr>
        <w:t>отбора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(с</w:t>
      </w:r>
      <w:r>
        <w:rPr>
          <w:rFonts w:ascii="PT Astra Serif" w:hAnsi="PT Astra Serif"/>
          <w:color w:val="000000"/>
          <w:spacing w:val="7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соблюдением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сроков, установленных пунктом 26(2) Положения о мерах по обеспечению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исполнения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федерального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бюджета,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утвержденного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пост</w:t>
      </w:r>
      <w:r>
        <w:rPr>
          <w:rFonts w:ascii="PT Astra Serif" w:hAnsi="PT Astra Serif"/>
          <w:color w:val="000000"/>
          <w:sz w:val="28"/>
        </w:rPr>
        <w:t>ановлением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Правительства Российской Федерации от 9 декабря 2017 г. № 1496 «О мерах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обеспечению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исполнения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федерального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бюджета»),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включающую </w:t>
      </w:r>
      <w:r>
        <w:rPr>
          <w:rFonts w:ascii="PT Astra Serif" w:hAnsi="PT Astra Serif"/>
          <w:color w:val="000000"/>
          <w:spacing w:val="-67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следующие</w:t>
      </w:r>
      <w:r>
        <w:rPr>
          <w:rFonts w:ascii="PT Astra Serif" w:hAnsi="PT Astra Serif"/>
          <w:color w:val="000000"/>
          <w:spacing w:val="-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сведения:</w:t>
      </w:r>
    </w:p>
    <w:p w14:paraId="3C000000">
      <w:pPr>
        <w:spacing w:line="316" w:lineRule="exact"/>
        <w:ind w:firstLine="0" w:left="97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дата,</w:t>
      </w:r>
      <w:r>
        <w:rPr>
          <w:rFonts w:ascii="PT Astra Serif" w:hAnsi="PT Astra Serif"/>
          <w:color w:val="000000"/>
          <w:spacing w:val="-3"/>
        </w:rPr>
        <w:t xml:space="preserve"> </w:t>
      </w:r>
      <w:r>
        <w:rPr>
          <w:rFonts w:ascii="PT Astra Serif" w:hAnsi="PT Astra Serif"/>
          <w:color w:val="000000"/>
        </w:rPr>
        <w:t>время</w:t>
      </w:r>
      <w:r>
        <w:rPr>
          <w:rFonts w:ascii="PT Astra Serif" w:hAnsi="PT Astra Serif"/>
          <w:color w:val="000000"/>
          <w:spacing w:val="-2"/>
        </w:rPr>
        <w:t xml:space="preserve"> </w:t>
      </w:r>
      <w:r>
        <w:rPr>
          <w:rFonts w:ascii="PT Astra Serif" w:hAnsi="PT Astra Serif"/>
          <w:color w:val="000000"/>
        </w:rPr>
        <w:t>и</w:t>
      </w:r>
      <w:r>
        <w:rPr>
          <w:rFonts w:ascii="PT Astra Serif" w:hAnsi="PT Astra Serif"/>
          <w:color w:val="000000"/>
          <w:spacing w:val="-2"/>
        </w:rPr>
        <w:t xml:space="preserve"> </w:t>
      </w:r>
      <w:r>
        <w:rPr>
          <w:rFonts w:ascii="PT Astra Serif" w:hAnsi="PT Astra Serif"/>
          <w:color w:val="000000"/>
        </w:rPr>
        <w:t>место</w:t>
      </w:r>
      <w:r>
        <w:rPr>
          <w:rFonts w:ascii="PT Astra Serif" w:hAnsi="PT Astra Serif"/>
          <w:color w:val="000000"/>
          <w:spacing w:val="-1"/>
        </w:rPr>
        <w:t xml:space="preserve"> </w:t>
      </w:r>
      <w:r>
        <w:rPr>
          <w:rFonts w:ascii="PT Astra Serif" w:hAnsi="PT Astra Serif"/>
          <w:color w:val="000000"/>
        </w:rPr>
        <w:t>проведения рассмотрения заявок</w:t>
      </w:r>
      <w:r>
        <w:rPr>
          <w:rFonts w:ascii="PT Astra Serif" w:hAnsi="PT Astra Serif"/>
          <w:color w:val="000000"/>
        </w:rPr>
        <w:t>;</w:t>
      </w:r>
    </w:p>
    <w:p w14:paraId="3D000000">
      <w:pPr>
        <w:spacing w:before="24" w:line="264" w:lineRule="auto"/>
        <w:ind w:firstLine="0" w:left="970" w:right="135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информация об участниках отбора, заявки которых были </w:t>
      </w:r>
      <w:r>
        <w:rPr>
          <w:rFonts w:ascii="PT Astra Serif" w:hAnsi="PT Astra Serif"/>
          <w:color w:val="000000"/>
        </w:rPr>
        <w:t>рассмотрены;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информация</w:t>
      </w:r>
      <w:r>
        <w:rPr>
          <w:rFonts w:ascii="PT Astra Serif" w:hAnsi="PT Astra Serif"/>
          <w:color w:val="000000"/>
          <w:spacing w:val="20"/>
        </w:rPr>
        <w:t xml:space="preserve"> </w:t>
      </w:r>
      <w:r>
        <w:rPr>
          <w:rFonts w:ascii="PT Astra Serif" w:hAnsi="PT Astra Serif"/>
          <w:color w:val="000000"/>
        </w:rPr>
        <w:t>об</w:t>
      </w:r>
      <w:r>
        <w:rPr>
          <w:rFonts w:ascii="PT Astra Serif" w:hAnsi="PT Astra Serif"/>
          <w:color w:val="000000"/>
          <w:spacing w:val="22"/>
        </w:rPr>
        <w:t xml:space="preserve"> </w:t>
      </w:r>
      <w:r>
        <w:rPr>
          <w:rFonts w:ascii="PT Astra Serif" w:hAnsi="PT Astra Serif"/>
          <w:color w:val="000000"/>
        </w:rPr>
        <w:t>участниках</w:t>
      </w:r>
      <w:r>
        <w:rPr>
          <w:rFonts w:ascii="PT Astra Serif" w:hAnsi="PT Astra Serif"/>
          <w:color w:val="000000"/>
          <w:spacing w:val="21"/>
        </w:rPr>
        <w:t xml:space="preserve"> </w:t>
      </w:r>
      <w:r>
        <w:rPr>
          <w:rFonts w:ascii="PT Astra Serif" w:hAnsi="PT Astra Serif"/>
          <w:color w:val="000000"/>
        </w:rPr>
        <w:t>отбора,</w:t>
      </w:r>
      <w:r>
        <w:rPr>
          <w:rFonts w:ascii="PT Astra Serif" w:hAnsi="PT Astra Serif"/>
          <w:color w:val="000000"/>
          <w:spacing w:val="21"/>
        </w:rPr>
        <w:t xml:space="preserve"> </w:t>
      </w:r>
      <w:r>
        <w:rPr>
          <w:rFonts w:ascii="PT Astra Serif" w:hAnsi="PT Astra Serif"/>
          <w:color w:val="000000"/>
        </w:rPr>
        <w:t>заявки</w:t>
      </w:r>
      <w:r>
        <w:rPr>
          <w:rFonts w:ascii="PT Astra Serif" w:hAnsi="PT Astra Serif"/>
          <w:color w:val="000000"/>
          <w:spacing w:val="21"/>
        </w:rPr>
        <w:t xml:space="preserve"> </w:t>
      </w:r>
      <w:r>
        <w:rPr>
          <w:rFonts w:ascii="PT Astra Serif" w:hAnsi="PT Astra Serif"/>
          <w:color w:val="000000"/>
        </w:rPr>
        <w:t>которых</w:t>
      </w:r>
      <w:r>
        <w:rPr>
          <w:rFonts w:ascii="PT Astra Serif" w:hAnsi="PT Astra Serif"/>
          <w:color w:val="000000"/>
          <w:spacing w:val="18"/>
        </w:rPr>
        <w:t xml:space="preserve"> </w:t>
      </w:r>
      <w:r>
        <w:rPr>
          <w:rFonts w:ascii="PT Astra Serif" w:hAnsi="PT Astra Serif"/>
          <w:color w:val="000000"/>
        </w:rPr>
        <w:t>были</w:t>
      </w:r>
      <w:r>
        <w:rPr>
          <w:rFonts w:ascii="PT Astra Serif" w:hAnsi="PT Astra Serif"/>
          <w:color w:val="000000"/>
          <w:spacing w:val="19"/>
        </w:rPr>
        <w:t xml:space="preserve"> </w:t>
      </w:r>
      <w:r>
        <w:rPr>
          <w:rFonts w:ascii="PT Astra Serif" w:hAnsi="PT Astra Serif"/>
          <w:color w:val="000000"/>
        </w:rPr>
        <w:t>отклонены,</w:t>
      </w:r>
      <w:r>
        <w:rPr>
          <w:rFonts w:ascii="PT Astra Serif" w:hAnsi="PT Astra Serif"/>
          <w:color w:val="000000"/>
          <w:spacing w:val="18"/>
        </w:rPr>
        <w:t xml:space="preserve"> </w:t>
      </w:r>
      <w:r>
        <w:rPr>
          <w:rFonts w:ascii="PT Astra Serif" w:hAnsi="PT Astra Serif"/>
          <w:color w:val="000000"/>
        </w:rPr>
        <w:t>с</w:t>
      </w:r>
    </w:p>
    <w:p w14:paraId="3E000000">
      <w:pPr>
        <w:spacing w:line="264" w:lineRule="auto"/>
        <w:ind w:firstLine="0" w:left="0" w:right="13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указанием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причин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их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отклонения,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в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том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числе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положений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объявления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о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проведении</w:t>
      </w:r>
      <w:r>
        <w:rPr>
          <w:rFonts w:ascii="PT Astra Serif" w:hAnsi="PT Astra Serif"/>
          <w:color w:val="000000"/>
          <w:spacing w:val="-1"/>
        </w:rPr>
        <w:t xml:space="preserve"> </w:t>
      </w:r>
      <w:r>
        <w:rPr>
          <w:rFonts w:ascii="PT Astra Serif" w:hAnsi="PT Astra Serif"/>
          <w:color w:val="000000"/>
        </w:rPr>
        <w:t>отбора,</w:t>
      </w:r>
      <w:r>
        <w:rPr>
          <w:rFonts w:ascii="PT Astra Serif" w:hAnsi="PT Astra Serif"/>
          <w:color w:val="000000"/>
          <w:spacing w:val="-5"/>
        </w:rPr>
        <w:t xml:space="preserve"> </w:t>
      </w:r>
      <w:r>
        <w:rPr>
          <w:rFonts w:ascii="PT Astra Serif" w:hAnsi="PT Astra Serif"/>
          <w:color w:val="000000"/>
        </w:rPr>
        <w:t>которым не</w:t>
      </w:r>
      <w:r>
        <w:rPr>
          <w:rFonts w:ascii="PT Astra Serif" w:hAnsi="PT Astra Serif"/>
          <w:color w:val="000000"/>
          <w:spacing w:val="-1"/>
        </w:rPr>
        <w:t xml:space="preserve"> </w:t>
      </w:r>
      <w:r>
        <w:rPr>
          <w:rFonts w:ascii="PT Astra Serif" w:hAnsi="PT Astra Serif"/>
          <w:color w:val="000000"/>
        </w:rPr>
        <w:t>соответствуют</w:t>
      </w:r>
      <w:r>
        <w:rPr>
          <w:rFonts w:ascii="PT Astra Serif" w:hAnsi="PT Astra Serif"/>
          <w:color w:val="000000"/>
          <w:spacing w:val="1"/>
        </w:rPr>
        <w:t xml:space="preserve"> </w:t>
      </w:r>
      <w:r>
        <w:rPr>
          <w:rFonts w:ascii="PT Astra Serif" w:hAnsi="PT Astra Serif"/>
          <w:color w:val="000000"/>
        </w:rPr>
        <w:t>такие</w:t>
      </w:r>
      <w:r>
        <w:rPr>
          <w:rFonts w:ascii="PT Astra Serif" w:hAnsi="PT Astra Serif"/>
          <w:color w:val="000000"/>
          <w:spacing w:val="-1"/>
        </w:rPr>
        <w:t xml:space="preserve"> </w:t>
      </w:r>
      <w:r>
        <w:rPr>
          <w:rFonts w:ascii="PT Astra Serif" w:hAnsi="PT Astra Serif"/>
          <w:color w:val="000000"/>
        </w:rPr>
        <w:t>заявки;</w:t>
      </w:r>
    </w:p>
    <w:p w14:paraId="3F000000">
      <w:pPr>
        <w:spacing w:line="321" w:lineRule="exact"/>
        <w:ind w:firstLine="0" w:left="97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наименование  </w:t>
      </w:r>
      <w:r>
        <w:rPr>
          <w:rFonts w:ascii="PT Astra Serif" w:hAnsi="PT Astra Serif"/>
          <w:color w:val="000000"/>
          <w:spacing w:val="10"/>
        </w:rPr>
        <w:t xml:space="preserve"> </w:t>
      </w:r>
      <w:r>
        <w:rPr>
          <w:rFonts w:ascii="PT Astra Serif" w:hAnsi="PT Astra Serif"/>
          <w:color w:val="000000"/>
        </w:rPr>
        <w:t xml:space="preserve">получателей   </w:t>
      </w:r>
      <w:r>
        <w:rPr>
          <w:rFonts w:ascii="PT Astra Serif" w:hAnsi="PT Astra Serif"/>
          <w:color w:val="000000"/>
          <w:spacing w:val="8"/>
        </w:rPr>
        <w:t xml:space="preserve"> </w:t>
      </w:r>
      <w:r>
        <w:rPr>
          <w:rFonts w:ascii="PT Astra Serif" w:hAnsi="PT Astra Serif"/>
          <w:color w:val="000000"/>
        </w:rPr>
        <w:t xml:space="preserve">субсидии,   </w:t>
      </w:r>
      <w:r>
        <w:rPr>
          <w:rFonts w:ascii="PT Astra Serif" w:hAnsi="PT Astra Serif"/>
          <w:color w:val="000000"/>
          <w:spacing w:val="7"/>
        </w:rPr>
        <w:t xml:space="preserve"> </w:t>
      </w:r>
      <w:r>
        <w:rPr>
          <w:rFonts w:ascii="PT Astra Serif" w:hAnsi="PT Astra Serif"/>
          <w:color w:val="000000"/>
        </w:rPr>
        <w:t xml:space="preserve">с   </w:t>
      </w:r>
      <w:r>
        <w:rPr>
          <w:rFonts w:ascii="PT Astra Serif" w:hAnsi="PT Astra Serif"/>
          <w:color w:val="000000"/>
          <w:spacing w:val="9"/>
        </w:rPr>
        <w:t xml:space="preserve"> </w:t>
      </w:r>
      <w:r>
        <w:rPr>
          <w:rFonts w:ascii="PT Astra Serif" w:hAnsi="PT Astra Serif"/>
          <w:color w:val="000000"/>
        </w:rPr>
        <w:t xml:space="preserve">которыми   </w:t>
      </w:r>
      <w:r>
        <w:rPr>
          <w:rFonts w:ascii="PT Astra Serif" w:hAnsi="PT Astra Serif"/>
          <w:color w:val="000000"/>
          <w:spacing w:val="6"/>
        </w:rPr>
        <w:t xml:space="preserve"> </w:t>
      </w:r>
      <w:r>
        <w:rPr>
          <w:rFonts w:ascii="PT Astra Serif" w:hAnsi="PT Astra Serif"/>
          <w:color w:val="000000"/>
        </w:rPr>
        <w:t>заключается</w:t>
      </w:r>
    </w:p>
    <w:p w14:paraId="40000000">
      <w:pPr>
        <w:spacing w:before="89"/>
        <w:ind w:firstLine="0"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соглашение,</w:t>
      </w:r>
      <w:r>
        <w:rPr>
          <w:rFonts w:ascii="PT Astra Serif" w:hAnsi="PT Astra Serif"/>
          <w:color w:val="000000"/>
          <w:spacing w:val="-3"/>
        </w:rPr>
        <w:t xml:space="preserve"> </w:t>
      </w:r>
      <w:r>
        <w:rPr>
          <w:rFonts w:ascii="PT Astra Serif" w:hAnsi="PT Astra Serif"/>
          <w:color w:val="000000"/>
        </w:rPr>
        <w:t>а</w:t>
      </w:r>
      <w:r>
        <w:rPr>
          <w:rFonts w:ascii="PT Astra Serif" w:hAnsi="PT Astra Serif"/>
          <w:color w:val="000000"/>
          <w:spacing w:val="-3"/>
        </w:rPr>
        <w:t xml:space="preserve"> </w:t>
      </w:r>
      <w:r>
        <w:rPr>
          <w:rFonts w:ascii="PT Astra Serif" w:hAnsi="PT Astra Serif"/>
          <w:color w:val="000000"/>
        </w:rPr>
        <w:t>также</w:t>
      </w:r>
      <w:r>
        <w:rPr>
          <w:rFonts w:ascii="PT Astra Serif" w:hAnsi="PT Astra Serif"/>
          <w:color w:val="000000"/>
          <w:spacing w:val="-3"/>
        </w:rPr>
        <w:t xml:space="preserve"> </w:t>
      </w:r>
      <w:r>
        <w:rPr>
          <w:rFonts w:ascii="PT Astra Serif" w:hAnsi="PT Astra Serif"/>
          <w:color w:val="000000"/>
        </w:rPr>
        <w:t>размер</w:t>
      </w:r>
      <w:r>
        <w:rPr>
          <w:rFonts w:ascii="PT Astra Serif" w:hAnsi="PT Astra Serif"/>
          <w:color w:val="000000"/>
          <w:spacing w:val="-2"/>
        </w:rPr>
        <w:t xml:space="preserve"> </w:t>
      </w:r>
      <w:r>
        <w:rPr>
          <w:rFonts w:ascii="PT Astra Serif" w:hAnsi="PT Astra Serif"/>
          <w:color w:val="000000"/>
        </w:rPr>
        <w:t>предоставляемой им</w:t>
      </w:r>
      <w:r>
        <w:rPr>
          <w:rFonts w:ascii="PT Astra Serif" w:hAnsi="PT Astra Serif"/>
          <w:color w:val="000000"/>
          <w:spacing w:val="-3"/>
        </w:rPr>
        <w:t xml:space="preserve"> </w:t>
      </w:r>
      <w:r>
        <w:rPr>
          <w:rFonts w:ascii="PT Astra Serif" w:hAnsi="PT Astra Serif"/>
          <w:color w:val="000000"/>
        </w:rPr>
        <w:t>субсидии»;</w:t>
      </w:r>
    </w:p>
    <w:p w14:paraId="41000000">
      <w:pPr>
        <w:numPr>
          <w:ilvl w:val="0"/>
          <w:numId w:val="3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наименование раздела 4 изложить в следующей редакции: «4. Требования к отчетности, осуществлению контроля (мониторинга) за соблюдением условий и порядка предоставления субсидий и ответственности за их нарушение»; </w:t>
      </w:r>
    </w:p>
    <w:p w14:paraId="42000000">
      <w:pPr>
        <w:numPr>
          <w:ilvl w:val="0"/>
          <w:numId w:val="3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изложить раздел 4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«</w:t>
      </w:r>
      <w:r>
        <w:rPr>
          <w:rFonts w:ascii="PT Astra Serif" w:hAnsi="PT Astra Serif"/>
          <w:color w:val="000000"/>
          <w:sz w:val="28"/>
          <w:highlight w:val="white"/>
        </w:rPr>
        <w:t>Требования к отчетности, осуществлению контроля (мониторинга) за соблюдение условий и порядка предоставления субсидий и ответственности за их нарушение</w:t>
      </w:r>
      <w:r>
        <w:rPr>
          <w:rFonts w:ascii="PT Astra Serif" w:hAnsi="PT Astra Serif"/>
          <w:color w:val="000000"/>
          <w:sz w:val="28"/>
          <w:highlight w:val="white"/>
        </w:rPr>
        <w:t xml:space="preserve">» </w:t>
      </w:r>
      <w:r>
        <w:rPr>
          <w:rFonts w:ascii="PT Astra Serif" w:hAnsi="PT Astra Serif"/>
          <w:color w:val="000000"/>
          <w:sz w:val="28"/>
          <w:highlight w:val="white"/>
        </w:rPr>
        <w:t xml:space="preserve"> в следующей редакции: </w:t>
      </w:r>
    </w:p>
    <w:p w14:paraId="43000000">
      <w:p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«4.1</w:t>
      </w:r>
      <w:r>
        <w:rPr>
          <w:rFonts w:ascii="PT Astra Serif" w:hAnsi="PT Astra Serif"/>
          <w:color w:val="000000"/>
          <w:sz w:val="28"/>
          <w:highlight w:val="white"/>
        </w:rPr>
        <w:t>.</w:t>
      </w:r>
      <w:r>
        <w:rPr>
          <w:rFonts w:ascii="PT Astra Serif" w:hAnsi="PT Astra Serif"/>
          <w:color w:val="000000"/>
          <w:sz w:val="28"/>
          <w:highlight w:val="white"/>
        </w:rPr>
        <w:t xml:space="preserve"> </w:t>
      </w:r>
      <w:r>
        <w:rPr>
          <w:rFonts w:ascii="PT Astra Serif" w:hAnsi="PT Astra Serif"/>
          <w:color w:val="000000"/>
          <w:sz w:val="28"/>
          <w:highlight w:val="white"/>
        </w:rPr>
        <w:t>В последний календарный день каждого квартала получатель субсидии представляет в электронной форме в Министерство отчет о достижении значений результатов предоставления субсидии, а также характеристик результата и отчет об осуществлении расходов, источником финансового обеспечения которых является субсидия по формам, определенным типовой формой соглашений, установленной Министерством финансов Республики Саха (Якутия)»</w:t>
      </w:r>
      <w:r>
        <w:rPr>
          <w:rFonts w:ascii="PT Astra Serif" w:hAnsi="PT Astra Serif"/>
          <w:color w:val="000000"/>
          <w:sz w:val="28"/>
          <w:highlight w:val="white"/>
        </w:rPr>
        <w:t xml:space="preserve">. </w:t>
      </w:r>
    </w:p>
    <w:p w14:paraId="44000000">
      <w:pPr>
        <w:spacing w:line="360" w:lineRule="exact"/>
        <w:ind w:firstLine="709" w:left="0"/>
        <w:jc w:val="both"/>
        <w:rPr>
          <w:rFonts w:ascii="PT Astra Serif" w:hAnsi="PT Astra Serif"/>
          <w:color w:val="000000"/>
          <w:sz w:val="27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Отчет об осуществлении расходов должен содержать: копии платежных документов, подтверждающих осуществление затрат, сгруппированные по видам произведенных расходов; товарных накладных и актов приема-передачи выполненных работ (оказанных услуг); копии иных документов, подтверждающих произведенные расходы; обоснованность фактических расходов по проекту.</w:t>
      </w:r>
    </w:p>
    <w:p w14:paraId="45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 xml:space="preserve">Министерство </w:t>
      </w:r>
      <w:r>
        <w:rPr>
          <w:rFonts w:ascii="PT Astra Serif" w:hAnsi="PT Astra Serif"/>
          <w:color w:val="000000"/>
          <w:highlight w:val="white"/>
        </w:rPr>
        <w:t>вправе устанавливать в соглашении дополнительные формы отчетности и сроки их представления.</w:t>
      </w:r>
      <w:r>
        <w:rPr>
          <w:rFonts w:ascii="PT Astra Serif" w:hAnsi="PT Astra Serif"/>
          <w:color w:val="000000"/>
          <w:highlight w:val="white"/>
        </w:rPr>
        <w:t xml:space="preserve"> </w:t>
      </w:r>
    </w:p>
    <w:p w14:paraId="46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4.2 Министерство</w:t>
      </w:r>
      <w:r>
        <w:rPr>
          <w:rFonts w:ascii="PT Astra Serif" w:hAnsi="PT Astra Serif"/>
          <w:color w:val="000000"/>
          <w:highlight w:val="white"/>
        </w:rPr>
        <w:t xml:space="preserve"> осуществляет проверку отчетов в течение одного месяца со дня их предоставления получателем субсидии, по результатам которой составляет акт проведения проверки. Акты проведения проверок размещаются на официальном сайте в течение 10 календа</w:t>
      </w:r>
      <w:r>
        <w:rPr>
          <w:rFonts w:ascii="PT Astra Serif" w:hAnsi="PT Astra Serif"/>
          <w:color w:val="000000"/>
          <w:highlight w:val="white"/>
        </w:rPr>
        <w:t>рных дней со дня их утверждения</w:t>
      </w:r>
      <w:r>
        <w:rPr>
          <w:rFonts w:ascii="PT Astra Serif" w:hAnsi="PT Astra Serif"/>
          <w:color w:val="000000"/>
          <w:highlight w:val="white"/>
        </w:rPr>
        <w:t>.</w:t>
      </w:r>
    </w:p>
    <w:p w14:paraId="47000000">
      <w:pPr>
        <w:spacing w:after="0" w:line="360" w:lineRule="exact"/>
        <w:ind w:firstLine="709" w:left="0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highlight w:val="white"/>
        </w:rPr>
        <w:t>4</w:t>
      </w:r>
      <w:r>
        <w:rPr>
          <w:rFonts w:ascii="PT Astra Serif" w:hAnsi="PT Astra Serif"/>
          <w:color w:val="000000"/>
          <w:highlight w:val="white"/>
        </w:rPr>
        <w:t>.</w:t>
      </w:r>
      <w:r>
        <w:rPr>
          <w:rFonts w:ascii="PT Astra Serif" w:hAnsi="PT Astra Serif"/>
          <w:color w:val="000000"/>
          <w:highlight w:val="white"/>
        </w:rPr>
        <w:t>3</w:t>
      </w:r>
      <w:r>
        <w:rPr>
          <w:rFonts w:ascii="PT Astra Serif" w:hAnsi="PT Astra Serif"/>
          <w:color w:val="000000"/>
          <w:highlight w:val="white"/>
        </w:rPr>
        <w:t xml:space="preserve">. </w:t>
      </w:r>
      <w:r>
        <w:rPr>
          <w:rFonts w:ascii="PT Astra Serif" w:hAnsi="PT Astra Serif"/>
          <w:color w:val="000000"/>
          <w:highlight w:val="white"/>
        </w:rPr>
        <w:t>Министерством</w:t>
      </w:r>
      <w:r>
        <w:rPr>
          <w:rFonts w:ascii="PT Astra Serif" w:hAnsi="PT Astra Serif"/>
          <w:color w:val="000000"/>
          <w:highlight w:val="white"/>
        </w:rPr>
        <w:t xml:space="preserve"> осуществляется проверка соблюдения условий и порядка предоставления субсидии, в том числе в части достижения результатов предоставления субсидии. Органом государственного финансового контроля осуществляется проверка в соответствии со статьями 268.1 и 269.2 Бюджетного кодекса.</w:t>
      </w:r>
    </w:p>
    <w:p w14:paraId="48000000">
      <w:p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4</w:t>
      </w:r>
      <w:r>
        <w:rPr>
          <w:rFonts w:ascii="PT Astra Serif" w:hAnsi="PT Astra Serif"/>
          <w:color w:val="000000"/>
          <w:sz w:val="28"/>
          <w:highlight w:val="white"/>
        </w:rPr>
        <w:t>.</w:t>
      </w:r>
      <w:r>
        <w:rPr>
          <w:rFonts w:ascii="PT Astra Serif" w:hAnsi="PT Astra Serif"/>
          <w:color w:val="000000"/>
          <w:sz w:val="28"/>
          <w:highlight w:val="white"/>
        </w:rPr>
        <w:t>4.</w:t>
      </w:r>
      <w:r>
        <w:rPr>
          <w:rFonts w:ascii="PT Astra Serif" w:hAnsi="PT Astra Serif"/>
          <w:color w:val="000000"/>
          <w:sz w:val="28"/>
          <w:highlight w:val="white"/>
        </w:rPr>
        <w:t xml:space="preserve"> </w:t>
      </w:r>
      <w:r>
        <w:rPr>
          <w:rFonts w:ascii="PT Astra Serif" w:hAnsi="PT Astra Serif"/>
          <w:color w:val="000000"/>
          <w:sz w:val="28"/>
          <w:highlight w:val="white"/>
        </w:rPr>
        <w:t>В случае нарушения условий и порядка предоставления субсидии в том числе за недостижение результатов предоставления</w:t>
      </w:r>
      <w:r>
        <w:rPr>
          <w:rFonts w:ascii="PT Astra Serif" w:hAnsi="PT Astra Serif"/>
          <w:color w:val="000000"/>
          <w:sz w:val="28"/>
          <w:highlight w:val="white"/>
        </w:rPr>
        <w:t xml:space="preserve"> субсидии,</w:t>
      </w:r>
      <w:r>
        <w:rPr>
          <w:rFonts w:ascii="PT Astra Serif" w:hAnsi="PT Astra Serif"/>
          <w:color w:val="000000"/>
          <w:sz w:val="28"/>
          <w:highlight w:val="white"/>
        </w:rPr>
        <w:t xml:space="preserve"> выявленных по фактам проведенных Министерством и (или) органом государственного финансового контроля проверок, Министерство в течение </w:t>
      </w:r>
      <w:r>
        <w:rPr>
          <w:rFonts w:ascii="PT Astra Serif" w:hAnsi="PT Astra Serif"/>
          <w:color w:val="000000"/>
          <w:sz w:val="28"/>
          <w:highlight w:val="white"/>
        </w:rPr>
        <w:t xml:space="preserve">четырнадцати </w:t>
      </w:r>
      <w:r>
        <w:rPr>
          <w:rFonts w:ascii="PT Astra Serif" w:hAnsi="PT Astra Serif"/>
          <w:color w:val="000000"/>
          <w:sz w:val="28"/>
          <w:highlight w:val="white"/>
        </w:rPr>
        <w:t xml:space="preserve"> рабочих дней со дня обнаружения указанных нарушений направляет получателю субсидии уведомление о возврате субсидии</w:t>
      </w:r>
      <w:r>
        <w:rPr>
          <w:rFonts w:ascii="PT Astra Serif" w:hAnsi="PT Astra Serif"/>
          <w:color w:val="000000"/>
          <w:sz w:val="28"/>
          <w:highlight w:val="white"/>
        </w:rPr>
        <w:t xml:space="preserve"> в </w:t>
      </w:r>
      <w:r>
        <w:rPr>
          <w:rFonts w:ascii="PT Astra Serif" w:hAnsi="PT Astra Serif"/>
          <w:color w:val="000000"/>
          <w:sz w:val="28"/>
          <w:highlight w:val="white"/>
        </w:rPr>
        <w:t>государственный бюджет Республики Саха (Якутия)</w:t>
      </w:r>
      <w:r>
        <w:rPr>
          <w:rFonts w:ascii="PT Astra Serif" w:hAnsi="PT Astra Serif"/>
          <w:color w:val="000000"/>
          <w:sz w:val="28"/>
          <w:highlight w:val="white"/>
        </w:rPr>
        <w:t>, содержащее сумму, сроки, код бюджетной классификации</w:t>
      </w:r>
      <w:r>
        <w:rPr>
          <w:rFonts w:ascii="PT Astra Serif" w:hAnsi="PT Astra Serif"/>
          <w:color w:val="000000"/>
          <w:sz w:val="28"/>
          <w:highlight w:val="white"/>
        </w:rPr>
        <w:t xml:space="preserve"> Российской Федерации, по </w:t>
      </w:r>
      <w:r>
        <w:rPr>
          <w:rFonts w:ascii="PT Astra Serif" w:hAnsi="PT Astra Serif"/>
          <w:color w:val="000000"/>
          <w:sz w:val="28"/>
          <w:highlight w:val="white"/>
        </w:rPr>
        <w:t>которому</w:t>
      </w:r>
      <w:r>
        <w:rPr>
          <w:rFonts w:ascii="PT Astra Serif" w:hAnsi="PT Astra Serif"/>
          <w:color w:val="000000"/>
          <w:sz w:val="28"/>
          <w:highlight w:val="white"/>
        </w:rPr>
        <w:t xml:space="preserve"> должен быть осуществлен возврат субсидии, и платежные реквизиты, по которым должны быть перечислены средства</w:t>
      </w:r>
      <w:r>
        <w:rPr>
          <w:rFonts w:ascii="PT Astra Serif" w:hAnsi="PT Astra Serif"/>
          <w:color w:val="000000"/>
          <w:sz w:val="28"/>
          <w:highlight w:val="white"/>
        </w:rPr>
        <w:t>.</w:t>
      </w:r>
    </w:p>
    <w:p w14:paraId="49000000">
      <w:p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4</w:t>
      </w:r>
      <w:r>
        <w:rPr>
          <w:rFonts w:ascii="PT Astra Serif" w:hAnsi="PT Astra Serif"/>
          <w:color w:val="000000"/>
          <w:sz w:val="28"/>
          <w:highlight w:val="white"/>
        </w:rPr>
        <w:t>.</w:t>
      </w:r>
      <w:r>
        <w:rPr>
          <w:rFonts w:ascii="PT Astra Serif" w:hAnsi="PT Astra Serif"/>
          <w:color w:val="000000"/>
          <w:sz w:val="28"/>
          <w:highlight w:val="white"/>
        </w:rPr>
        <w:t>5</w:t>
      </w:r>
      <w:r>
        <w:rPr>
          <w:rFonts w:ascii="PT Astra Serif" w:hAnsi="PT Astra Serif"/>
          <w:color w:val="000000"/>
          <w:sz w:val="28"/>
          <w:highlight w:val="white"/>
        </w:rPr>
        <w:t xml:space="preserve">. </w:t>
      </w:r>
      <w:r>
        <w:rPr>
          <w:rFonts w:ascii="PT Astra Serif" w:hAnsi="PT Astra Serif"/>
          <w:color w:val="000000"/>
          <w:sz w:val="28"/>
          <w:highlight w:val="white"/>
        </w:rPr>
        <w:t>Возврат неиспользованного остатка субсидии осуществляется получателем субсидии в государственный бюджет Республики Саха (Якутия) по коду бюджетной классификации, указанному в уведомлении о возврате субсидии, направленном Министерством в адрес получателя субсидии. Уведомление о возврате субсидии формируется на основании отчетов, представленных получателем субсидии в порядке, предусмотренном соглашением.</w:t>
      </w:r>
    </w:p>
    <w:p w14:paraId="4A000000">
      <w:p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4</w:t>
      </w:r>
      <w:r>
        <w:rPr>
          <w:rFonts w:ascii="PT Astra Serif" w:hAnsi="PT Astra Serif"/>
          <w:color w:val="000000"/>
          <w:sz w:val="28"/>
          <w:highlight w:val="white"/>
        </w:rPr>
        <w:t>.6</w:t>
      </w:r>
      <w:r>
        <w:rPr>
          <w:rFonts w:ascii="PT Astra Serif" w:hAnsi="PT Astra Serif"/>
          <w:color w:val="000000"/>
          <w:sz w:val="28"/>
          <w:highlight w:val="white"/>
        </w:rPr>
        <w:t>. Если средства субсидии не возвращены получателями субсидии в государственный бюджет Республики Саха (Якутия) в установленные сроки, указанные средства подлежат взысканию в государственный бюджет Республики Саха (Якутия) уполномоченным органом в судебном порядке.</w:t>
      </w:r>
    </w:p>
    <w:p w14:paraId="4B000000">
      <w:p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4</w:t>
      </w:r>
      <w:r>
        <w:rPr>
          <w:rFonts w:ascii="PT Astra Serif" w:hAnsi="PT Astra Serif"/>
          <w:color w:val="000000"/>
          <w:sz w:val="28"/>
          <w:highlight w:val="white"/>
        </w:rPr>
        <w:t>.7</w:t>
      </w:r>
      <w:r>
        <w:rPr>
          <w:rFonts w:ascii="PT Astra Serif" w:hAnsi="PT Astra Serif"/>
          <w:color w:val="000000"/>
          <w:sz w:val="28"/>
          <w:highlight w:val="white"/>
        </w:rPr>
        <w:t>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Федерации»;</w:t>
      </w:r>
    </w:p>
    <w:p w14:paraId="4C000000">
      <w:pPr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4</w:t>
      </w:r>
      <w:r>
        <w:rPr>
          <w:rFonts w:ascii="PT Astra Serif" w:hAnsi="PT Astra Serif"/>
          <w:color w:val="000000"/>
          <w:sz w:val="28"/>
          <w:highlight w:val="white"/>
        </w:rPr>
        <w:t>.8</w:t>
      </w:r>
      <w:r>
        <w:rPr>
          <w:rFonts w:ascii="PT Astra Serif" w:hAnsi="PT Astra Serif"/>
          <w:color w:val="000000"/>
          <w:sz w:val="28"/>
          <w:highlight w:val="white"/>
        </w:rPr>
        <w:t>.</w:t>
      </w:r>
      <w:r>
        <w:rPr>
          <w:rFonts w:ascii="PT Astra Serif" w:hAnsi="PT Astra Serif"/>
          <w:color w:val="000000"/>
          <w:sz w:val="28"/>
          <w:highlight w:val="white"/>
        </w:rPr>
        <w:t xml:space="preserve"> </w:t>
      </w:r>
      <w:r>
        <w:rPr>
          <w:rFonts w:ascii="PT Astra Serif" w:hAnsi="PT Astra Serif"/>
          <w:color w:val="000000"/>
          <w:sz w:val="28"/>
          <w:highlight w:val="white"/>
        </w:rPr>
        <w:t xml:space="preserve">Основанием для освобождения получателя гранта от применения мер </w:t>
      </w:r>
      <w:r>
        <w:rPr>
          <w:rFonts w:ascii="PT Astra Serif" w:hAnsi="PT Astra Serif"/>
          <w:color w:val="000000"/>
          <w:sz w:val="28"/>
          <w:highlight w:val="white"/>
        </w:rPr>
        <w:t xml:space="preserve">ответственности, предусмотренных пунктом </w:t>
      </w:r>
      <w:r>
        <w:rPr>
          <w:rFonts w:ascii="PT Astra Serif" w:hAnsi="PT Astra Serif"/>
          <w:color w:val="000000"/>
          <w:sz w:val="28"/>
          <w:highlight w:val="white"/>
        </w:rPr>
        <w:t>4.4</w:t>
      </w:r>
      <w:r>
        <w:rPr>
          <w:rFonts w:ascii="PT Astra Serif" w:hAnsi="PT Astra Serif"/>
          <w:color w:val="000000"/>
          <w:sz w:val="28"/>
          <w:highlight w:val="white"/>
        </w:rPr>
        <w:t xml:space="preserve"> настоящего порядка</w:t>
      </w:r>
      <w:r>
        <w:rPr>
          <w:rFonts w:ascii="PT Astra Serif" w:hAnsi="PT Astra Serif"/>
          <w:color w:val="000000"/>
          <w:sz w:val="28"/>
          <w:highlight w:val="white"/>
        </w:rPr>
        <w:t>,</w:t>
      </w:r>
      <w:r>
        <w:rPr>
          <w:rFonts w:ascii="PT Astra Serif" w:hAnsi="PT Astra Serif"/>
          <w:color w:val="000000"/>
          <w:sz w:val="28"/>
          <w:highlight w:val="white"/>
        </w:rPr>
        <w:t xml:space="preserve"> является документально подтвержденное наступление обстоятельств непреодолимой силы:</w:t>
      </w:r>
      <w:r>
        <w:rPr>
          <w:rFonts w:ascii="PT Astra Serif" w:hAnsi="PT Astra Serif"/>
          <w:color w:val="000000"/>
          <w:sz w:val="28"/>
          <w:highlight w:val="white"/>
        </w:rPr>
        <w:t xml:space="preserve"> </w:t>
      </w:r>
      <w:r>
        <w:rPr>
          <w:rFonts w:ascii="PT Astra Serif" w:hAnsi="PT Astra Serif"/>
          <w:color w:val="000000"/>
          <w:sz w:val="28"/>
          <w:highlight w:val="white"/>
        </w:rPr>
        <w:t>пожаров, наводнений и иных стихийных бедствий, чрезвычайных и</w:t>
      </w:r>
      <w:r>
        <w:rPr>
          <w:rFonts w:ascii="PT Astra Serif" w:hAnsi="PT Astra Serif"/>
          <w:color w:val="000000"/>
          <w:sz w:val="28"/>
          <w:highlight w:val="white"/>
        </w:rPr>
        <w:t xml:space="preserve"> непредотвратимых обстоятельств, </w:t>
      </w:r>
      <w:r>
        <w:rPr>
          <w:rFonts w:ascii="PT Astra Serif" w:hAnsi="PT Astra Serif"/>
          <w:color w:val="000000"/>
          <w:sz w:val="28"/>
          <w:highlight w:val="white"/>
        </w:rPr>
        <w:t>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соглашения обстоятельства препятствующих исполнению</w:t>
      </w:r>
      <w:r>
        <w:rPr>
          <w:rFonts w:ascii="PT Astra Serif" w:hAnsi="PT Astra Serif"/>
          <w:color w:val="000000"/>
          <w:sz w:val="28"/>
          <w:highlight w:val="white"/>
        </w:rPr>
        <w:t xml:space="preserve"> обязательств по достижению плановых значений результатов предоставления грант</w:t>
      </w:r>
      <w:r>
        <w:rPr>
          <w:rFonts w:ascii="PT Astra Serif" w:hAnsi="PT Astra Serif"/>
          <w:color w:val="000000"/>
          <w:sz w:val="28"/>
          <w:highlight w:val="white"/>
        </w:rPr>
        <w:t>а, а также участие получателя субсидии в специальной военной операции</w:t>
      </w:r>
      <w:r>
        <w:rPr>
          <w:rFonts w:ascii="PT Astra Serif" w:hAnsi="PT Astra Serif"/>
          <w:color w:val="000000"/>
          <w:sz w:val="28"/>
          <w:highlight w:val="white"/>
        </w:rPr>
        <w:t>»</w:t>
      </w:r>
      <w:r>
        <w:rPr>
          <w:rFonts w:ascii="PT Astra Serif" w:hAnsi="PT Astra Serif"/>
          <w:color w:val="000000"/>
          <w:sz w:val="28"/>
          <w:highlight w:val="white"/>
        </w:rPr>
        <w:t>.</w:t>
      </w:r>
      <w:r>
        <w:rPr>
          <w:rFonts w:ascii="PT Astra Serif" w:hAnsi="PT Astra Serif"/>
          <w:color w:val="000000"/>
          <w:highlight w:val="white"/>
        </w:rPr>
        <w:t xml:space="preserve"> </w:t>
      </w:r>
    </w:p>
    <w:p w14:paraId="4D000000">
      <w:pPr>
        <w:numPr>
          <w:numId w:val="3"/>
        </w:numPr>
        <w:spacing w:before="89"/>
        <w:ind w:firstLine="850"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highlight w:val="white"/>
        </w:rPr>
        <w:t>раздел 5 «Требования об осуществлении контроля (мониторинга) за соблюдением условий и порядка предоставления гранта субсидий и ответственности за их нарушение» признать утратившим силу.</w:t>
      </w:r>
    </w:p>
    <w:p w14:paraId="4E000000">
      <w:pPr>
        <w:spacing w:before="89"/>
        <w:ind w:firstLine="850" w:left="0"/>
        <w:jc w:val="both"/>
        <w:rPr>
          <w:rFonts w:ascii="PT Astra Serif" w:hAnsi="PT Astra Serif"/>
          <w:color w:val="000000"/>
        </w:rPr>
      </w:pPr>
    </w:p>
    <w:p w14:paraId="4F000000">
      <w:pPr>
        <w:widowControl w:val="0"/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pacing w:val="-4"/>
          <w:sz w:val="28"/>
        </w:rPr>
        <w:t xml:space="preserve">2. </w:t>
      </w:r>
      <w:r>
        <w:rPr>
          <w:rFonts w:ascii="PT Astra Serif" w:hAnsi="PT Astra Serif"/>
          <w:color w:val="000000"/>
          <w:sz w:val="28"/>
        </w:rPr>
        <w:t xml:space="preserve">Внести в </w:t>
      </w:r>
      <w:r>
        <w:rPr>
          <w:rFonts w:ascii="PT Astra Serif" w:hAnsi="PT Astra Serif"/>
          <w:color w:val="000000"/>
          <w:spacing w:val="-4"/>
          <w:sz w:val="28"/>
        </w:rPr>
        <w:t xml:space="preserve">Постановление Правительства Республики Саха (Якутия) </w:t>
      </w:r>
      <w:r>
        <w:rPr>
          <w:rFonts w:ascii="PT Astra Serif" w:hAnsi="PT Astra Serif"/>
          <w:color w:val="000000"/>
          <w:sz w:val="28"/>
        </w:rPr>
        <w:t>«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 xml:space="preserve">Постановление Правительства Республики Саха (Якутия) от 11 августа 2021 г. N 280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>"Об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 xml:space="preserve"> утверждении порядка предоставления субсидии из государственного бюджета Республики Саха (Якутия) субъектам малого и среднего предпринимательства на возмещение затрат на осуществление образовательной деятельности в сфере дошкольного, начального общего, основного общего, среднего общего образования по имеющим государственную аккредитацию основным общеобразовательным программам</w:t>
      </w:r>
      <w:r>
        <w:rPr>
          <w:rFonts w:ascii="PT Astra Serif" w:hAnsi="PT Astra Serif"/>
          <w:color w:val="000000"/>
          <w:sz w:val="28"/>
        </w:rPr>
        <w:t>»</w:t>
      </w:r>
      <w:r>
        <w:rPr>
          <w:rFonts w:ascii="PT Astra Serif" w:hAnsi="PT Astra Serif"/>
          <w:color w:val="000000"/>
          <w:spacing w:val="-4"/>
          <w:sz w:val="28"/>
        </w:rPr>
        <w:t xml:space="preserve"> следующие изменения: </w:t>
      </w:r>
    </w:p>
    <w:p w14:paraId="50000000">
      <w:pPr>
        <w:widowControl w:val="0"/>
        <w:numPr>
          <w:numId w:val="5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преамбулу постановления изложить в следующей редакции:</w:t>
      </w:r>
    </w:p>
    <w:p w14:paraId="51000000">
      <w:pPr>
        <w:widowControl w:val="0"/>
        <w:spacing w:after="0" w:line="360" w:lineRule="exact"/>
        <w:ind w:firstLine="709" w:left="0"/>
        <w:contextualSpacing w:val="1"/>
        <w:jc w:val="both"/>
        <w:rPr>
          <w:rFonts w:ascii="PT Astra Serif" w:hAnsi="PT Astra Serif"/>
          <w:spacing w:val="-4"/>
          <w:sz w:val="28"/>
        </w:rPr>
      </w:pPr>
      <w:r>
        <w:rPr>
          <w:rFonts w:ascii="PT Astra Serif" w:hAnsi="PT Astra Serif"/>
          <w:color w:val="000000"/>
          <w:spacing w:val="-4"/>
        </w:rPr>
        <w:t>«В целях предоставления субсидии из государственного бюджета Республики Саха (Якутия) субъектам малого и среднего предпринимательства на возмещение затрат на осуществление образовательной деятельности в сфере дошкольного, начального общего, основного общего, среднего общего образования по имеющим государственную аккредитацию основным общеобразовательным программам, в соответствии с постановлением Правительства Российской Федерации</w:t>
      </w:r>
      <w:r>
        <w:rPr>
          <w:spacing w:val="-4"/>
        </w:rPr>
        <w:t xml:space="preserve"> от 25 октября 2023 г. </w:t>
      </w:r>
      <w:r>
        <w:rPr>
          <w:spacing w:val="-4"/>
        </w:rPr>
        <w:t>N</w:t>
      </w:r>
      <w:r>
        <w:rPr>
          <w:spacing w:val="-4"/>
        </w:rPr>
        <w:t xml:space="preserve"> </w:t>
      </w:r>
      <w:r>
        <w:rPr>
          <w:spacing w:val="-4"/>
        </w:rPr>
        <w:t xml:space="preserve">1782 </w:t>
      </w:r>
      <w:r>
        <w:rPr>
          <w:spacing w:val="-4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r>
        <w:rPr>
          <w:spacing w:val="-4"/>
        </w:rPr>
        <w:t>, работ, услуг и проведение отборов получателей указанных субсидий, в том числе грантов в форме субсидий»;</w:t>
      </w:r>
    </w:p>
    <w:p w14:paraId="52000000">
      <w:pPr>
        <w:widowControl w:val="0"/>
        <w:numPr>
          <w:numId w:val="5"/>
        </w:numPr>
        <w:spacing w:after="0" w:line="360" w:lineRule="exact"/>
        <w:ind w:firstLine="850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пункте 3 слова «</w:t>
      </w:r>
      <w:r>
        <w:rPr>
          <w:rFonts w:ascii="Times New Roman" w:hAnsi="Times New Roman"/>
          <w:spacing w:val="-4"/>
          <w:sz w:val="28"/>
        </w:rPr>
        <w:t>Местникова</w:t>
      </w:r>
      <w:r>
        <w:rPr>
          <w:rFonts w:ascii="Times New Roman" w:hAnsi="Times New Roman"/>
          <w:spacing w:val="-4"/>
          <w:sz w:val="28"/>
        </w:rPr>
        <w:t xml:space="preserve"> С.В.» заменить словами «Семенова А.А.»; </w:t>
      </w:r>
      <w:r>
        <w:rPr>
          <w:rFonts w:ascii="Times New Roman" w:hAnsi="Times New Roman"/>
          <w:spacing w:val="-4"/>
          <w:sz w:val="28"/>
        </w:rPr>
        <w:t xml:space="preserve"> </w:t>
      </w:r>
    </w:p>
    <w:p w14:paraId="53000000">
      <w:pPr>
        <w:widowControl w:val="0"/>
        <w:numPr>
          <w:numId w:val="5"/>
        </w:numPr>
        <w:spacing w:after="0" w:line="360" w:lineRule="exact"/>
        <w:ind w:firstLine="850" w:left="0"/>
        <w:contextualSpacing w:val="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порядке предоставления субсидии из государственного бюджета Республики Саха (Якутия) субъектам малого и среднего предпринимательства на возмещение затрат:</w:t>
      </w:r>
    </w:p>
    <w:p w14:paraId="54000000">
      <w:pPr>
        <w:widowControl w:val="1"/>
        <w:numPr>
          <w:numId w:val="6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1.1. изложить в следующей редакции:</w:t>
      </w:r>
    </w:p>
    <w:p w14:paraId="55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spacing w:val="-4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«1.1. Настоящий порядок разработан в соответствии со статьей 78 Бюджетного кодекса российской Федерации, постановлением </w:t>
      </w:r>
      <w:r>
        <w:rPr>
          <w:rFonts w:ascii="PT Astra Serif" w:hAnsi="PT Astra Serif"/>
          <w:color w:val="000000"/>
          <w:spacing w:val="-4"/>
        </w:rPr>
        <w:t xml:space="preserve"> Правительства Российской Федерации</w:t>
      </w:r>
      <w:r>
        <w:rPr>
          <w:spacing w:val="-4"/>
        </w:rPr>
        <w:t xml:space="preserve"> от 25 октября 2023 г. </w:t>
      </w:r>
      <w:r>
        <w:rPr>
          <w:spacing w:val="-4"/>
        </w:rPr>
        <w:t>N</w:t>
      </w:r>
      <w:r>
        <w:rPr>
          <w:spacing w:val="-4"/>
        </w:rPr>
        <w:t xml:space="preserve"> </w:t>
      </w:r>
      <w:r>
        <w:rPr>
          <w:spacing w:val="-4"/>
        </w:rPr>
        <w:t xml:space="preserve">1782 </w:t>
      </w:r>
      <w:r>
        <w:rPr>
          <w:spacing w:val="-4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r>
        <w:rPr>
          <w:spacing w:val="-4"/>
        </w:rPr>
        <w:t xml:space="preserve">, работ, услуг и проведение отборов получателей указанных </w:t>
      </w:r>
      <w:r>
        <w:rPr>
          <w:rFonts w:ascii="PT Astra Serif" w:hAnsi="PT Astra Serif"/>
          <w:spacing w:val="-4"/>
          <w:sz w:val="28"/>
        </w:rPr>
        <w:t>субсидий, в том числе грантов в форме субсидий</w:t>
      </w:r>
      <w:r>
        <w:rPr>
          <w:rFonts w:ascii="PT Astra Serif" w:hAnsi="PT Astra Serif"/>
          <w:color w:val="000000"/>
          <w:sz w:val="28"/>
          <w:highlight w:val="white"/>
        </w:rPr>
        <w:t>»;</w:t>
      </w:r>
    </w:p>
    <w:p w14:paraId="56000000">
      <w:pPr>
        <w:widowControl w:val="1"/>
        <w:numPr>
          <w:numId w:val="6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в пункте 1.4. сл</w:t>
      </w:r>
      <w:r>
        <w:rPr>
          <w:rFonts w:ascii="PT Astra Serif" w:hAnsi="PT Astra Serif"/>
          <w:color w:val="000000"/>
          <w:sz w:val="28"/>
        </w:rPr>
        <w:t>ова «Категории участников отбора» заменить на «Получатели субсидии»;</w:t>
      </w:r>
    </w:p>
    <w:p w14:paraId="57000000">
      <w:pPr>
        <w:widowControl w:val="1"/>
        <w:numPr>
          <w:numId w:val="6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1.5. исключить;</w:t>
      </w:r>
    </w:p>
    <w:p w14:paraId="58000000">
      <w:pPr>
        <w:widowControl w:val="1"/>
        <w:numPr>
          <w:numId w:val="6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1.6. изложить в следующей редакции:</w:t>
      </w:r>
      <w:r>
        <w:rPr>
          <w:rFonts w:ascii="PT Astra Serif" w:hAnsi="PT Astra Serif"/>
          <w:color w:val="000000"/>
          <w:sz w:val="28"/>
        </w:rPr>
        <w:t xml:space="preserve"> </w:t>
      </w:r>
    </w:p>
    <w:p w14:paraId="59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«1.6. Способом предоставления субсидии является возмещение затрат»</w:t>
      </w:r>
    </w:p>
    <w:p w14:paraId="5A000000">
      <w:pPr>
        <w:widowControl w:val="1"/>
        <w:numPr>
          <w:numId w:val="6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22272F"/>
          <w:sz w:val="28"/>
          <w:highlight w:val="white"/>
        </w:rPr>
        <w:t>в пункте 1.7 слова «не позднее пятнадцатого рабочего дня, следующего за днем принятия закона о государственном бюджете Республики Саха (Якутия) (закона о внесении изменений в закон о государственном бюджете Республики Саха (Якутия)» заменить словами «в порядке, установленном Министерством финансов Российской Федерации»;</w:t>
      </w:r>
    </w:p>
    <w:p w14:paraId="5B000000">
      <w:pPr>
        <w:widowControl w:val="1"/>
        <w:numPr>
          <w:numId w:val="6"/>
        </w:numPr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2.2. изложить в следующей редакции:</w:t>
      </w:r>
    </w:p>
    <w:p w14:paraId="5C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«2.2. Министерство является органом, принимающем решение о проведении отбора на предоставление субсидии. на официальном сайте Министерства в информационно-коммуникационной сети Интернет размещается объявление о проведении отбора не позднее одного рабочего со дня принятия решения о проведении отбора, в котором указываются:</w:t>
      </w:r>
    </w:p>
    <w:p w14:paraId="5D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дата размещения объявления о проведении отбора;</w:t>
      </w:r>
    </w:p>
    <w:p w14:paraId="5E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сроки проведения отбора;</w:t>
      </w:r>
    </w:p>
    <w:p w14:paraId="5F000000">
      <w:pPr>
        <w:widowControl w:val="1"/>
        <w:spacing w:after="200" w:before="0" w:line="276" w:lineRule="auto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дата начала и окончания приема заявок участников отбора, которая не может быть ранее десятого календарного дня, следующего за днем размещения объявления о проведении отбора;</w:t>
      </w:r>
    </w:p>
    <w:p w14:paraId="60000000">
      <w:pPr>
        <w:spacing w:before="1" w:line="240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наименование, место нахождения, почтовый адрес, адреса электронной почты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pacing w:val="-2"/>
          <w:sz w:val="28"/>
        </w:rPr>
        <w:t>Министерства;</w:t>
      </w:r>
    </w:p>
    <w:p w14:paraId="61000000">
      <w:pPr>
        <w:spacing w:before="1" w:line="240" w:lineRule="auto"/>
        <w:ind w:firstLine="850" w:left="0" w:right="17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результаты предоставления субсидии</w:t>
      </w:r>
      <w:r>
        <w:rPr>
          <w:rFonts w:ascii="PT Astra Serif" w:hAnsi="PT Astra Serif"/>
          <w:color w:val="000000"/>
          <w:sz w:val="28"/>
        </w:rPr>
        <w:t>, а также характеристику результата</w:t>
      </w:r>
    </w:p>
    <w:p w14:paraId="62000000">
      <w:pPr>
        <w:spacing w:before="113" w:line="240" w:lineRule="auto"/>
        <w:ind w:firstLine="850" w:left="0" w:right="17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доменное имя Министерства</w:t>
      </w:r>
      <w:r>
        <w:rPr>
          <w:rFonts w:ascii="PT Astra Serif" w:hAnsi="PT Astra Serif"/>
          <w:sz w:val="28"/>
        </w:rPr>
        <w:t xml:space="preserve"> в информационно-телекоммуникационной сети Интернет</w:t>
      </w:r>
      <w:r>
        <w:rPr>
          <w:rFonts w:ascii="PT Astra Serif" w:hAnsi="PT Astra Serif"/>
          <w:spacing w:val="-2"/>
          <w:sz w:val="28"/>
        </w:rPr>
        <w:t>;</w:t>
      </w:r>
    </w:p>
    <w:p w14:paraId="63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требования к участникам отбора в соответствии с пунктом 2.3 настоящего порядка и к перечню документов, представляемых участниками отбора для подтверждения их соответствия указанным требованиям;</w:t>
      </w:r>
    </w:p>
    <w:p w14:paraId="64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критерии отбора: </w:t>
      </w:r>
      <w:r>
        <w:rPr>
          <w:rFonts w:ascii="PT Astra Serif" w:hAnsi="PT Astra Serif"/>
          <w:sz w:val="28"/>
        </w:rPr>
        <w:t xml:space="preserve">наличие лицензии на осуществление образовательной деятельности по основным общеобразовательным программам дошкольного образования в частных дошкольных образовательных организациях, дошкольного, начального общего, основного общего, </w:t>
      </w:r>
      <w:r>
        <w:rPr>
          <w:rFonts w:ascii="PT Astra Serif" w:hAnsi="PT Astra Serif"/>
          <w:sz w:val="28"/>
        </w:rPr>
        <w:t xml:space="preserve">среднего общего образования в частных общеобразовательных организациях, у организаций, осуществляющих обучение, а также у индивидуальных предпринимателей, за исключением индивидуальных предпринимателей, осуществляющих образовательную деятельность </w:t>
      </w:r>
      <w:r>
        <w:rPr>
          <w:rFonts w:ascii="PT Astra Serif" w:hAnsi="PT Astra Serif"/>
          <w:spacing w:val="-2"/>
          <w:sz w:val="28"/>
        </w:rPr>
        <w:t>непосредственно;</w:t>
      </w:r>
    </w:p>
    <w:p w14:paraId="65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порядок подачи участниками отбора заявок и требования, предъявляемые к форме и содержанию заявок;</w:t>
      </w:r>
    </w:p>
    <w:p w14:paraId="66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порядок возврата заявок на доработку;</w:t>
      </w:r>
    </w:p>
    <w:p w14:paraId="67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порядок отклонения заявок, а также информацию об основаниях их отклонения;</w:t>
      </w:r>
    </w:p>
    <w:p w14:paraId="68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pacing w:val="-2"/>
          <w:sz w:val="28"/>
        </w:rPr>
        <w:t>порядок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предоставления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участникам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отбора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 xml:space="preserve">разъяснений </w:t>
      </w:r>
      <w:r>
        <w:rPr>
          <w:rFonts w:ascii="PT Astra Serif" w:hAnsi="PT Astra Serif"/>
          <w:spacing w:val="-2"/>
          <w:sz w:val="28"/>
        </w:rPr>
        <w:t>положений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объявления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10"/>
          <w:sz w:val="28"/>
        </w:rPr>
        <w:t xml:space="preserve">о </w:t>
      </w:r>
      <w:r>
        <w:rPr>
          <w:rFonts w:ascii="PT Astra Serif" w:hAnsi="PT Astra Serif"/>
          <w:sz w:val="28"/>
        </w:rPr>
        <w:t>проведении отбора, дата начала и окончания срока такого предоставления;</w:t>
      </w:r>
    </w:p>
    <w:p w14:paraId="69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pacing w:val="-2"/>
          <w:sz w:val="28"/>
        </w:rPr>
        <w:t>срок,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10"/>
          <w:sz w:val="28"/>
        </w:rPr>
        <w:t>в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течение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которого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получатель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субсидии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 xml:space="preserve">должен </w:t>
      </w:r>
      <w:r>
        <w:rPr>
          <w:rFonts w:ascii="PT Astra Serif" w:hAnsi="PT Astra Serif"/>
          <w:spacing w:val="-2"/>
          <w:sz w:val="28"/>
        </w:rPr>
        <w:t>подписать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соглашение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10"/>
          <w:sz w:val="28"/>
        </w:rPr>
        <w:t xml:space="preserve">о </w:t>
      </w:r>
      <w:r>
        <w:rPr>
          <w:rFonts w:ascii="PT Astra Serif" w:hAnsi="PT Astra Serif"/>
          <w:sz w:val="28"/>
        </w:rPr>
        <w:t>предоставлении субсидии (далее – соглашение);</w:t>
      </w:r>
    </w:p>
    <w:p w14:paraId="6A000000">
      <w:pPr>
        <w:spacing w:before="1" w:line="276" w:lineRule="auto"/>
        <w:ind w:firstLine="850" w:left="0" w:right="17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условия </w:t>
      </w:r>
      <w:r>
        <w:rPr>
          <w:rFonts w:ascii="PT Astra Serif" w:hAnsi="PT Astra Serif"/>
          <w:sz w:val="28"/>
        </w:rPr>
        <w:t>признания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>победителя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 xml:space="preserve">(победителей) </w:t>
      </w:r>
      <w:r>
        <w:rPr>
          <w:rFonts w:ascii="PT Astra Serif" w:hAnsi="PT Astra Serif"/>
          <w:spacing w:val="-2"/>
          <w:sz w:val="28"/>
        </w:rPr>
        <w:t xml:space="preserve">отбора </w:t>
      </w:r>
      <w:r>
        <w:rPr>
          <w:rFonts w:ascii="PT Astra Serif" w:hAnsi="PT Astra Serif"/>
          <w:spacing w:val="-2"/>
          <w:sz w:val="28"/>
        </w:rPr>
        <w:t>уклонившимся</w:t>
      </w:r>
      <w:r>
        <w:rPr>
          <w:rFonts w:ascii="PT Astra Serif" w:hAnsi="PT Astra Serif"/>
          <w:spacing w:val="-6"/>
          <w:sz w:val="28"/>
        </w:rPr>
        <w:t xml:space="preserve"> от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pacing w:val="-2"/>
          <w:sz w:val="28"/>
        </w:rPr>
        <w:t xml:space="preserve">заключения </w:t>
      </w:r>
      <w:r>
        <w:rPr>
          <w:rFonts w:ascii="PT Astra Serif" w:hAnsi="PT Astra Serif"/>
          <w:spacing w:val="-2"/>
          <w:sz w:val="28"/>
        </w:rPr>
        <w:t>соглашения;</w:t>
      </w:r>
    </w:p>
    <w:p w14:paraId="6B000000">
      <w:pPr>
        <w:tabs>
          <w:tab w:leader="none" w:pos="1678" w:val="left"/>
          <w:tab w:leader="none" w:pos="6565" w:val="left"/>
          <w:tab w:leader="none" w:pos="8481" w:val="left"/>
        </w:tabs>
        <w:spacing w:line="276" w:lineRule="auto"/>
        <w:ind w:firstLine="850" w:left="0" w:right="126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сроки размещения протокола подведения итогов отбора </w:t>
      </w:r>
      <w:r>
        <w:rPr>
          <w:rFonts w:ascii="PT Astra Serif" w:hAnsi="PT Astra Serif"/>
          <w:color w:val="000000"/>
          <w:sz w:val="28"/>
        </w:rPr>
        <w:t>на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официальном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сайте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Министерства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в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информационно-телекоммуникационной </w:t>
      </w:r>
      <w:r>
        <w:rPr>
          <w:rFonts w:ascii="PT Astra Serif" w:hAnsi="PT Astra Serif"/>
          <w:color w:val="000000"/>
          <w:sz w:val="28"/>
        </w:rPr>
        <w:t>сети</w:t>
      </w:r>
      <w:r>
        <w:rPr>
          <w:rFonts w:ascii="PT Astra Serif" w:hAnsi="PT Astra Serif"/>
          <w:color w:val="000000"/>
          <w:sz w:val="28"/>
        </w:rPr>
        <w:tab/>
      </w:r>
      <w:r>
        <w:rPr>
          <w:rFonts w:ascii="PT Astra Serif" w:hAnsi="PT Astra Serif"/>
          <w:color w:val="000000"/>
          <w:spacing w:val="-1"/>
          <w:sz w:val="28"/>
        </w:rPr>
        <w:t>Интернет</w:t>
      </w:r>
      <w:r>
        <w:rPr>
          <w:rFonts w:ascii="PT Astra Serif" w:hAnsi="PT Astra Serif"/>
          <w:color w:val="000000"/>
          <w:sz w:val="28"/>
        </w:rPr>
        <w:t xml:space="preserve"> (https://minobrnauki.sakha.gov.ru/)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не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позднее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14-го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календарного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 xml:space="preserve">дня, </w:t>
      </w:r>
      <w:r>
        <w:rPr>
          <w:rFonts w:ascii="PT Astra Serif" w:hAnsi="PT Astra Serif"/>
          <w:color w:val="000000"/>
          <w:sz w:val="28"/>
        </w:rPr>
        <w:t>следующего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за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днем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определения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победител</w:t>
      </w:r>
      <w:r>
        <w:rPr>
          <w:rFonts w:ascii="PT Astra Serif" w:hAnsi="PT Astra Serif"/>
          <w:color w:val="000000"/>
          <w:spacing w:val="1"/>
          <w:sz w:val="28"/>
        </w:rPr>
        <w:t xml:space="preserve">я </w:t>
      </w:r>
      <w:r>
        <w:rPr>
          <w:rFonts w:ascii="PT Astra Serif" w:hAnsi="PT Astra Serif"/>
          <w:color w:val="000000"/>
          <w:sz w:val="28"/>
        </w:rPr>
        <w:t>отбора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(с</w:t>
      </w:r>
      <w:r>
        <w:rPr>
          <w:rFonts w:ascii="PT Astra Serif" w:hAnsi="PT Astra Serif"/>
          <w:color w:val="000000"/>
          <w:spacing w:val="70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соблюдением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сроков, установленных пунктом 26(2) Положения о мерах по обеспечению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исполнения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федерального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бюджета,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утвержденного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пост</w:t>
      </w:r>
      <w:r>
        <w:rPr>
          <w:rFonts w:ascii="PT Astra Serif" w:hAnsi="PT Astra Serif"/>
          <w:color w:val="000000"/>
          <w:sz w:val="28"/>
        </w:rPr>
        <w:t>ановлением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Правительства Российской Федерации от 9 декабря 2017 г. № 1496 «О мерах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по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обеспечению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исполнения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федерального</w:t>
      </w:r>
      <w:r>
        <w:rPr>
          <w:rFonts w:ascii="PT Astra Serif" w:hAnsi="PT Astra Serif"/>
          <w:color w:val="000000"/>
          <w:spacing w:val="1"/>
          <w:sz w:val="28"/>
        </w:rPr>
        <w:t xml:space="preserve"> </w:t>
      </w:r>
      <w:r>
        <w:rPr>
          <w:rFonts w:ascii="PT Astra Serif" w:hAnsi="PT Astra Serif"/>
          <w:color w:val="000000"/>
          <w:sz w:val="28"/>
        </w:rPr>
        <w:t>бюджета</w:t>
      </w:r>
      <w:r>
        <w:rPr>
          <w:rFonts w:ascii="PT Astra Serif" w:hAnsi="PT Astra Serif"/>
          <w:color w:val="000000"/>
          <w:sz w:val="28"/>
        </w:rPr>
        <w:t>»».</w:t>
      </w:r>
    </w:p>
    <w:p w14:paraId="6C000000">
      <w:pPr>
        <w:widowControl w:val="0"/>
        <w:numPr>
          <w:numId w:val="6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2.3. изложить в следующей редакции: «</w:t>
      </w:r>
      <w:r>
        <w:rPr>
          <w:rFonts w:ascii="PT Astra Serif" w:hAnsi="PT Astra Serif"/>
          <w:color w:val="000000"/>
          <w:sz w:val="28"/>
          <w:highlight w:val="white"/>
        </w:rPr>
        <w:t>2.3</w:t>
      </w:r>
      <w:r>
        <w:rPr>
          <w:rFonts w:ascii="PT Astra Serif" w:hAnsi="PT Astra Serif"/>
          <w:color w:val="000000"/>
          <w:sz w:val="28"/>
          <w:highlight w:val="white"/>
        </w:rPr>
        <w:t xml:space="preserve">. </w:t>
      </w:r>
      <w:r>
        <w:rPr>
          <w:rFonts w:ascii="PT Astra Serif" w:hAnsi="PT Astra Serif"/>
          <w:color w:val="000000"/>
          <w:sz w:val="28"/>
          <w:highlight w:val="white"/>
        </w:rPr>
        <w:t>Требования,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14:paraId="6D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r>
        <w:rPr>
          <w:rFonts w:ascii="PT Astra Serif" w:hAnsi="PT Astra Serif"/>
          <w:color w:val="000000"/>
          <w:sz w:val="28"/>
          <w:highlight w:val="white"/>
        </w:rPr>
        <w:t xml:space="preserve"> превышает 25 процентов (если иное не предусмотрено законодательством Российской Федерации). </w:t>
      </w:r>
      <w:r>
        <w:rPr>
          <w:rFonts w:ascii="PT Astra Serif" w:hAnsi="PT Astra Serif"/>
          <w:color w:val="000000"/>
          <w:sz w:val="28"/>
          <w:highlight w:val="white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</w:t>
      </w:r>
      <w:r>
        <w:rPr>
          <w:rFonts w:ascii="PT Astra Serif" w:hAnsi="PT Astra Serif"/>
          <w:color w:val="000000"/>
          <w:sz w:val="28"/>
          <w:highlight w:val="white"/>
        </w:rPr>
        <w:t>компаний в капитале других российских юридических лиц, реализованное через участие в капитале указанных публичных</w:t>
      </w:r>
      <w:r>
        <w:rPr>
          <w:rFonts w:ascii="PT Astra Serif" w:hAnsi="PT Astra Serif"/>
          <w:color w:val="000000"/>
          <w:sz w:val="28"/>
          <w:highlight w:val="white"/>
        </w:rPr>
        <w:t xml:space="preserve"> акционерных обществ;</w:t>
      </w:r>
    </w:p>
    <w:p w14:paraId="6E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6F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получатель субсидии </w:t>
      </w:r>
      <w:r>
        <w:rPr>
          <w:rFonts w:ascii="PT Astra Serif" w:hAnsi="PT Astra Serif"/>
          <w:color w:val="000000"/>
          <w:sz w:val="28"/>
          <w:highlight w:val="white"/>
        </w:rPr>
        <w:t>не находится в составляемых в рамках реализации полномочий, предусмотренных главой VII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0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получатель субсидии </w:t>
      </w:r>
      <w:r>
        <w:rPr>
          <w:rFonts w:ascii="PT Astra Serif" w:hAnsi="PT Astra Serif"/>
          <w:color w:val="000000"/>
          <w:sz w:val="28"/>
          <w:highlight w:val="white"/>
        </w:rPr>
        <w:t>не получает средства из государственного бюджета Республики Саха (Якутия) из которого планируется предоставление субсидии в соответствии с правовым актом, на основании иных нормативных правовых актов Республики Саха (Якутия), муниципальных правовых актов на цели, установленные правовым актом;</w:t>
      </w:r>
    </w:p>
    <w:p w14:paraId="71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получатель субсидии </w:t>
      </w:r>
      <w:r>
        <w:rPr>
          <w:rFonts w:ascii="PT Astra Serif" w:hAnsi="PT Astra Serif"/>
          <w:color w:val="000000"/>
          <w:sz w:val="28"/>
          <w:highlight w:val="white"/>
        </w:rPr>
        <w:t xml:space="preserve">не является иностранным агентом в соответствии с Федеральным законом «О </w:t>
      </w:r>
      <w:r>
        <w:rPr>
          <w:rFonts w:ascii="PT Astra Serif" w:hAnsi="PT Astra Serif"/>
          <w:color w:val="000000"/>
          <w:sz w:val="28"/>
          <w:highlight w:val="white"/>
        </w:rPr>
        <w:t>контроле за</w:t>
      </w:r>
      <w:r>
        <w:rPr>
          <w:rFonts w:ascii="PT Astra Serif" w:hAnsi="PT Astra Serif"/>
          <w:color w:val="000000"/>
          <w:sz w:val="28"/>
          <w:highlight w:val="white"/>
        </w:rPr>
        <w:t xml:space="preserve"> деятельностью лиц, находящихся под иностранным влиянием»;</w:t>
      </w:r>
    </w:p>
    <w:p w14:paraId="72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у получателя субсидии </w:t>
      </w:r>
      <w:r>
        <w:rPr>
          <w:rFonts w:ascii="PT Astra Serif" w:hAnsi="PT Astra Serif"/>
          <w:color w:val="000000"/>
          <w:sz w:val="28"/>
          <w:highlight w:val="white"/>
        </w:rPr>
        <w:t>на едином налоговом счете отсутствует или не превышает размер, определенный пунктом 3 статьи 47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3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у получателя субсидии </w:t>
      </w:r>
      <w:r>
        <w:rPr>
          <w:rFonts w:ascii="PT Astra Serif" w:hAnsi="PT Astra Serif"/>
          <w:color w:val="000000"/>
          <w:sz w:val="28"/>
          <w:highlight w:val="white"/>
        </w:rPr>
        <w:t xml:space="preserve">отсутствуют просроченная задолженность по возврату в государственный бюджет Республики Саха (Якутия) субсидий, бюджетных инвестиций, </w:t>
      </w:r>
      <w:r>
        <w:rPr>
          <w:rFonts w:ascii="PT Astra Serif" w:hAnsi="PT Astra Serif"/>
          <w:color w:val="000000"/>
          <w:sz w:val="28"/>
          <w:highlight w:val="white"/>
        </w:rPr>
        <w:t>предоставленных</w:t>
      </w:r>
      <w:r>
        <w:rPr>
          <w:rFonts w:ascii="PT Astra Serif" w:hAnsi="PT Astra Serif"/>
          <w:color w:val="000000"/>
          <w:sz w:val="28"/>
          <w:highlight w:val="white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государственным бюджетом Республики Саха (Якутия);</w:t>
      </w:r>
    </w:p>
    <w:p w14:paraId="74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получатель субсидии </w:t>
      </w:r>
      <w:r>
        <w:rPr>
          <w:rFonts w:ascii="PT Astra Serif" w:hAnsi="PT Astra Serif"/>
          <w:color w:val="000000"/>
          <w:sz w:val="28"/>
          <w:highlight w:val="white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5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отбора»;</w:t>
      </w:r>
    </w:p>
    <w:p w14:paraId="76000000">
      <w:pPr>
        <w:widowControl w:val="0"/>
        <w:numPr>
          <w:numId w:val="6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подпункт а пункта 2.3.1. исключить;</w:t>
      </w:r>
    </w:p>
    <w:p w14:paraId="77000000">
      <w:pPr>
        <w:widowControl w:val="0"/>
        <w:numPr>
          <w:numId w:val="6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абзац последний пункта 2.4. исключить;</w:t>
      </w:r>
    </w:p>
    <w:p w14:paraId="78000000">
      <w:pPr>
        <w:widowControl w:val="0"/>
        <w:numPr>
          <w:numId w:val="6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2.6. изложить в следующей редакции:</w:t>
      </w:r>
    </w:p>
    <w:p w14:paraId="79000000">
      <w:pPr>
        <w:widowControl w:val="0"/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«2.6. Министерство в течение 10 рабочих дней со дня окончания приема заявок рассматривает заявки участников отбора, прилагаемые к ним документы на предмет их соответствия установленным в объявлении о проведении отбора требованиям.»;</w:t>
      </w:r>
    </w:p>
    <w:p w14:paraId="7A000000">
      <w:pPr>
        <w:widowControl w:val="0"/>
        <w:numPr>
          <w:numId w:val="6"/>
        </w:num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пункт 2.7. изложить в следующей редакции:</w:t>
      </w:r>
    </w:p>
    <w:p w14:paraId="7B000000">
      <w:pPr>
        <w:widowControl w:val="0"/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«2.7. </w:t>
      </w:r>
      <w:r>
        <w:rPr>
          <w:rFonts w:ascii="PT Astra Serif" w:hAnsi="PT Astra Serif"/>
          <w:sz w:val="28"/>
        </w:rPr>
        <w:t xml:space="preserve">Основаниями для отказа получателю субсидии </w:t>
      </w:r>
      <w:r>
        <w:rPr>
          <w:rFonts w:ascii="PT Astra Serif" w:hAnsi="PT Astra Serif"/>
          <w:spacing w:val="-2"/>
          <w:sz w:val="28"/>
        </w:rPr>
        <w:t>в предоставлении субсидии являются:</w:t>
      </w:r>
    </w:p>
    <w:p w14:paraId="7C000000">
      <w:pPr>
        <w:spacing w:line="240" w:lineRule="auto"/>
        <w:ind w:firstLine="720" w:left="0" w:right="17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несоответствие представленных получателем субсидии документов требованиям, установленным в объявлении о проведении отбора;</w:t>
      </w:r>
    </w:p>
    <w:p w14:paraId="7D000000">
      <w:pPr>
        <w:spacing w:before="1" w:line="240" w:lineRule="auto"/>
        <w:ind w:firstLine="72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установление факта недостоверности представленной получателем субсидии информации;</w:t>
      </w:r>
    </w:p>
    <w:p w14:paraId="7E000000">
      <w:pPr>
        <w:spacing w:before="1" w:line="240" w:lineRule="auto"/>
        <w:ind w:firstLine="72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предоставление</w:t>
      </w:r>
      <w:r>
        <w:rPr>
          <w:rFonts w:ascii="PT Astra Serif" w:hAnsi="PT Astra Serif"/>
          <w:spacing w:val="-8"/>
          <w:sz w:val="28"/>
        </w:rPr>
        <w:t xml:space="preserve"> </w:t>
      </w:r>
      <w:r>
        <w:rPr>
          <w:rFonts w:ascii="PT Astra Serif" w:hAnsi="PT Astra Serif"/>
          <w:sz w:val="28"/>
        </w:rPr>
        <w:t>участником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отбора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заявки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после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даты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времени,</w:t>
      </w:r>
      <w:r>
        <w:rPr>
          <w:rFonts w:ascii="PT Astra Serif" w:hAnsi="PT Astra Serif"/>
          <w:spacing w:val="-4"/>
          <w:sz w:val="28"/>
        </w:rPr>
        <w:t xml:space="preserve"> </w:t>
      </w:r>
      <w:r>
        <w:rPr>
          <w:rFonts w:ascii="PT Astra Serif" w:hAnsi="PT Astra Serif"/>
          <w:sz w:val="28"/>
        </w:rPr>
        <w:t>определенных</w:t>
      </w:r>
      <w:r>
        <w:rPr>
          <w:rFonts w:ascii="PT Astra Serif" w:hAnsi="PT Astra Serif"/>
          <w:spacing w:val="-4"/>
          <w:sz w:val="28"/>
        </w:rPr>
        <w:t xml:space="preserve"> </w:t>
      </w:r>
      <w:r>
        <w:rPr>
          <w:rFonts w:ascii="PT Astra Serif" w:hAnsi="PT Astra Serif"/>
          <w:sz w:val="28"/>
        </w:rPr>
        <w:t>для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z w:val="28"/>
        </w:rPr>
        <w:t>подачи</w:t>
      </w:r>
      <w:r>
        <w:rPr>
          <w:rFonts w:ascii="PT Astra Serif" w:hAnsi="PT Astra Serif"/>
          <w:spacing w:val="-5"/>
          <w:sz w:val="28"/>
        </w:rPr>
        <w:t xml:space="preserve"> </w:t>
      </w:r>
      <w:r>
        <w:rPr>
          <w:rFonts w:ascii="PT Astra Serif" w:hAnsi="PT Astra Serif"/>
          <w:spacing w:val="-2"/>
          <w:sz w:val="28"/>
        </w:rPr>
        <w:t>заявок</w:t>
      </w:r>
      <w:r>
        <w:rPr>
          <w:rFonts w:ascii="PT Astra Serif" w:hAnsi="PT Astra Serif"/>
          <w:color w:val="000000"/>
          <w:sz w:val="28"/>
          <w:highlight w:val="white"/>
        </w:rPr>
        <w:t>»;</w:t>
      </w:r>
    </w:p>
    <w:p w14:paraId="7F000000">
      <w:pPr>
        <w:numPr>
          <w:numId w:val="6"/>
        </w:num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пункте 2.9. слова «5 рабочих дней» заменить на «3 рабочих дня»;</w:t>
      </w:r>
    </w:p>
    <w:p w14:paraId="80000000">
      <w:pPr>
        <w:numPr>
          <w:numId w:val="6"/>
        </w:num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пункте 2.10. слова «Информация о результатах отбора размещается на едином портале, а также» заменить на «Протокол подведения итогов отбора размещается»;</w:t>
      </w:r>
    </w:p>
    <w:p w14:paraId="81000000">
      <w:pPr>
        <w:numPr>
          <w:numId w:val="6"/>
        </w:num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пункте 3.5. слова «5 рабочих дней» заменить на «3 рабочих дня»;</w:t>
      </w:r>
    </w:p>
    <w:p w14:paraId="82000000">
      <w:pPr>
        <w:numPr>
          <w:numId w:val="6"/>
        </w:num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пункте 3.7. абзац второй изложить в следующей редакции:</w:t>
      </w:r>
    </w:p>
    <w:p w14:paraId="83000000">
      <w:p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«Получатели субсидии ежемесячно до 10 числа месяца, следующего за отчетным, предоставляют в Министерство отчет оп форме согласно приложению №3 к настоящему Порядку. Отчет за декабрь текущего года предоставляется  получателями субсидии  до 15 января следующего финансового года»;</w:t>
      </w:r>
    </w:p>
    <w:p w14:paraId="84000000">
      <w:p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р)  абзац последний 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>пункта 3.7 порядка изложить в следующей редакции: «Решение Министерства о предоставлении субсидии принимается в течение 3 рабочих дней со дня окончания проверки отчета. П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>еречисление субсидии осуществляется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организациях.</w:t>
      </w:r>
      <w:r>
        <w:rPr>
          <w:rFonts w:ascii="PT Astra Serif" w:hAnsi="PT Astra Serif"/>
          <w:b w:val="0"/>
          <w:i w:val="0"/>
          <w:caps w:val="0"/>
          <w:color w:val="000000"/>
          <w:spacing w:val="0"/>
          <w:sz w:val="28"/>
        </w:rPr>
        <w:t>»;</w:t>
      </w:r>
    </w:p>
    <w:p w14:paraId="85000000">
      <w:p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с)   в абзаце втором пункта 3.12. слова «, на 1,6 процента» исключить;</w:t>
      </w:r>
    </w:p>
    <w:p w14:paraId="86000000">
      <w:p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т) наименование раздела 4 изложить в следующей редакции: «4. Требования к отчетности, осуществлению контроля (мониторинга) за соблюдением условий и порядка предоставления субсидий и ответственности за их нарушение»; </w:t>
      </w:r>
    </w:p>
    <w:p w14:paraId="87000000">
      <w:p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у) изложить раздел 4</w:t>
      </w:r>
      <w:r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>«</w:t>
      </w:r>
      <w:r>
        <w:rPr>
          <w:rFonts w:ascii="PT Astra Serif" w:hAnsi="PT Astra Serif"/>
          <w:color w:val="000000"/>
          <w:sz w:val="28"/>
          <w:highlight w:val="white"/>
        </w:rPr>
        <w:t>Требования к отчетности, осуществлению контроля (мониторинга) за соблюдение условий и порядка предоставления субсидий и ответственности за их нарушение</w:t>
      </w:r>
      <w:r>
        <w:rPr>
          <w:rFonts w:ascii="PT Astra Serif" w:hAnsi="PT Astra Serif"/>
          <w:color w:val="000000"/>
          <w:sz w:val="28"/>
          <w:highlight w:val="white"/>
        </w:rPr>
        <w:t xml:space="preserve">» </w:t>
      </w:r>
      <w:r>
        <w:rPr>
          <w:rFonts w:ascii="PT Astra Serif" w:hAnsi="PT Astra Serif"/>
          <w:color w:val="000000"/>
          <w:sz w:val="28"/>
          <w:highlight w:val="white"/>
        </w:rPr>
        <w:t xml:space="preserve"> в следующей редакции: </w:t>
      </w:r>
    </w:p>
    <w:p w14:paraId="88000000">
      <w:pPr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  <w:r>
        <w:rPr>
          <w:rFonts w:ascii="PT Astra Serif" w:hAnsi="PT Astra Serif"/>
          <w:color w:val="000000"/>
          <w:sz w:val="28"/>
          <w:highlight w:val="white"/>
        </w:rPr>
        <w:t>«4.1</w:t>
      </w:r>
      <w:r>
        <w:rPr>
          <w:rFonts w:ascii="PT Astra Serif" w:hAnsi="PT Astra Serif"/>
          <w:color w:val="000000"/>
          <w:sz w:val="28"/>
          <w:highlight w:val="white"/>
        </w:rPr>
        <w:t>.</w:t>
      </w:r>
      <w:r>
        <w:rPr>
          <w:rFonts w:ascii="PT Astra Serif" w:hAnsi="PT Astra Serif"/>
          <w:sz w:val="28"/>
        </w:rPr>
        <w:t>Получатель</w:t>
      </w:r>
      <w:r>
        <w:rPr>
          <w:rFonts w:ascii="PT Astra Serif" w:hAnsi="PT Astra Serif"/>
          <w:spacing w:val="-2"/>
          <w:sz w:val="28"/>
        </w:rPr>
        <w:t xml:space="preserve"> </w:t>
      </w:r>
      <w:r>
        <w:rPr>
          <w:rFonts w:ascii="PT Astra Serif" w:hAnsi="PT Astra Serif"/>
          <w:sz w:val="28"/>
        </w:rPr>
        <w:t>субсидии представляет на бумажном</w:t>
      </w:r>
      <w:r>
        <w:rPr>
          <w:rFonts w:ascii="PT Astra Serif" w:hAnsi="PT Astra Serif"/>
          <w:spacing w:val="-1"/>
          <w:sz w:val="28"/>
        </w:rPr>
        <w:t xml:space="preserve"> </w:t>
      </w:r>
      <w:r>
        <w:rPr>
          <w:rFonts w:ascii="PT Astra Serif" w:hAnsi="PT Astra Serif"/>
          <w:sz w:val="28"/>
        </w:rPr>
        <w:t>носителе и (или) в электронной форме с использованием единой системы электронного документооборота в Министерство в срок до 10 числа, следующего за месяцем, на который заключено соглашение, отчет о достижении значений результатов и характеристик результата по форме, определенной типовой формой соглашения, установленной Министерством финансов Республики Саха (Якутия).</w:t>
      </w:r>
    </w:p>
    <w:p w14:paraId="89000000">
      <w:pPr>
        <w:spacing w:after="0" w:line="360" w:lineRule="exact"/>
        <w:ind w:firstLine="850" w:left="0"/>
        <w:jc w:val="both"/>
        <w:rPr>
          <w:rFonts w:ascii="PT Astra Serif" w:hAnsi="PT Astra Serif"/>
          <w:color w:val="000000"/>
          <w:highlight w:val="white"/>
        </w:rPr>
      </w:pPr>
      <w: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14:paraId="8A000000">
      <w:pPr>
        <w:spacing w:after="0" w:line="360" w:lineRule="exact"/>
        <w:ind w:firstLine="850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color w:val="000000"/>
          <w:sz w:val="28"/>
          <w:highlight w:val="white"/>
        </w:rPr>
        <w:t xml:space="preserve">4.2. </w:t>
      </w:r>
      <w:r>
        <w:rPr>
          <w:rFonts w:ascii="PT Astra Serif" w:hAnsi="PT Astra Serif"/>
          <w:sz w:val="28"/>
        </w:rPr>
        <w:t>Министерством осуществляются</w:t>
      </w:r>
      <w:r>
        <w:rPr>
          <w:rFonts w:ascii="PT Astra Serif" w:hAnsi="PT Astra Serif"/>
          <w:spacing w:val="-8"/>
          <w:sz w:val="28"/>
        </w:rPr>
        <w:t xml:space="preserve"> </w:t>
      </w:r>
      <w:r>
        <w:rPr>
          <w:rFonts w:ascii="PT Astra Serif" w:hAnsi="PT Astra Serif"/>
          <w:sz w:val="28"/>
        </w:rPr>
        <w:t>проверка</w:t>
      </w:r>
      <w:r>
        <w:rPr>
          <w:rFonts w:ascii="PT Astra Serif" w:hAnsi="PT Astra Serif"/>
          <w:spacing w:val="-1"/>
          <w:sz w:val="28"/>
        </w:rPr>
        <w:t xml:space="preserve"> </w:t>
      </w:r>
      <w:r>
        <w:rPr>
          <w:rFonts w:ascii="PT Astra Serif" w:hAnsi="PT Astra Serif"/>
          <w:sz w:val="28"/>
        </w:rPr>
        <w:t>соблюдения</w:t>
      </w:r>
      <w:r>
        <w:rPr>
          <w:rFonts w:ascii="PT Astra Serif" w:hAnsi="PT Astra Serif"/>
          <w:spacing w:val="-1"/>
          <w:sz w:val="28"/>
        </w:rPr>
        <w:t xml:space="preserve"> </w:t>
      </w:r>
      <w:r>
        <w:rPr>
          <w:rFonts w:ascii="PT Astra Serif" w:hAnsi="PT Astra Serif"/>
          <w:sz w:val="28"/>
        </w:rPr>
        <w:t>получателем</w:t>
      </w:r>
      <w:r>
        <w:rPr>
          <w:rFonts w:ascii="PT Astra Serif" w:hAnsi="PT Astra Serif"/>
          <w:spacing w:val="-9"/>
          <w:sz w:val="28"/>
        </w:rPr>
        <w:t xml:space="preserve"> </w:t>
      </w:r>
      <w:r>
        <w:rPr>
          <w:rFonts w:ascii="PT Astra Serif" w:hAnsi="PT Astra Serif"/>
          <w:sz w:val="28"/>
        </w:rPr>
        <w:t>субсидии</w:t>
      </w:r>
      <w:r>
        <w:rPr>
          <w:rFonts w:ascii="PT Astra Serif" w:hAnsi="PT Astra Serif"/>
          <w:spacing w:val="-6"/>
          <w:sz w:val="28"/>
        </w:rPr>
        <w:t xml:space="preserve"> </w:t>
      </w:r>
      <w:r>
        <w:rPr>
          <w:rFonts w:ascii="PT Astra Serif" w:hAnsi="PT Astra Serif"/>
          <w:sz w:val="28"/>
        </w:rPr>
        <w:t>порядка</w:t>
      </w:r>
      <w:r>
        <w:rPr>
          <w:rFonts w:ascii="PT Astra Serif" w:hAnsi="PT Astra Serif"/>
          <w:spacing w:val="-2"/>
          <w:sz w:val="28"/>
        </w:rPr>
        <w:t xml:space="preserve"> </w:t>
      </w:r>
      <w:r>
        <w:rPr>
          <w:rFonts w:ascii="PT Astra Serif" w:hAnsi="PT Astra Serif"/>
          <w:sz w:val="28"/>
        </w:rPr>
        <w:t>и условий предоставления субсидии, в том числе в части достижения результатов предоставления субсидии,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8B000000">
      <w:pPr>
        <w:spacing w:before="113" w:line="240" w:lineRule="auto"/>
        <w:ind w:firstLine="850" w:left="0" w:right="170"/>
        <w:jc w:val="both"/>
      </w:pPr>
      <w:r>
        <w:t>4.3.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</w:t>
      </w:r>
      <w:r>
        <w:rPr>
          <w:spacing w:val="40"/>
        </w:rPr>
        <w:t xml:space="preserve"> </w:t>
      </w:r>
      <w:r>
        <w:t>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Республики Саха (Якутия).</w:t>
      </w:r>
    </w:p>
    <w:p w14:paraId="8C000000">
      <w:pPr>
        <w:tabs>
          <w:tab w:leader="none" w:pos="1259" w:val="left"/>
        </w:tabs>
        <w:spacing w:after="0" w:before="2" w:line="240" w:lineRule="auto"/>
        <w:ind w:firstLine="850" w:left="0" w:right="173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4.4. В</w:t>
      </w:r>
      <w:r>
        <w:rPr>
          <w:rFonts w:ascii="PT Astra Serif" w:hAnsi="PT Astra Serif"/>
          <w:spacing w:val="-6"/>
          <w:sz w:val="28"/>
        </w:rPr>
        <w:t xml:space="preserve"> </w:t>
      </w:r>
      <w:r>
        <w:rPr>
          <w:rFonts w:ascii="PT Astra Serif" w:hAnsi="PT Astra Serif"/>
          <w:sz w:val="28"/>
        </w:rPr>
        <w:t>случае</w:t>
      </w:r>
      <w:r>
        <w:rPr>
          <w:rFonts w:ascii="PT Astra Serif" w:hAnsi="PT Astra Serif"/>
          <w:spacing w:val="-7"/>
          <w:sz w:val="28"/>
        </w:rPr>
        <w:t xml:space="preserve"> </w:t>
      </w:r>
      <w:r>
        <w:rPr>
          <w:rFonts w:ascii="PT Astra Serif" w:hAnsi="PT Astra Serif"/>
          <w:sz w:val="28"/>
        </w:rPr>
        <w:t>нарушения</w:t>
      </w:r>
      <w:r>
        <w:rPr>
          <w:rFonts w:ascii="PT Astra Serif" w:hAnsi="PT Astra Serif"/>
          <w:spacing w:val="-10"/>
          <w:sz w:val="28"/>
        </w:rPr>
        <w:t xml:space="preserve"> </w:t>
      </w:r>
      <w:r>
        <w:rPr>
          <w:rFonts w:ascii="PT Astra Serif" w:hAnsi="PT Astra Serif"/>
          <w:sz w:val="28"/>
        </w:rPr>
        <w:t>получателем</w:t>
      </w:r>
      <w:r>
        <w:rPr>
          <w:rFonts w:ascii="PT Astra Serif" w:hAnsi="PT Astra Serif"/>
          <w:spacing w:val="-14"/>
          <w:sz w:val="28"/>
        </w:rPr>
        <w:t xml:space="preserve"> </w:t>
      </w:r>
      <w:r>
        <w:rPr>
          <w:rFonts w:ascii="PT Astra Serif" w:hAnsi="PT Astra Serif"/>
          <w:sz w:val="28"/>
        </w:rPr>
        <w:t>субсидии</w:t>
      </w:r>
      <w:r>
        <w:rPr>
          <w:rFonts w:ascii="PT Astra Serif" w:hAnsi="PT Astra Serif"/>
          <w:spacing w:val="-11"/>
          <w:sz w:val="28"/>
        </w:rPr>
        <w:t xml:space="preserve"> </w:t>
      </w:r>
      <w:r>
        <w:rPr>
          <w:rFonts w:ascii="PT Astra Serif" w:hAnsi="PT Astra Serif"/>
          <w:sz w:val="28"/>
        </w:rPr>
        <w:t>условий,</w:t>
      </w:r>
      <w:r>
        <w:rPr>
          <w:rFonts w:ascii="PT Astra Serif" w:hAnsi="PT Astra Serif"/>
          <w:spacing w:val="-12"/>
          <w:sz w:val="28"/>
        </w:rPr>
        <w:t xml:space="preserve"> </w:t>
      </w:r>
      <w:r>
        <w:rPr>
          <w:rFonts w:ascii="PT Astra Serif" w:hAnsi="PT Astra Serif"/>
          <w:sz w:val="28"/>
        </w:rPr>
        <w:t>установленных</w:t>
      </w:r>
      <w:r>
        <w:rPr>
          <w:rFonts w:ascii="PT Astra Serif" w:hAnsi="PT Astra Serif"/>
          <w:spacing w:val="-11"/>
          <w:sz w:val="28"/>
        </w:rPr>
        <w:t xml:space="preserve"> </w:t>
      </w:r>
      <w:r>
        <w:rPr>
          <w:rFonts w:ascii="PT Astra Serif" w:hAnsi="PT Astra Serif"/>
          <w:sz w:val="28"/>
        </w:rPr>
        <w:t>при</w:t>
      </w:r>
      <w:r>
        <w:rPr>
          <w:rFonts w:ascii="PT Astra Serif" w:hAnsi="PT Astra Serif"/>
          <w:spacing w:val="-4"/>
          <w:sz w:val="28"/>
        </w:rPr>
        <w:t xml:space="preserve"> </w:t>
      </w:r>
      <w:r>
        <w:rPr>
          <w:rFonts w:ascii="PT Astra Serif" w:hAnsi="PT Astra Serif"/>
          <w:sz w:val="28"/>
        </w:rPr>
        <w:t>предоставлении субсидии, выявленного, в том числе по фактам проверок, проведенных Министерством и органом государственного финансового контроля, предоставленная субсидия подлежит возврату в государственный бюджет Республики Саха (Якутия), а также в случае недостижения значений результатов и показателей, необходимых для достижения результатов предоставления субсидии, указанных в соглашении, в соответствии с пунктом 3.12 настоящего порядка.</w:t>
      </w:r>
    </w:p>
    <w:p w14:paraId="8D000000">
      <w:pPr>
        <w:spacing w:before="2" w:line="240" w:lineRule="auto"/>
        <w:ind w:firstLine="850" w:left="0" w:right="176"/>
        <w:jc w:val="both"/>
      </w:pPr>
      <w:r>
        <w:t>Объем средств субсидии, подлежащих возврату</w:t>
      </w:r>
      <w:r>
        <w:rPr>
          <w:spacing w:val="-1"/>
        </w:rPr>
        <w:t xml:space="preserve"> </w:t>
      </w:r>
      <w:r>
        <w:t>в государственный бюджет, рассчитывается по формуле:</w:t>
      </w:r>
    </w:p>
    <w:p w14:paraId="8E000000">
      <w:pPr>
        <w:spacing w:before="161"/>
        <w:ind w:firstLine="0" w:left="729" w:right="186"/>
        <w:jc w:val="center"/>
        <w:rPr>
          <w:b w:val="1"/>
          <w:sz w:val="6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4175759</wp:posOffset>
                </wp:positionH>
                <wp:positionV relativeFrom="paragraph">
                  <wp:posOffset>384141</wp:posOffset>
                </wp:positionV>
                <wp:extent cx="96520" cy="317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6520" cy="3175"/>
                        </a:xfrm>
                        <a:custGeom>
                          <a:avLst/>
                          <a:gdLst>
                            <a:gd fmla="val 0" name="OXMLTextRectL"/>
                            <a:gd fmla="val 0" name="OXMLTextRectT"/>
                            <a:gd fmla="val w" name="OXMLTextRectR"/>
                            <a:gd fmla="val h" name="OXMLTextRectB"/>
                            <a:gd fmla="*/ OXMLTextRectL 1 w" name="COTextRectL"/>
                            <a:gd fmla="*/ OXMLTextRectT 1 h" name="COTextRectT"/>
                            <a:gd fmla="*/ OXMLTextRectR 1 w" name="COTextRectR"/>
                            <a:gd fmla="*/ OXMLTextRectB 1 h" name="COTextRectB"/>
                            <a:gd fmla="val 0" name="ODFLeft"/>
                            <a:gd fmla="val 0" name="ODFTop"/>
                            <a:gd fmla="val 96520" name="ODFRight"/>
                            <a:gd fmla="val 3175" name="ODFBottom"/>
                            <a:gd fmla="val 96520" name="ODFWidth"/>
                            <a:gd fmla="val 3175" name="ODFHeight"/>
                          </a:gdLst>
                          <a:rect b="OXMLTextRectB" l="OXMLTextRectL" r="OXMLTextRectR" t="OXMLTextRectT"/>
                          <a:pathLst>
                            <a:path fill="norm" h="3175" stroke="true" w="96520">
                              <a:moveTo>
                                <a:pt x="96012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96012" y="3048"/>
                              </a:lnTo>
                              <a:lnTo>
                                <a:pt x="96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bIns="0" lIns="0" rIns="0" tIns="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4191000</wp:posOffset>
                </wp:positionH>
                <wp:positionV relativeFrom="paragraph">
                  <wp:posOffset>397688</wp:posOffset>
                </wp:positionV>
                <wp:extent cx="67945" cy="16891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6794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8F000000">
                            <w:pPr>
                              <w:pStyle w:val="Style_1"/>
                              <w:spacing w:before="0" w:line="266" w:lineRule="exact"/>
                              <w:ind w:firstLine="0" w:left="0" w:right="0"/>
                              <w:jc w:val="left"/>
                              <w:rPr>
                                <w:i w:val="1"/>
                                <w:color w:val="000000"/>
                                <w:spacing w:val="0"/>
                                <w:sz w:val="24"/>
                              </w:rPr>
                            </w:pPr>
                            <w:r>
                              <w:rPr>
                                <w:i w:val="1"/>
                                <w:color w:val="000000"/>
                                <w:spacing w:val="-10"/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bIns="0" lIns="0" rIns="0" tIns="0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i w:val="1"/>
          <w:spacing w:val="11"/>
          <w:sz w:val="24"/>
        </w:rPr>
        <w:t>a</w:t>
      </w:r>
      <w:r>
        <w:rPr>
          <w:spacing w:val="11"/>
          <w:sz w:val="24"/>
        </w:rPr>
        <w:t>=</w:t>
      </w:r>
      <w:r>
        <w:rPr>
          <w:i w:val="1"/>
          <w:spacing w:val="11"/>
          <w:sz w:val="24"/>
        </w:rPr>
        <w:t>b</w:t>
      </w:r>
      <w:r>
        <w:rPr>
          <w:spacing w:val="11"/>
          <w:sz w:val="24"/>
        </w:rPr>
        <w:t>*</w:t>
      </w:r>
      <w:r>
        <w:rPr>
          <w:b w:val="1"/>
          <w:spacing w:val="11"/>
          <w:sz w:val="64"/>
        </w:rPr>
        <w:t>(</w:t>
      </w:r>
      <w:r>
        <w:rPr>
          <w:spacing w:val="11"/>
          <w:sz w:val="24"/>
        </w:rPr>
        <w:t>1−</w:t>
      </w:r>
      <w:r>
        <w:rPr>
          <w:spacing w:val="-26"/>
          <w:sz w:val="24"/>
        </w:rPr>
        <w:t xml:space="preserve"> </w:t>
      </w:r>
      <w:r>
        <w:rPr>
          <w:i w:val="1"/>
          <w:sz w:val="24"/>
        </w:rPr>
        <w:t>d</w:t>
      </w:r>
      <w:r>
        <w:rPr>
          <w:i w:val="1"/>
          <w:spacing w:val="15"/>
          <w:sz w:val="24"/>
        </w:rPr>
        <w:t xml:space="preserve"> </w:t>
      </w:r>
      <w:r>
        <w:rPr>
          <w:b w:val="1"/>
          <w:spacing w:val="-10"/>
          <w:sz w:val="64"/>
        </w:rPr>
        <w:t>)</w:t>
      </w:r>
    </w:p>
    <w:p w14:paraId="90000000">
      <w:pPr>
        <w:spacing w:before="26"/>
        <w:ind w:firstLine="0" w:left="0"/>
        <w:jc w:val="left"/>
        <w:rPr>
          <w:b w:val="1"/>
        </w:rPr>
      </w:pPr>
    </w:p>
    <w:p w14:paraId="91000000">
      <w:pPr>
        <w:spacing w:line="275" w:lineRule="exact"/>
        <w:ind w:firstLine="0" w:left="839"/>
        <w:jc w:val="left"/>
      </w:pPr>
      <w:r>
        <w:rPr>
          <w:spacing w:val="-4"/>
        </w:rPr>
        <w:t>где:</w:t>
      </w:r>
    </w:p>
    <w:p w14:paraId="92000000">
      <w:pPr>
        <w:spacing w:before="1" w:line="240" w:lineRule="auto"/>
        <w:ind w:firstLine="0" w:left="839" w:right="5245"/>
        <w:jc w:val="left"/>
      </w:pPr>
      <w:r>
        <w:t>а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размер</w:t>
      </w:r>
      <w:r>
        <w:rPr>
          <w:spacing w:val="-8"/>
        </w:rPr>
        <w:t xml:space="preserve"> </w:t>
      </w:r>
      <w:r>
        <w:t>субсидии,</w:t>
      </w:r>
      <w:r>
        <w:rPr>
          <w:spacing w:val="-8"/>
        </w:rPr>
        <w:t xml:space="preserve"> </w:t>
      </w:r>
      <w:r>
        <w:t>подлежащей</w:t>
      </w:r>
      <w:r>
        <w:rPr>
          <w:spacing w:val="-9"/>
        </w:rPr>
        <w:t xml:space="preserve"> </w:t>
      </w:r>
      <w:r>
        <w:t>возврату; b - размер предоставленной субсидии;</w:t>
      </w:r>
    </w:p>
    <w:p w14:paraId="93000000">
      <w:pPr>
        <w:spacing w:line="273" w:lineRule="exact"/>
        <w:ind w:firstLine="0" w:left="839"/>
        <w:jc w:val="left"/>
      </w:pPr>
      <w:r>
        <w:t>d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фактически</w:t>
      </w:r>
      <w:r>
        <w:rPr>
          <w:spacing w:val="-7"/>
        </w:rPr>
        <w:t xml:space="preserve"> </w:t>
      </w:r>
      <w:r>
        <w:t>достигнутой</w:t>
      </w:r>
      <w:r>
        <w:rPr>
          <w:spacing w:val="-6"/>
        </w:rPr>
        <w:t xml:space="preserve"> </w:t>
      </w:r>
      <w:r>
        <w:rPr>
          <w:spacing w:val="-2"/>
        </w:rPr>
        <w:t>результативности;</w:t>
      </w:r>
    </w:p>
    <w:p w14:paraId="94000000">
      <w:pPr>
        <w:spacing w:before="1" w:line="240" w:lineRule="auto"/>
        <w:ind w:firstLine="0" w:left="839" w:right="2835"/>
        <w:jc w:val="left"/>
      </w:pPr>
      <w:r>
        <w:t>с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показатель</w:t>
      </w:r>
      <w:r>
        <w:rPr>
          <w:spacing w:val="-7"/>
        </w:rPr>
        <w:t xml:space="preserve"> </w:t>
      </w:r>
      <w:r>
        <w:t>результативности,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Соглашении. При этом, если d &gt;= с, возврат субсидии не производится.</w:t>
      </w:r>
    </w:p>
    <w:p w14:paraId="95000000">
      <w:pPr>
        <w:tabs>
          <w:tab w:leader="none" w:pos="1314" w:val="left"/>
        </w:tabs>
        <w:spacing w:after="0" w:before="112" w:line="240" w:lineRule="auto"/>
        <w:ind w:firstLine="850" w:left="0" w:right="171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4.5. Министерство в течение 1 месяца со дня выявления нарушения условий и порядка предоставления субсидии и (или) недостижения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1 месяц со дня получения данного уведомления получателем </w:t>
      </w:r>
      <w:r>
        <w:rPr>
          <w:rFonts w:ascii="PT Astra Serif" w:hAnsi="PT Astra Serif"/>
          <w:spacing w:val="-2"/>
          <w:sz w:val="28"/>
        </w:rPr>
        <w:t>субсидии.</w:t>
      </w:r>
    </w:p>
    <w:p w14:paraId="96000000">
      <w:pPr>
        <w:tabs>
          <w:tab w:leader="none" w:pos="1292" w:val="left"/>
        </w:tabs>
        <w:spacing w:after="0" w:before="2" w:line="240" w:lineRule="auto"/>
        <w:ind w:firstLine="850" w:left="0" w:right="17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4.6. При неосуществлении получателем субсидии возврата в срок, указанный в пункте 5.3 настоящего порядка, Министерство </w:t>
      </w:r>
      <w:r>
        <w:rPr>
          <w:rFonts w:ascii="PT Astra Serif" w:hAnsi="PT Astra Serif"/>
          <w:sz w:val="28"/>
        </w:rPr>
        <w:t>при</w:t>
      </w:r>
      <w:r>
        <w:rPr>
          <w:rFonts w:ascii="PT Astra Serif" w:hAnsi="PT Astra Serif"/>
          <w:sz w:val="28"/>
        </w:rPr>
        <w:t>нимает меры по взысканию сумм субсидии с получателя субсидии в судебном порядке.</w:t>
      </w:r>
    </w:p>
    <w:p w14:paraId="97000000">
      <w:pPr>
        <w:tabs>
          <w:tab w:leader="none" w:pos="1292" w:val="left"/>
        </w:tabs>
        <w:spacing w:after="0" w:before="2" w:line="240" w:lineRule="auto"/>
        <w:ind w:firstLine="850" w:left="0" w:right="170"/>
        <w:jc w:val="both"/>
        <w:rPr>
          <w:sz w:val="24"/>
        </w:rPr>
      </w:pPr>
      <w:r>
        <w:rPr>
          <w:rFonts w:ascii="PT Astra Serif" w:hAnsi="PT Astra Serif"/>
          <w:color w:val="000000"/>
          <w:sz w:val="28"/>
          <w:highlight w:val="white"/>
        </w:rPr>
        <w:t>у) раздел 5 «Требования об осуществлении контроля (мониторинга) за соблюдением условий и порядка предоставления гранта субсидий и ответственности за их нарушение» признать утратившим силу.</w:t>
      </w:r>
    </w:p>
    <w:p w14:paraId="98000000">
      <w:pPr>
        <w:spacing w:before="1" w:line="240" w:lineRule="auto"/>
        <w:ind w:firstLine="850" w:left="0" w:right="180"/>
        <w:jc w:val="both"/>
        <w:rPr>
          <w:rFonts w:ascii="PT Astra Serif" w:hAnsi="PT Astra Serif"/>
          <w:sz w:val="28"/>
        </w:rPr>
      </w:pPr>
    </w:p>
    <w:p w14:paraId="99000000">
      <w:pPr>
        <w:widowControl w:val="0"/>
        <w:spacing w:after="0" w:line="360" w:lineRule="exact"/>
        <w:ind w:firstLine="850" w:left="0"/>
        <w:contextualSpacing w:val="1"/>
        <w:jc w:val="both"/>
        <w:rPr>
          <w:spacing w:val="-4"/>
        </w:rPr>
      </w:pPr>
      <w:r>
        <w:rPr>
          <w:spacing w:val="-4"/>
        </w:rPr>
        <w:t xml:space="preserve">3. </w:t>
      </w:r>
      <w:r>
        <w:rPr>
          <w:spacing w:val="-4"/>
        </w:rPr>
        <w:t>Опубликовать настоящее постановление в официальных средствах массовой информации.</w:t>
      </w:r>
    </w:p>
    <w:p w14:paraId="9A000000">
      <w:pPr>
        <w:tabs>
          <w:tab w:leader="none" w:pos="709" w:val="left"/>
        </w:tabs>
        <w:spacing w:after="0" w:line="360" w:lineRule="exact"/>
        <w:ind w:firstLine="709" w:left="0"/>
      </w:pPr>
    </w:p>
    <w:p w14:paraId="9B000000">
      <w:pPr>
        <w:tabs>
          <w:tab w:leader="none" w:pos="709" w:val="left"/>
        </w:tabs>
        <w:spacing w:after="0" w:line="360" w:lineRule="exact"/>
        <w:ind/>
      </w:pPr>
    </w:p>
    <w:p w14:paraId="9C000000">
      <w:pPr>
        <w:tabs>
          <w:tab w:leader="none" w:pos="709" w:val="left"/>
        </w:tabs>
        <w:spacing w:after="0" w:line="360" w:lineRule="exact"/>
        <w:ind/>
      </w:pPr>
      <w:r>
        <w:t>Председател</w:t>
      </w:r>
      <w:r>
        <w:t>ь</w:t>
      </w:r>
      <w:r>
        <w:t xml:space="preserve"> Правительства </w:t>
      </w:r>
    </w:p>
    <w:p w14:paraId="9D000000">
      <w:pPr>
        <w:tabs>
          <w:tab w:leader="none" w:pos="709" w:val="left"/>
        </w:tabs>
        <w:spacing w:after="0" w:line="360" w:lineRule="exact"/>
        <w:ind/>
      </w:pPr>
      <w:r>
        <w:t xml:space="preserve">  Республики Саха (Якутия)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</w:t>
      </w:r>
      <w:r>
        <w:t>К.БЫЧКОВ</w:t>
      </w:r>
    </w:p>
    <w:p w14:paraId="9E000000">
      <w:pPr>
        <w:widowControl w:val="0"/>
        <w:spacing w:after="0" w:line="360" w:lineRule="exact"/>
        <w:ind w:firstLine="850" w:left="0"/>
        <w:contextualSpacing w:val="1"/>
        <w:jc w:val="both"/>
        <w:rPr>
          <w:rFonts w:ascii="PT Astra Serif" w:hAnsi="PT Astra Serif"/>
          <w:color w:val="000000"/>
          <w:sz w:val="28"/>
          <w:highlight w:val="white"/>
        </w:rPr>
      </w:pPr>
    </w:p>
    <w:sectPr>
      <w:pgSz w:h="16838" w:orient="portrait" w:w="11906"/>
      <w:pgMar w:bottom="1134" w:left="1304" w:right="73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2024-04-04T07:34:40Z</dcterms:modified>
</cp:coreProperties>
</file>