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Пояснительная записка </w:t>
      </w:r>
    </w:p>
    <w:p w14:paraId="02000000">
      <w:pPr>
        <w:pStyle w:val="Style_1"/>
        <w:spacing w:after="0" w:before="0" w:line="240" w:lineRule="auto"/>
        <w:ind w:firstLine="540" w:left="0"/>
        <w:jc w:val="center"/>
      </w:pPr>
      <w:r>
        <w:rPr>
          <w:rFonts w:ascii="Times New Roman" w:hAnsi="Times New Roman"/>
          <w:b w:val="1"/>
          <w:sz w:val="28"/>
        </w:rPr>
        <w:t>к проекту постановления Правительства Республики Саха (Якутия) «</w:t>
      </w:r>
      <w:r>
        <w:rPr>
          <w:rFonts w:ascii="Times New Roman" w:hAnsi="Times New Roman"/>
          <w:b w:val="1"/>
          <w:sz w:val="28"/>
        </w:rPr>
        <w:t xml:space="preserve">Об утверждении Порядка предоставления из государственного бюджета Республики Саха (Якутия) субсидий </w:t>
      </w:r>
      <w:r>
        <w:rPr>
          <w:rFonts w:ascii="XO Thames" w:hAnsi="XO Thames"/>
          <w:b w:val="1"/>
          <w:sz w:val="28"/>
        </w:rPr>
        <w:t xml:space="preserve">на возмещение части затрат, связанных с капитальными вложениями на создание и (или) модернизацию </w:t>
      </w:r>
      <w:r>
        <w:rPr>
          <w:rFonts w:ascii="XO Thames" w:hAnsi="XO Thames"/>
          <w:b w:val="1"/>
          <w:sz w:val="28"/>
        </w:rPr>
        <w:t xml:space="preserve">инфраструктуры в рамках реализации новых инвестиционных проектов резидентов </w:t>
      </w:r>
      <w:r>
        <w:rPr>
          <w:rFonts w:ascii="XO Thames" w:hAnsi="XO Thames"/>
          <w:b w:val="1"/>
          <w:sz w:val="28"/>
        </w:rPr>
        <w:t>территорий развития местного производства в Республике Саха (Якутия)</w:t>
      </w:r>
      <w:r>
        <w:rPr>
          <w:rFonts w:ascii="Times New Roman" w:hAnsi="Times New Roman"/>
          <w:b w:val="1"/>
          <w:sz w:val="28"/>
        </w:rPr>
        <w:t>»</w:t>
      </w:r>
    </w:p>
    <w:p w14:paraId="03000000">
      <w:pPr>
        <w:pStyle w:val="Style_1"/>
        <w:spacing w:after="0" w:before="0" w:line="240" w:lineRule="auto"/>
        <w:ind w:firstLine="540" w:left="0"/>
        <w:jc w:val="center"/>
      </w:pPr>
      <w:r>
        <w:rPr>
          <w:rFonts w:ascii="Times New Roman" w:hAnsi="Times New Roman"/>
          <w:b w:val="1"/>
          <w:sz w:val="28"/>
        </w:rPr>
        <w:t>(РКПД № П\____ от _____)</w:t>
      </w:r>
    </w:p>
    <w:p w14:paraId="04000000">
      <w:pPr>
        <w:pStyle w:val="Style_2"/>
        <w:numPr>
          <w:ilvl w:val="0"/>
          <w:numId w:val="1"/>
        </w:numPr>
        <w:spacing w:after="0" w:before="0" w:line="360" w:lineRule="exact"/>
        <w:ind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Правовое обоснование необходимости принятия акта.</w:t>
      </w:r>
    </w:p>
    <w:p w14:paraId="05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5 статьи 7 Закона Республики Саха (Якутия) от 25.12.2003 г. 98-З № 199-III «О правовых актах органов государственной власти Республики Саха (Якутия)» Правительство в пределах своей компетенции, на основе и во исполнение Конституции Российской Федерации, федеральных законов и иных нормативных правовых актов Российской Федерации, Конституции (Основного закона) Республики Саха (Якутия), законов Республики Саха (Якутия), правовых актов Главы, принимает постановления и распоряжения.</w:t>
      </w:r>
    </w:p>
    <w:p w14:paraId="06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Основание для подготовки и внесения акта.</w:t>
      </w:r>
    </w:p>
    <w:p w14:paraId="07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П</w:t>
      </w:r>
      <w:r>
        <w:rPr>
          <w:rStyle w:val="Style_1_ch"/>
          <w:rFonts w:ascii="Times New Roman" w:hAnsi="Times New Roman"/>
          <w:sz w:val="28"/>
        </w:rPr>
        <w:t>остановление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>
        <w:rPr>
          <w:rStyle w:val="Style_1_ch"/>
          <w:rFonts w:ascii="Times New Roman" w:hAnsi="Times New Roman"/>
          <w:sz w:val="28"/>
        </w:rPr>
        <w:t xml:space="preserve"> числе грантов в форме субсидий».</w:t>
      </w:r>
    </w:p>
    <w:p w14:paraId="08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 xml:space="preserve">В соответствии с подпунктом 8 статьи 4 Закона Республики Саха (Якутия) от 22.06.2023 № 2647-З № 1205-VI «О территориях развития местного производства в Республике Саха (Якутия)» Правительство Республики Саха (Якутия) </w:t>
      </w:r>
      <w:r>
        <w:rPr>
          <w:rStyle w:val="Style_1_ch"/>
          <w:rFonts w:ascii="Times New Roman" w:hAnsi="Times New Roman"/>
          <w:sz w:val="28"/>
        </w:rPr>
        <w:t>определяет порядок предоставления субсидий из государственного бюджета Республики Саха (Якутия) для оказания мер государственной поддержки предпринимательской деятельности на территории развития местного производства</w:t>
      </w:r>
      <w:bookmarkStart w:id="1" w:name="_GoBack"/>
      <w:bookmarkEnd w:id="1"/>
      <w:r>
        <w:rPr>
          <w:rStyle w:val="Style_1_ch"/>
          <w:rFonts w:ascii="Times New Roman" w:hAnsi="Times New Roman"/>
          <w:sz w:val="28"/>
        </w:rPr>
        <w:t>.</w:t>
      </w:r>
    </w:p>
    <w:p w14:paraId="09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Цели, задачи и предмет правового регулирования акта.</w:t>
      </w:r>
    </w:p>
    <w:p w14:paraId="0A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настоящего проекта является установление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Пор</w:t>
      </w:r>
      <w:r>
        <w:rPr>
          <w:rStyle w:val="Style_1_ch"/>
          <w:rFonts w:ascii="Times New Roman" w:hAnsi="Times New Roman"/>
          <w:sz w:val="28"/>
        </w:rPr>
        <w:t>ядка</w:t>
      </w:r>
      <w:r>
        <w:rPr>
          <w:rStyle w:val="Style_1_ch"/>
          <w:rFonts w:ascii="Times New Roman" w:hAnsi="Times New Roman"/>
          <w:sz w:val="28"/>
        </w:rPr>
        <w:t xml:space="preserve"> предоставления из государственного бюджета Республики Саха (Якутия) субсидий на возмещение части затрат, связанных с капитальными вложениями на создание и (или) модернизацию инфраструктуры в рамках реализации новых инвестиционных проектов резидентов территорий развития местного производства в Республике Саха (Якутия)</w:t>
      </w:r>
      <w:r>
        <w:rPr>
          <w:rStyle w:val="Style_1_ch"/>
          <w:rFonts w:ascii="Times New Roman" w:hAnsi="Times New Roman"/>
          <w:sz w:val="28"/>
        </w:rPr>
        <w:t>.</w:t>
      </w:r>
    </w:p>
    <w:p w14:paraId="0B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Структура проекта решения.</w:t>
      </w:r>
    </w:p>
    <w:p w14:paraId="0C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состоит из 3 пунктов и 1 приложения. </w:t>
      </w:r>
    </w:p>
    <w:p w14:paraId="0D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5. Правовые акты, в которые вносятся или предполагается внести изменения: </w:t>
      </w:r>
    </w:p>
    <w:p w14:paraId="0E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принятием проекта не потребуется признания утратившими силу, приостановления, изменения, дополнения действующих или принятия других актов Республики Саха (Якутия).</w:t>
      </w:r>
    </w:p>
    <w:p w14:paraId="0F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Прогноз ожидаемых социально-экономических, экологических и иных последствий от реализации решения.</w:t>
      </w:r>
    </w:p>
    <w:p w14:paraId="10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проекта позволит реализовать Закон Республики Саха (Якутия) от 22.06.2023 № 2647-З № 1205-VI «О территориях развития местного производства в Республике Саха (Якутия)».</w:t>
      </w:r>
    </w:p>
    <w:p w14:paraId="11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Источник финансирования.</w:t>
      </w:r>
    </w:p>
    <w:p w14:paraId="12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XO Thames" w:hAnsi="XO Thames"/>
          <w:sz w:val="28"/>
          <w:u w:val="none"/>
        </w:rPr>
        <w:t>Государстве</w:t>
      </w:r>
      <w:r>
        <w:rPr>
          <w:rStyle w:val="Style_1_ch"/>
          <w:rFonts w:ascii="Times New Roman" w:hAnsi="Times New Roman"/>
          <w:sz w:val="28"/>
        </w:rPr>
        <w:t>нная программа Республики Саха (Якутия) «Экономическое развитие Республики Саха (Якути</w:t>
      </w:r>
      <w:r>
        <w:rPr>
          <w:rStyle w:val="Style_1_ch"/>
          <w:rFonts w:ascii="Times New Roman" w:hAnsi="Times New Roman"/>
          <w:sz w:val="28"/>
        </w:rPr>
        <w:t>я)» (</w:t>
      </w:r>
      <w:r>
        <w:rPr>
          <w:rStyle w:val="Style_1_ch"/>
          <w:rFonts w:ascii="Times New Roman" w:hAnsi="Times New Roman"/>
          <w:sz w:val="28"/>
        </w:rPr>
        <w:t>КБК</w:t>
      </w:r>
      <w:r>
        <w:rPr>
          <w:rStyle w:val="Style_1_ch"/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t>140 7430710160</w:t>
      </w:r>
      <w:r>
        <w:rPr>
          <w:rStyle w:val="Style_1_ch"/>
          <w:rFonts w:ascii="Times New Roman" w:hAnsi="Times New Roman"/>
          <w:sz w:val="28"/>
        </w:rPr>
        <w:t>). В 202</w:t>
      </w:r>
      <w:r>
        <w:rPr>
          <w:rStyle w:val="Style_1_ch"/>
          <w:rFonts w:ascii="Times New Roman" w:hAnsi="Times New Roman"/>
          <w:sz w:val="28"/>
        </w:rPr>
        <w:t>4 году предусмотрено 20 млн рублей.</w:t>
      </w:r>
    </w:p>
    <w:p w14:paraId="13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1"/>
        <w:spacing w:after="0" w:before="0" w:line="360" w:lineRule="exact"/>
        <w:ind w:firstLine="540" w:left="0"/>
        <w:jc w:val="both"/>
        <w:rPr>
          <w:rFonts w:ascii="Times New Roman" w:hAnsi="Times New Roman"/>
          <w:sz w:val="28"/>
        </w:rPr>
      </w:pPr>
      <w: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20320" distL="0" distR="10160" distT="0" layoutInCell="true" locked="false" relativeHeight="251658240" simplePos="false">
                <wp:simplePos x="0" y="0"/>
                <wp:positionH relativeFrom="column">
                  <wp:posOffset>1206500</wp:posOffset>
                </wp:positionH>
                <wp:positionV relativeFrom="paragraph">
                  <wp:posOffset>450850</wp:posOffset>
                </wp:positionV>
                <wp:extent cx="3628390" cy="1446530"/>
                <wp:wrapNone/>
                <wp:docPr hidden="false" id="1" name="Picture 1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3628390" cy="1446530"/>
                          <a:chOff x="0" y="0"/>
                          <a:chExt cx="3628390" cy="1446530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3628390" cy="144653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6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center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ДОКУМЕНТ ПОДПИСАН</w:t>
                              </w:r>
                            </w:p>
                            <w:p w14:paraId="17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center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ЭЛЕКТРОННОЙ ПОДПИСЬЮ</w:t>
                              </w:r>
                            </w:p>
                            <w:p w14:paraId="18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left"/>
                                <w:rPr>
                                  <w:spacing w:val="0"/>
                                </w:rPr>
                              </w:pPr>
                            </w:p>
                            <w:p w14:paraId="19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left"/>
                                <w:rPr>
                                  <w:spacing w:val="0"/>
                                </w:rPr>
                              </w:pPr>
                            </w:p>
                            <w:p w14:paraId="1A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left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Сертификат 361</w:t>
                              </w:r>
                              <w:r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EB18F5751C122A55495536AFFD45C</w:t>
                              </w:r>
                            </w:p>
                            <w:p w14:paraId="1B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left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 xml:space="preserve"> Владелец  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Попов Петр Иванович</w:t>
                              </w:r>
                            </w:p>
                            <w:p w14:paraId="1C000000">
                              <w:pPr>
                                <w:pStyle w:val="Style_1"/>
                                <w:spacing w:after="0" w:before="0" w:line="240" w:lineRule="auto"/>
                                <w:ind/>
                                <w:jc w:val="left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0"/>
                                  <w:i w:val="0"/>
                                  <w:caps w:val="0"/>
                                  <w:smallCaps w:val="0"/>
                                  <w:strike w:val="0"/>
                                  <w:color w:val="000000"/>
                                  <w:spacing w:val="0"/>
                                  <w:sz w:val="20"/>
                                  <w:u w:val="none"/>
                                </w:rPr>
                                <w:t>Действителен  с 06.10.2023 по 29.12.2024</w:t>
                              </w:r>
                            </w:p>
                          </w:txbxContent>
                        </wps:txbx>
                        <wps:bodyPr anchor="t" bIns="80640" lIns="91440" rIns="91440" tIns="8064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tbl>
      <w:tblPr>
        <w:tblStyle w:val="Style_3"/>
        <w:tblW w:type="auto" w:w="0"/>
        <w:tblInd w:type="dxa" w:w="-42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127"/>
        <w:gridCol w:w="5812"/>
        <w:gridCol w:w="2268"/>
      </w:tblGrid>
      <w:tr>
        <w:trPr>
          <w:trHeight w:hRule="atLeast" w:val="1845"/>
        </w:trPr>
        <w:tc>
          <w:tcPr>
            <w:tcW w:type="dxa" w:w="21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E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F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58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00000">
            <w:pPr>
              <w:pStyle w:val="Style_1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П.И. Попов</w:t>
            </w:r>
          </w:p>
        </w:tc>
      </w:tr>
    </w:tbl>
    <w:p w14:paraId="22000000">
      <w:pPr>
        <w:pStyle w:val="Style_1"/>
        <w:spacing w:after="160" w:before="0"/>
        <w:ind/>
      </w:pPr>
    </w:p>
    <w:sectPr>
      <w:type w:val="nextPage"/>
      <w:pgSz w:h="16838" w:orient="portrait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90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62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34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306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78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50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22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94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6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List"/>
    <w:basedOn w:val="Style_11"/>
    <w:link w:val="Style_10_ch"/>
    <w:rPr>
      <w:rFonts w:ascii="PT Astra Serif" w:hAnsi="PT Astra Serif"/>
    </w:rPr>
  </w:style>
  <w:style w:styleId="Style_10_ch" w:type="character">
    <w:name w:val="List"/>
    <w:basedOn w:val="Style_11_ch"/>
    <w:link w:val="Style_10"/>
    <w:rPr>
      <w:rFonts w:ascii="PT Astra Serif" w:hAnsi="PT Astra Serif"/>
    </w:rPr>
  </w:style>
  <w:style w:styleId="Style_12" w:type="paragraph">
    <w:name w:val="Caption"/>
    <w:basedOn w:val="Style_1"/>
    <w:link w:val="Style_12_ch"/>
    <w:pPr>
      <w:spacing w:after="120" w:before="120"/>
      <w:ind/>
    </w:pPr>
    <w:rPr>
      <w:rFonts w:ascii="PT Astra Serif" w:hAnsi="PT Astra Serif"/>
      <w:i w:val="1"/>
      <w:sz w:val="24"/>
    </w:rPr>
  </w:style>
  <w:style w:styleId="Style_12_ch" w:type="character">
    <w:name w:val="Caption"/>
    <w:basedOn w:val="Style_1_ch"/>
    <w:link w:val="Style_12"/>
    <w:rPr>
      <w:rFonts w:ascii="PT Astra Serif" w:hAnsi="PT Astra Serif"/>
      <w:i w:val="1"/>
      <w:sz w:val="24"/>
    </w:rPr>
  </w:style>
  <w:style w:styleId="Style_13" w:type="paragraph">
    <w:name w:val="toc 3"/>
    <w:next w:val="Style_1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1" w:type="paragraph">
    <w:name w:val="Body Text"/>
    <w:basedOn w:val="Style_1"/>
    <w:link w:val="Style_11_ch"/>
    <w:pPr>
      <w:spacing w:after="140" w:before="0" w:line="276" w:lineRule="auto"/>
      <w:ind/>
    </w:pPr>
  </w:style>
  <w:style w:styleId="Style_11_ch" w:type="character">
    <w:name w:val="Body Text"/>
    <w:basedOn w:val="Style_1_ch"/>
    <w:link w:val="Style_11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1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" w:type="paragraph">
    <w:name w:val="List Paragraph"/>
    <w:basedOn w:val="Style_1"/>
    <w:link w:val="Style_2_ch"/>
    <w:pPr>
      <w:spacing w:after="160" w:before="0"/>
      <w:ind w:firstLine="0" w:left="720"/>
      <w:contextualSpacing w:val="1"/>
    </w:pPr>
  </w:style>
  <w:style w:styleId="Style_2_ch" w:type="character">
    <w:name w:val="List Paragraph"/>
    <w:basedOn w:val="Style_1_ch"/>
    <w:link w:val="Style_2"/>
  </w:style>
  <w:style w:styleId="Style_21" w:type="paragraph">
    <w:name w:val="toc 9"/>
    <w:next w:val="Style_1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1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1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Указатель"/>
    <w:basedOn w:val="Style_1"/>
    <w:link w:val="Style_24_ch"/>
    <w:rPr>
      <w:rFonts w:ascii="PT Astra Serif" w:hAnsi="PT Astra Serif"/>
    </w:rPr>
  </w:style>
  <w:style w:styleId="Style_24_ch" w:type="character">
    <w:name w:val="Указатель"/>
    <w:basedOn w:val="Style_1_ch"/>
    <w:link w:val="Style_24"/>
    <w:rPr>
      <w:rFonts w:ascii="PT Astra Serif" w:hAnsi="PT Astra Serif"/>
    </w:rPr>
  </w:style>
  <w:style w:styleId="Style_25" w:type="paragraph">
    <w:name w:val="Интернет-ссылка"/>
    <w:basedOn w:val="Style_14"/>
    <w:link w:val="Style_25_ch"/>
    <w:rPr>
      <w:color w:themeColor="hyperlink" w:val="0563C1"/>
      <w:u w:val="single"/>
    </w:rPr>
  </w:style>
  <w:style w:styleId="Style_25_ch" w:type="character">
    <w:name w:val="Интернет-ссылка"/>
    <w:basedOn w:val="Style_14_ch"/>
    <w:link w:val="Style_25"/>
    <w:rPr>
      <w:color w:themeColor="hyperlink" w:val="0563C1"/>
      <w:u w:val="single"/>
    </w:rPr>
  </w:style>
  <w:style w:styleId="Style_26" w:type="paragraph">
    <w:name w:val="Subtitle"/>
    <w:next w:val="Style_1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1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1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1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Заголовок"/>
    <w:basedOn w:val="Style_1"/>
    <w:next w:val="Style_11"/>
    <w:link w:val="Style_30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30_ch" w:type="character">
    <w:name w:val="Заголовок"/>
    <w:basedOn w:val="Style_1_ch"/>
    <w:link w:val="Style_30"/>
    <w:rPr>
      <w:rFonts w:ascii="PT Astra Serif" w:hAnsi="PT Astra Serif"/>
      <w:sz w:val="28"/>
    </w:rPr>
  </w:style>
  <w:style w:styleId="Style_31" w:type="table">
    <w:name w:val="Сетка таблицы2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2024-03-18T08:39:49Z</dcterms:modified>
</cp:coreProperties>
</file>