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4046"/>
        <w:gridCol w:w="1489"/>
        <w:gridCol w:w="4036"/>
      </w:tblGrid>
      <w:tr>
        <w:tc>
          <w:tcPr>
            <w:tcW w:type="dxa" w:w="4046"/>
            <w:shd w:fill="auto" w:val="clear"/>
          </w:tcPr>
          <w:p w14:paraId="01000000">
            <w:pPr>
              <w:ind/>
              <w:jc w:val="center"/>
              <w:rPr>
                <w:b w:val="1"/>
              </w:rPr>
            </w:pPr>
          </w:p>
          <w:p w14:paraId="0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Министерство </w:t>
            </w:r>
            <w:r>
              <w:rPr>
                <w:b w:val="1"/>
              </w:rPr>
              <w:t xml:space="preserve">предпринимательства, </w:t>
            </w:r>
          </w:p>
          <w:p w14:paraId="0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торговли и туризма </w:t>
            </w:r>
          </w:p>
          <w:p w14:paraId="04000000">
            <w:pPr>
              <w:ind/>
              <w:jc w:val="center"/>
            </w:pPr>
            <w:r>
              <w:rPr>
                <w:b w:val="1"/>
              </w:rPr>
              <w:t>Республики Саха (Якутия)</w:t>
            </w:r>
          </w:p>
        </w:tc>
        <w:tc>
          <w:tcPr>
            <w:tcW w:type="dxa" w:w="1489"/>
            <w:shd w:fill="auto" w:val="clear"/>
          </w:tcPr>
          <w:p w14:paraId="05000000">
            <w:r>
              <w:rPr>
                <w:rFonts w:ascii="Times Sakha" w:hAnsi="Times Sakha"/>
                <w:color w:val="0000FF"/>
              </w:rPr>
              <w:drawing>
                <wp:inline>
                  <wp:extent cx="676275" cy="67627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76275" cy="6762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36"/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</w:p>
          <w:p w14:paraId="0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Саха Өрөспүүбүлүкэтин </w:t>
            </w:r>
          </w:p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Урбааҥҥа, эргиэҥҥэ уонна туризмҥа министиэристибэтэ </w:t>
            </w:r>
          </w:p>
          <w:p w14:paraId="09000000">
            <w:pPr>
              <w:ind/>
              <w:jc w:val="center"/>
              <w:rPr>
                <w:b w:val="1"/>
              </w:rPr>
            </w:pPr>
          </w:p>
          <w:p w14:paraId="0A000000"/>
        </w:tc>
      </w:tr>
      <w:tr>
        <w:tc>
          <w:tcPr>
            <w:tcW w:type="dxa" w:w="9571"/>
            <w:gridSpan w:val="3"/>
            <w:shd w:fill="auto" w:val="clear"/>
          </w:tcPr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677000, пр.Ленина, 22</w:t>
            </w:r>
            <w:r>
              <w:rPr>
                <w:sz w:val="20"/>
              </w:rPr>
              <w:t>, Якутск, Республика Саха (Якутия)</w:t>
            </w:r>
          </w:p>
          <w:p w14:paraId="0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z w:val="20"/>
              </w:rPr>
              <w:t xml:space="preserve">: (4112) </w:t>
            </w:r>
            <w:r>
              <w:rPr>
                <w:sz w:val="20"/>
              </w:rPr>
              <w:t>506-224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e-mail</w:t>
            </w:r>
            <w:r>
              <w:rPr>
                <w:sz w:val="20"/>
              </w:rPr>
              <w:t xml:space="preserve">: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"mailto:minpred@sakha.gov.ru"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minpred@sakha.gov.ru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>;</w:t>
            </w:r>
            <w:r>
              <w:rPr>
                <w:sz w:val="20"/>
              </w:rPr>
              <w:t xml:space="preserve"> https:// </w:t>
            </w:r>
            <w:r>
              <w:rPr>
                <w:rStyle w:val="Style_2_ch"/>
                <w:sz w:val="20"/>
              </w:rPr>
              <w:fldChar w:fldCharType="begin"/>
            </w:r>
            <w:r>
              <w:rPr>
                <w:rStyle w:val="Style_2_ch"/>
                <w:sz w:val="20"/>
              </w:rPr>
              <w:instrText>HYPERLINK "mailto:mininvest@sakha.gov.ru"</w:instrText>
            </w:r>
            <w:r>
              <w:rPr>
                <w:rStyle w:val="Style_2_ch"/>
                <w:sz w:val="20"/>
              </w:rPr>
              <w:fldChar w:fldCharType="separate"/>
            </w:r>
            <w:r>
              <w:rPr>
                <w:rStyle w:val="Style_2_ch"/>
                <w:sz w:val="20"/>
              </w:rPr>
              <w:t>minpred</w:t>
            </w:r>
            <w:r>
              <w:rPr>
                <w:rStyle w:val="Style_2_ch"/>
                <w:sz w:val="20"/>
              </w:rPr>
              <w:t>.sakha.gov.ru</w:t>
            </w:r>
            <w:r>
              <w:rPr>
                <w:rStyle w:val="Style_2_ch"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  </w:t>
            </w:r>
          </w:p>
          <w:p w14:paraId="0D000000">
            <w:pPr>
              <w:ind/>
              <w:jc w:val="center"/>
            </w:pPr>
          </w:p>
        </w:tc>
      </w:tr>
      <w:tr>
        <w:tc>
          <w:tcPr>
            <w:tcW w:type="dxa" w:w="9571"/>
            <w:gridSpan w:val="3"/>
            <w:shd w:fill="auto" w:val="clear"/>
          </w:tcPr>
          <w:p w14:paraId="0E000000">
            <w:pPr>
              <w:rPr>
                <w:sz w:val="20"/>
              </w:rPr>
            </w:pPr>
            <w:bookmarkStart w:id="1" w:name="REGNUMDATESTAMP"/>
            <w:r>
              <w:rPr>
                <w:sz w:val="20"/>
              </w:rPr>
              <w:t>Дата и номер</w:t>
            </w:r>
            <w:bookmarkEnd w:id="1"/>
          </w:p>
          <w:p w14:paraId="0F000000">
            <w:pPr>
              <w:ind/>
              <w:jc w:val="center"/>
              <w:rPr>
                <w:b w:val="1"/>
                <w:highlight w:val="yellow"/>
              </w:rPr>
            </w:pPr>
          </w:p>
        </w:tc>
      </w:tr>
    </w:tbl>
    <w:p w14:paraId="10000000">
      <w:pPr>
        <w:pStyle w:val="Style_3"/>
        <w:widowControl w:val="1"/>
        <w:ind/>
        <w:rPr>
          <w:sz w:val="28"/>
        </w:rPr>
      </w:pPr>
    </w:p>
    <w:p w14:paraId="11000000">
      <w:pPr>
        <w:pStyle w:val="Style_3"/>
        <w:widowControl w:val="1"/>
        <w:ind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З</w:t>
      </w:r>
    </w:p>
    <w:p w14:paraId="12000000">
      <w:pPr>
        <w:pStyle w:val="Style_3"/>
        <w:widowControl w:val="1"/>
        <w:ind/>
        <w:rPr>
          <w:b w:val="0"/>
          <w:sz w:val="12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Якутск</w:t>
      </w:r>
    </w:p>
    <w:p w14:paraId="14000000">
      <w:pPr>
        <w:ind/>
        <w:jc w:val="center"/>
        <w:rPr>
          <w:sz w:val="14"/>
        </w:rPr>
      </w:pPr>
    </w:p>
    <w:p w14:paraId="15000000">
      <w:pPr>
        <w:ind/>
        <w:jc w:val="center"/>
        <w:rPr>
          <w:b w:val="0"/>
          <w:sz w:val="14"/>
        </w:rPr>
      </w:pPr>
    </w:p>
    <w:p w14:paraId="16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</w:t>
      </w:r>
      <w:r>
        <w:rPr>
          <w:rFonts w:ascii="PT Astra Serif" w:hAnsi="PT Astra Serif"/>
          <w:b w:val="1"/>
          <w:sz w:val="28"/>
        </w:rPr>
        <w:t>б</w:t>
      </w:r>
      <w:r>
        <w:rPr>
          <w:rFonts w:ascii="PT Astra Serif" w:hAnsi="PT Astra Serif"/>
          <w:b w:val="1"/>
          <w:sz w:val="28"/>
        </w:rPr>
        <w:t xml:space="preserve"> утверждении </w:t>
      </w:r>
      <w:r>
        <w:rPr>
          <w:rFonts w:ascii="PT Astra Serif" w:hAnsi="PT Astra Serif"/>
          <w:b w:val="1"/>
          <w:sz w:val="28"/>
        </w:rPr>
        <w:t xml:space="preserve">положения </w:t>
      </w:r>
      <w:r>
        <w:rPr>
          <w:rFonts w:ascii="PT Astra Serif" w:hAnsi="PT Astra Serif"/>
          <w:b w:val="1"/>
          <w:sz w:val="28"/>
        </w:rPr>
        <w:t>добровольной системы аккредитации по программе «</w:t>
      </w:r>
      <w:r>
        <w:rPr>
          <w:rFonts w:ascii="PT Astra Serif" w:hAnsi="PT Astra Serif"/>
          <w:b w:val="1"/>
          <w:sz w:val="28"/>
        </w:rPr>
        <w:t>Visit</w:t>
      </w:r>
      <w:r>
        <w:rPr>
          <w:rFonts w:ascii="PT Astra Serif" w:hAnsi="PT Astra Serif"/>
          <w:b w:val="1"/>
          <w:sz w:val="28"/>
        </w:rPr>
        <w:t>-</w:t>
      </w:r>
      <w:r>
        <w:rPr>
          <w:rFonts w:ascii="PT Astra Serif" w:hAnsi="PT Astra Serif"/>
          <w:b w:val="1"/>
          <w:sz w:val="28"/>
        </w:rPr>
        <w:t>Yakutia</w:t>
      </w:r>
      <w:r>
        <w:rPr>
          <w:rFonts w:ascii="PT Astra Serif" w:hAnsi="PT Astra Serif"/>
          <w:b w:val="1"/>
          <w:sz w:val="28"/>
        </w:rPr>
        <w:t xml:space="preserve">» </w:t>
      </w:r>
      <w:r>
        <w:rPr>
          <w:rFonts w:ascii="PT Astra Serif" w:hAnsi="PT Astra Serif"/>
          <w:b w:val="1"/>
          <w:sz w:val="28"/>
        </w:rPr>
        <w:t xml:space="preserve">к </w:t>
      </w:r>
      <w:r>
        <w:rPr>
          <w:rFonts w:ascii="PT Astra Serif" w:hAnsi="PT Astra Serif"/>
          <w:b w:val="1"/>
          <w:sz w:val="28"/>
        </w:rPr>
        <w:t>VIII</w:t>
      </w:r>
      <w:r>
        <w:rPr>
          <w:rFonts w:ascii="PT Astra Serif" w:hAnsi="PT Astra Serif"/>
          <w:b w:val="1"/>
          <w:sz w:val="28"/>
        </w:rPr>
        <w:t xml:space="preserve"> Международным спортивным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>играм «Дети Азии» 2024</w:t>
      </w:r>
    </w:p>
    <w:p w14:paraId="17000000">
      <w:pPr>
        <w:ind/>
        <w:jc w:val="center"/>
        <w:rPr>
          <w:rFonts w:ascii="PT Astra Serif" w:hAnsi="PT Astra Serif"/>
          <w:b w:val="1"/>
          <w:caps w:val="0"/>
          <w:sz w:val="28"/>
          <w:shd w:fill="FFD821" w:val="clear"/>
        </w:rPr>
      </w:pPr>
    </w:p>
    <w:p w14:paraId="18000000">
      <w:pPr>
        <w:spacing w:line="360" w:lineRule="auto"/>
        <w:ind w:firstLine="567" w:left="0"/>
        <w:jc w:val="both"/>
        <w:rPr>
          <w:rFonts w:ascii="PT Astra Serif" w:hAnsi="PT Astra Serif"/>
          <w:strike w:val="0"/>
          <w:sz w:val="28"/>
        </w:rPr>
      </w:pPr>
      <w:r>
        <w:rPr>
          <w:rFonts w:ascii="PT Astra Serif" w:hAnsi="PT Astra Serif"/>
          <w:strike w:val="0"/>
          <w:sz w:val="28"/>
        </w:rPr>
        <w:t>Во и</w:t>
      </w:r>
      <w:r>
        <w:rPr>
          <w:rFonts w:ascii="PT Astra Serif" w:hAnsi="PT Astra Serif"/>
          <w:strike w:val="0"/>
          <w:sz w:val="28"/>
        </w:rPr>
        <w:t>сполнение пункта 22 Дорожной карты по организации питания и работе с субъектами малого предпринимательства в период подготовки и проведения VIII Международных спортивных игр «Дети Азии» на 2023 – 2024 годы (утв. перечнем поручений заместителя Председателя Правительства Республики Саха (Якутия) Г.М. Степанова от 27.06.2023 № 32-П7)</w:t>
      </w:r>
      <w:r>
        <w:rPr>
          <w:rFonts w:ascii="PT Astra Serif" w:hAnsi="PT Astra Serif"/>
          <w:strike w:val="0"/>
          <w:sz w:val="28"/>
        </w:rPr>
        <w:t>, п р и к а з ы в а ю:</w:t>
      </w:r>
    </w:p>
    <w:p w14:paraId="19000000">
      <w:pPr>
        <w:numPr>
          <w:numId w:val="1"/>
        </w:numPr>
        <w:spacing w:line="360" w:lineRule="auto"/>
        <w:ind w:firstLine="567" w:left="0"/>
        <w:jc w:val="both"/>
        <w:rPr>
          <w:rFonts w:ascii="PT Astra Serif" w:hAnsi="PT Astra Serif"/>
          <w:b w:val="0"/>
          <w:sz w:val="28"/>
        </w:rPr>
      </w:pPr>
      <w:r>
        <w:rPr>
          <w:b w:val="0"/>
          <w:sz w:val="28"/>
        </w:rPr>
        <w:t>Утвердить</w:t>
      </w:r>
      <w:r>
        <w:rPr>
          <w:rFonts w:ascii="PT Astra Serif" w:hAnsi="PT Astra Serif"/>
          <w:b w:val="0"/>
          <w:sz w:val="28"/>
        </w:rPr>
        <w:t xml:space="preserve"> п</w:t>
      </w:r>
      <w:r>
        <w:rPr>
          <w:rFonts w:ascii="PT Astra Serif" w:hAnsi="PT Astra Serif"/>
          <w:b w:val="0"/>
          <w:sz w:val="28"/>
        </w:rPr>
        <w:t xml:space="preserve">оложение </w:t>
      </w:r>
      <w:r>
        <w:rPr>
          <w:rFonts w:ascii="PT Astra Serif" w:hAnsi="PT Astra Serif"/>
          <w:b w:val="0"/>
          <w:sz w:val="28"/>
        </w:rPr>
        <w:t>добровольной системы аккредитации по программе «</w:t>
      </w:r>
      <w:r>
        <w:rPr>
          <w:rFonts w:ascii="PT Astra Serif" w:hAnsi="PT Astra Serif"/>
          <w:b w:val="0"/>
          <w:sz w:val="28"/>
        </w:rPr>
        <w:t>Visit</w:t>
      </w:r>
      <w:r>
        <w:rPr>
          <w:rFonts w:ascii="PT Astra Serif" w:hAnsi="PT Astra Serif"/>
          <w:b w:val="0"/>
          <w:sz w:val="28"/>
        </w:rPr>
        <w:t>-</w:t>
      </w:r>
      <w:r>
        <w:rPr>
          <w:rFonts w:ascii="PT Astra Serif" w:hAnsi="PT Astra Serif"/>
          <w:b w:val="0"/>
          <w:sz w:val="28"/>
        </w:rPr>
        <w:t>Yakutia</w:t>
      </w:r>
      <w:r>
        <w:rPr>
          <w:rFonts w:ascii="PT Astra Serif" w:hAnsi="PT Astra Serif"/>
          <w:b w:val="0"/>
          <w:sz w:val="28"/>
        </w:rPr>
        <w:t xml:space="preserve">» </w:t>
      </w:r>
      <w:r>
        <w:rPr>
          <w:rFonts w:ascii="PT Astra Serif" w:hAnsi="PT Astra Serif"/>
          <w:b w:val="0"/>
          <w:sz w:val="28"/>
        </w:rPr>
        <w:t xml:space="preserve">к </w:t>
      </w:r>
      <w:r>
        <w:rPr>
          <w:rFonts w:ascii="PT Astra Serif" w:hAnsi="PT Astra Serif"/>
          <w:b w:val="0"/>
          <w:sz w:val="28"/>
        </w:rPr>
        <w:t>VIII</w:t>
      </w:r>
      <w:r>
        <w:rPr>
          <w:rFonts w:ascii="PT Astra Serif" w:hAnsi="PT Astra Serif"/>
          <w:b w:val="0"/>
          <w:sz w:val="28"/>
        </w:rPr>
        <w:t xml:space="preserve"> Международным спортивным</w:t>
      </w:r>
      <w:r>
        <w:rPr>
          <w:rFonts w:ascii="PT Astra Serif" w:hAnsi="PT Astra Serif"/>
          <w:b w:val="0"/>
          <w:sz w:val="28"/>
        </w:rPr>
        <w:t xml:space="preserve"> </w:t>
      </w:r>
      <w:r>
        <w:rPr>
          <w:rFonts w:ascii="PT Astra Serif" w:hAnsi="PT Astra Serif"/>
          <w:b w:val="0"/>
          <w:sz w:val="28"/>
        </w:rPr>
        <w:t>играм «Дети Азии» 2024</w:t>
      </w:r>
      <w:r>
        <w:rPr>
          <w:rFonts w:ascii="PT Astra Serif" w:hAnsi="PT Astra Serif"/>
          <w:b w:val="0"/>
          <w:caps w:val="0"/>
          <w:sz w:val="28"/>
        </w:rPr>
        <w:t xml:space="preserve"> с</w:t>
      </w:r>
      <w:r>
        <w:rPr>
          <w:rFonts w:ascii="PT Astra Serif" w:hAnsi="PT Astra Serif"/>
          <w:b w:val="0"/>
          <w:caps w:val="0"/>
          <w:sz w:val="28"/>
        </w:rPr>
        <w:t>огласно приложению.</w:t>
      </w:r>
    </w:p>
    <w:p w14:paraId="1A000000">
      <w:pPr>
        <w:numPr>
          <w:numId w:val="1"/>
        </w:numPr>
        <w:spacing w:line="360" w:lineRule="auto"/>
        <w:ind w:firstLine="567" w:left="0"/>
        <w:jc w:val="both"/>
        <w:rPr>
          <w:b w:val="0"/>
          <w:sz w:val="28"/>
        </w:rPr>
      </w:pPr>
      <w:r>
        <w:rPr>
          <w:rFonts w:ascii="PT Astra Serif" w:hAnsi="PT Astra Serif"/>
          <w:b w:val="0"/>
          <w:sz w:val="28"/>
        </w:rPr>
        <w:t>Отделу финансово - правового обеспечения, государственной службы и организационного с</w:t>
      </w:r>
      <w:r>
        <w:rPr>
          <w:rFonts w:ascii="PT Astra Serif" w:hAnsi="PT Astra Serif"/>
          <w:b w:val="0"/>
          <w:sz w:val="28"/>
        </w:rPr>
        <w:t>опровождения (Софронова Е.А.):</w:t>
      </w:r>
      <w:r>
        <w:rPr>
          <w:rFonts w:ascii="PT Astra Serif" w:hAnsi="PT Astra Serif"/>
          <w:b w:val="0"/>
          <w:sz w:val="28"/>
        </w:rPr>
        <w:t xml:space="preserve"> обеспечить официальное опубликование настоящего приказа на официальном сайте Министерства предпринимательства, торговли и туризма Республики Саха (Якутия)</w:t>
      </w:r>
      <w:r>
        <w:rPr>
          <w:b w:val="0"/>
          <w:sz w:val="28"/>
        </w:rPr>
        <w:t>.</w:t>
      </w:r>
    </w:p>
    <w:p w14:paraId="1B000000">
      <w:pPr>
        <w:numPr>
          <w:numId w:val="1"/>
        </w:numPr>
        <w:spacing w:line="360" w:lineRule="auto"/>
        <w:ind w:firstLine="567" w:left="0"/>
        <w:contextualSpacing w:val="1"/>
        <w:jc w:val="both"/>
        <w:rPr>
          <w:rFonts w:ascii="PT Astra Serif" w:hAnsi="PT Astra Serif"/>
          <w:b w:val="0"/>
          <w:sz w:val="28"/>
        </w:rPr>
      </w:pPr>
      <w:r>
        <w:rPr>
          <w:b w:val="0"/>
          <w:sz w:val="28"/>
        </w:rPr>
        <w:t xml:space="preserve">Отделу индустрии туризма (Оконешникова С.Д.) совместно с заинтересованными </w:t>
      </w:r>
      <w:r>
        <w:rPr>
          <w:rFonts w:ascii="PT Astra Serif" w:hAnsi="PT Astra Serif"/>
          <w:b w:val="0"/>
          <w:sz w:val="28"/>
        </w:rPr>
        <w:t>государственными органами, ведомствами</w:t>
      </w:r>
      <w:r>
        <w:rPr>
          <w:b w:val="0"/>
          <w:sz w:val="28"/>
        </w:rPr>
        <w:t xml:space="preserve"> и организациями Республики Саха (Якутия): о</w:t>
      </w:r>
      <w:r>
        <w:rPr>
          <w:b w:val="0"/>
          <w:sz w:val="28"/>
        </w:rPr>
        <w:t xml:space="preserve">беспечить работу по </w:t>
      </w:r>
      <w:r>
        <w:rPr>
          <w:rFonts w:ascii="PT Astra Serif" w:hAnsi="PT Astra Serif"/>
          <w:b w:val="0"/>
          <w:sz w:val="28"/>
        </w:rPr>
        <w:t>добровольной системе аккредитации по программе «</w:t>
      </w:r>
      <w:r>
        <w:rPr>
          <w:rFonts w:ascii="PT Astra Serif" w:hAnsi="PT Astra Serif"/>
          <w:b w:val="0"/>
          <w:sz w:val="28"/>
        </w:rPr>
        <w:t>Visit</w:t>
      </w:r>
      <w:r>
        <w:rPr>
          <w:rFonts w:ascii="PT Astra Serif" w:hAnsi="PT Astra Serif"/>
          <w:b w:val="0"/>
          <w:sz w:val="28"/>
        </w:rPr>
        <w:t>-</w:t>
      </w:r>
      <w:r>
        <w:rPr>
          <w:rFonts w:ascii="PT Astra Serif" w:hAnsi="PT Astra Serif"/>
          <w:b w:val="0"/>
          <w:sz w:val="28"/>
        </w:rPr>
        <w:t>Yakutia</w:t>
      </w:r>
      <w:r>
        <w:rPr>
          <w:rFonts w:ascii="PT Astra Serif" w:hAnsi="PT Astra Serif"/>
          <w:b w:val="0"/>
          <w:sz w:val="28"/>
        </w:rPr>
        <w:t>».</w:t>
      </w:r>
    </w:p>
    <w:p w14:paraId="1C000000">
      <w:pPr>
        <w:numPr>
          <w:numId w:val="1"/>
        </w:numPr>
        <w:spacing w:line="360" w:lineRule="auto"/>
        <w:ind w:firstLine="567" w:left="0"/>
        <w:contextualSpacing w:val="1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>Г</w:t>
      </w:r>
      <w:r>
        <w:rPr>
          <w:rFonts w:ascii="PT Astra Serif" w:hAnsi="PT Astra Serif"/>
          <w:b w:val="0"/>
          <w:sz w:val="28"/>
        </w:rPr>
        <w:t xml:space="preserve">АУ РС (Я) «Агентство развития туризма и территориального маркетинга» (Ксенофонтов А.А.): </w:t>
      </w:r>
      <w:r>
        <w:rPr>
          <w:rFonts w:ascii="PT Astra Serif" w:hAnsi="PT Astra Serif"/>
          <w:b w:val="0"/>
          <w:sz w:val="28"/>
        </w:rPr>
        <w:t xml:space="preserve">провести информационную и </w:t>
      </w:r>
      <w:r>
        <w:rPr>
          <w:rFonts w:ascii="PT Astra Serif" w:hAnsi="PT Astra Serif"/>
          <w:b w:val="0"/>
          <w:sz w:val="28"/>
        </w:rPr>
        <w:t>организационную</w:t>
      </w:r>
      <w:r>
        <w:rPr>
          <w:rFonts w:ascii="PT Astra Serif" w:hAnsi="PT Astra Serif"/>
          <w:b w:val="0"/>
          <w:sz w:val="28"/>
        </w:rPr>
        <w:t xml:space="preserve"> работу </w:t>
      </w:r>
      <w:r>
        <w:rPr>
          <w:rFonts w:ascii="PT Astra Serif" w:hAnsi="PT Astra Serif"/>
          <w:b w:val="0"/>
          <w:sz w:val="28"/>
        </w:rPr>
        <w:t xml:space="preserve">по </w:t>
      </w:r>
      <w:r>
        <w:rPr>
          <w:rFonts w:ascii="PT Astra Serif" w:hAnsi="PT Astra Serif"/>
          <w:b w:val="0"/>
          <w:sz w:val="28"/>
        </w:rPr>
        <w:t xml:space="preserve">добровольной системе аккредитации </w:t>
      </w:r>
      <w:r>
        <w:rPr>
          <w:rFonts w:ascii="PT Astra Serif" w:hAnsi="PT Astra Serif"/>
          <w:b w:val="0"/>
          <w:sz w:val="28"/>
        </w:rPr>
        <w:t xml:space="preserve">с выдачей аттестата участникам </w:t>
      </w:r>
      <w:r>
        <w:rPr>
          <w:rFonts w:ascii="PT Astra Serif" w:hAnsi="PT Astra Serif"/>
          <w:b w:val="0"/>
          <w:sz w:val="28"/>
        </w:rPr>
        <w:t>по программе «</w:t>
      </w:r>
      <w:r>
        <w:rPr>
          <w:rFonts w:ascii="PT Astra Serif" w:hAnsi="PT Astra Serif"/>
          <w:b w:val="0"/>
          <w:sz w:val="28"/>
        </w:rPr>
        <w:t>Visit</w:t>
      </w:r>
      <w:r>
        <w:rPr>
          <w:rFonts w:ascii="PT Astra Serif" w:hAnsi="PT Astra Serif"/>
          <w:b w:val="0"/>
          <w:sz w:val="28"/>
        </w:rPr>
        <w:t>-</w:t>
      </w:r>
      <w:r>
        <w:rPr>
          <w:rFonts w:ascii="PT Astra Serif" w:hAnsi="PT Astra Serif"/>
          <w:b w:val="0"/>
          <w:sz w:val="28"/>
        </w:rPr>
        <w:t>Yakutia</w:t>
      </w:r>
      <w:r>
        <w:rPr>
          <w:rFonts w:ascii="PT Astra Serif" w:hAnsi="PT Astra Serif"/>
          <w:b w:val="0"/>
          <w:sz w:val="28"/>
        </w:rPr>
        <w:t>».</w:t>
      </w:r>
    </w:p>
    <w:p w14:paraId="1D000000">
      <w:pPr>
        <w:spacing w:line="360" w:lineRule="auto"/>
        <w:ind w:firstLine="567" w:left="0"/>
        <w:contextualSpacing w:val="1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color w:val="000000"/>
          <w:sz w:val="28"/>
        </w:rPr>
        <w:t>5. Контроль за исполнением приказа оставляю за собой.</w:t>
      </w:r>
    </w:p>
    <w:p w14:paraId="1E000000">
      <w:pPr>
        <w:spacing w:line="360" w:lineRule="auto"/>
        <w:ind w:firstLine="567" w:left="0"/>
        <w:jc w:val="both"/>
        <w:rPr>
          <w:sz w:val="28"/>
        </w:rPr>
      </w:pPr>
      <w:bookmarkStart w:id="2" w:name="_GoBack"/>
      <w:bookmarkEnd w:id="2"/>
    </w:p>
    <w:tbl>
      <w:tblPr>
        <w:tblStyle w:val="Style_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068"/>
        <w:gridCol w:w="5648"/>
        <w:gridCol w:w="2205"/>
      </w:tblGrid>
      <w:tr>
        <w:trPr>
          <w:trHeight w:hRule="atLeast" w:val="700"/>
        </w:trPr>
        <w:tc>
          <w:tcPr>
            <w:tcW w:type="dxa" w:w="206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spacing w:after="160" w:line="264" w:lineRule="auto"/>
              <w:ind/>
              <w:rPr>
                <w:sz w:val="28"/>
              </w:rPr>
            </w:pPr>
            <w:bookmarkStart w:id="3" w:name="SIGNERPOST1"/>
            <w:r>
              <w:rPr>
                <w:sz w:val="28"/>
              </w:rPr>
              <w:t>Должность</w:t>
            </w:r>
            <w:bookmarkEnd w:id="3"/>
          </w:p>
        </w:tc>
        <w:tc>
          <w:tcPr>
            <w:tcW w:type="dxa" w:w="56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spacing w:after="160" w:line="264" w:lineRule="auto"/>
              <w:ind/>
              <w:rPr>
                <w:sz w:val="28"/>
              </w:rPr>
            </w:pPr>
            <w:bookmarkStart w:id="4" w:name="SIGNERSTAMP1"/>
            <w:r>
              <w:rPr>
                <w:sz w:val="28"/>
              </w:rPr>
              <w:t>[ШТАМП]</w:t>
            </w:r>
            <w:bookmarkEnd w:id="4"/>
          </w:p>
        </w:tc>
        <w:tc>
          <w:tcPr>
            <w:tcW w:type="dxa" w:w="220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spacing w:after="160" w:line="264" w:lineRule="auto"/>
              <w:ind/>
              <w:jc w:val="center"/>
              <w:rPr>
                <w:sz w:val="28"/>
              </w:rPr>
            </w:pPr>
            <w:bookmarkStart w:id="5" w:name="SIGNERNAME1"/>
            <w:r>
              <w:rPr>
                <w:sz w:val="28"/>
              </w:rPr>
              <w:t>ФИО</w:t>
            </w:r>
            <w:bookmarkEnd w:id="5"/>
          </w:p>
        </w:tc>
      </w:tr>
    </w:tbl>
    <w:p w14:paraId="22000000">
      <w:pPr>
        <w:ind/>
        <w:jc w:val="both"/>
        <w:rPr>
          <w:sz w:val="28"/>
        </w:rPr>
      </w:pPr>
    </w:p>
    <w:sectPr>
      <w:pgSz w:h="16838" w:orient="portrait" w:w="11906"/>
      <w:pgMar w:bottom="1134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aption"/>
    <w:basedOn w:val="Style_5"/>
    <w:next w:val="Style_5"/>
    <w:link w:val="Style_7_ch"/>
    <w:pPr>
      <w:spacing w:after="200"/>
      <w:ind/>
    </w:pPr>
    <w:rPr>
      <w:rFonts w:ascii="Calibri" w:hAnsi="Calibri"/>
      <w:i w:val="1"/>
      <w:color w:val="1F497D"/>
      <w:sz w:val="18"/>
    </w:rPr>
  </w:style>
  <w:style w:styleId="Style_7_ch" w:type="character">
    <w:name w:val="caption"/>
    <w:basedOn w:val="Style_5_ch"/>
    <w:link w:val="Style_7"/>
    <w:rPr>
      <w:rFonts w:ascii="Calibri" w:hAnsi="Calibri"/>
      <w:i w:val="1"/>
      <w:color w:val="1F497D"/>
      <w:sz w:val="1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Подраздел"/>
    <w:basedOn w:val="Style_5"/>
    <w:link w:val="Style_3_ch"/>
    <w:pPr>
      <w:widowControl w:val="0"/>
      <w:ind/>
      <w:jc w:val="center"/>
    </w:pPr>
    <w:rPr>
      <w:b w:val="1"/>
    </w:rPr>
  </w:style>
  <w:style w:styleId="Style_3_ch" w:type="character">
    <w:name w:val="Подраздел"/>
    <w:basedOn w:val="Style_5_ch"/>
    <w:link w:val="Style_3"/>
    <w:rPr>
      <w:b w:val="1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2023-12-14T06:38:53Z</dcterms:modified>
</cp:coreProperties>
</file>