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167253" w14:textId="77777777" w:rsidR="004B414C" w:rsidRDefault="00FA05C6" w:rsidP="00491B77">
      <w:pPr>
        <w:jc w:val="right"/>
      </w:pPr>
      <w:r>
        <w:t>При</w:t>
      </w:r>
      <w:r w:rsidR="00491B77">
        <w:t>ложение №1</w:t>
      </w:r>
    </w:p>
    <w:p w14:paraId="2C2CA8C1" w14:textId="77777777" w:rsidR="00491B77" w:rsidRDefault="00491B77" w:rsidP="00491B77">
      <w:pPr>
        <w:jc w:val="right"/>
      </w:pPr>
      <w:r>
        <w:t>к Постановлению главы</w:t>
      </w:r>
    </w:p>
    <w:p w14:paraId="4852BC58" w14:textId="55972108" w:rsidR="00491B77" w:rsidRDefault="00491B77" w:rsidP="00491B77">
      <w:pPr>
        <w:jc w:val="right"/>
      </w:pPr>
      <w:r>
        <w:t xml:space="preserve">от </w:t>
      </w:r>
      <w:r w:rsidR="00EF267E">
        <w:t xml:space="preserve">10 ноября </w:t>
      </w:r>
      <w:r>
        <w:t>2021 г. №</w:t>
      </w:r>
      <w:r w:rsidR="00EF267E">
        <w:t xml:space="preserve"> 99</w:t>
      </w:r>
    </w:p>
    <w:p w14:paraId="291059B5" w14:textId="77777777" w:rsidR="00491B77" w:rsidRPr="00491B77" w:rsidRDefault="00491B77" w:rsidP="00491B77">
      <w:pPr>
        <w:jc w:val="right"/>
        <w:rPr>
          <w:b/>
        </w:rPr>
      </w:pPr>
    </w:p>
    <w:p w14:paraId="63622199" w14:textId="77777777" w:rsidR="00904A99" w:rsidRPr="00904A99" w:rsidRDefault="00904A99" w:rsidP="00904A99">
      <w:pPr>
        <w:widowControl w:val="0"/>
        <w:autoSpaceDE w:val="0"/>
        <w:autoSpaceDN w:val="0"/>
        <w:spacing w:line="360" w:lineRule="exact"/>
        <w:jc w:val="center"/>
        <w:rPr>
          <w:b/>
          <w:sz w:val="28"/>
          <w:szCs w:val="28"/>
        </w:rPr>
      </w:pPr>
      <w:r w:rsidRPr="00904A99">
        <w:rPr>
          <w:b/>
          <w:sz w:val="28"/>
          <w:szCs w:val="28"/>
        </w:rPr>
        <w:t>ПОРЯДОК</w:t>
      </w:r>
    </w:p>
    <w:p w14:paraId="46AFD295" w14:textId="71AA702B" w:rsidR="00904A99" w:rsidRPr="00904A99" w:rsidRDefault="00904A99" w:rsidP="00904A99">
      <w:pPr>
        <w:widowControl w:val="0"/>
        <w:autoSpaceDE w:val="0"/>
        <w:autoSpaceDN w:val="0"/>
        <w:spacing w:line="360" w:lineRule="exact"/>
        <w:jc w:val="center"/>
        <w:rPr>
          <w:b/>
          <w:sz w:val="28"/>
          <w:szCs w:val="28"/>
        </w:rPr>
      </w:pPr>
      <w:bookmarkStart w:id="0" w:name="_Hlk80105899"/>
      <w:r w:rsidRPr="00904A99">
        <w:rPr>
          <w:b/>
          <w:sz w:val="28"/>
          <w:szCs w:val="28"/>
        </w:rPr>
        <w:t xml:space="preserve">предоставления </w:t>
      </w:r>
      <w:r w:rsidR="004F7978">
        <w:rPr>
          <w:b/>
          <w:sz w:val="28"/>
          <w:szCs w:val="28"/>
        </w:rPr>
        <w:t xml:space="preserve">гранта в форме субсидии </w:t>
      </w:r>
      <w:bookmarkStart w:id="1" w:name="_Hlk84865533"/>
      <w:r w:rsidR="004F7978">
        <w:rPr>
          <w:b/>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0"/>
      <w:bookmarkEnd w:id="1"/>
      <w:r w:rsidR="004F7978">
        <w:rPr>
          <w:b/>
          <w:sz w:val="28"/>
          <w:szCs w:val="28"/>
        </w:rPr>
        <w:t>, действующих на территории муниципального образования «</w:t>
      </w:r>
      <w:proofErr w:type="spellStart"/>
      <w:r w:rsidR="004F7978">
        <w:rPr>
          <w:b/>
          <w:sz w:val="28"/>
          <w:szCs w:val="28"/>
        </w:rPr>
        <w:t>Анабарский</w:t>
      </w:r>
      <w:proofErr w:type="spellEnd"/>
      <w:r w:rsidR="004F7978">
        <w:rPr>
          <w:b/>
          <w:sz w:val="28"/>
          <w:szCs w:val="28"/>
        </w:rPr>
        <w:t xml:space="preserve"> национальный (</w:t>
      </w:r>
      <w:proofErr w:type="spellStart"/>
      <w:r w:rsidR="004F7978">
        <w:rPr>
          <w:b/>
          <w:sz w:val="28"/>
          <w:szCs w:val="28"/>
        </w:rPr>
        <w:t>долгано</w:t>
      </w:r>
      <w:proofErr w:type="spellEnd"/>
      <w:r w:rsidR="004F7978">
        <w:rPr>
          <w:b/>
          <w:sz w:val="28"/>
          <w:szCs w:val="28"/>
        </w:rPr>
        <w:t>-эвенкийский) улус (район)»</w:t>
      </w:r>
    </w:p>
    <w:p w14:paraId="622E7C76" w14:textId="77777777" w:rsidR="00904A99" w:rsidRPr="00904A99" w:rsidRDefault="00904A99" w:rsidP="00904A99">
      <w:pPr>
        <w:spacing w:line="360" w:lineRule="exact"/>
        <w:ind w:firstLine="709"/>
        <w:jc w:val="both"/>
        <w:rPr>
          <w:rFonts w:eastAsia="SimSun"/>
          <w:sz w:val="28"/>
          <w:szCs w:val="28"/>
          <w:lang w:eastAsia="en-US"/>
        </w:rPr>
      </w:pPr>
    </w:p>
    <w:p w14:paraId="2C69AF02" w14:textId="3409F280" w:rsidR="00904A99" w:rsidRPr="00904A99" w:rsidRDefault="00A94C87" w:rsidP="00904A99">
      <w:pPr>
        <w:widowControl w:val="0"/>
        <w:autoSpaceDE w:val="0"/>
        <w:autoSpaceDN w:val="0"/>
        <w:spacing w:line="360" w:lineRule="exact"/>
        <w:jc w:val="center"/>
        <w:outlineLvl w:val="1"/>
        <w:rPr>
          <w:b/>
          <w:sz w:val="28"/>
          <w:szCs w:val="28"/>
        </w:rPr>
      </w:pPr>
      <w:r>
        <w:rPr>
          <w:b/>
          <w:sz w:val="28"/>
          <w:szCs w:val="28"/>
        </w:rPr>
        <w:t>1</w:t>
      </w:r>
      <w:r w:rsidR="00904A99" w:rsidRPr="00904A99">
        <w:rPr>
          <w:b/>
          <w:sz w:val="28"/>
          <w:szCs w:val="28"/>
        </w:rPr>
        <w:t>. Общие положения о предоставлении субсидии</w:t>
      </w:r>
    </w:p>
    <w:p w14:paraId="6D6BA808" w14:textId="77777777" w:rsidR="00904A99" w:rsidRPr="00904A99" w:rsidRDefault="00904A99" w:rsidP="00904A99">
      <w:pPr>
        <w:widowControl w:val="0"/>
        <w:autoSpaceDE w:val="0"/>
        <w:autoSpaceDN w:val="0"/>
        <w:spacing w:line="360" w:lineRule="exact"/>
        <w:jc w:val="both"/>
        <w:rPr>
          <w:sz w:val="28"/>
          <w:szCs w:val="28"/>
        </w:rPr>
      </w:pPr>
    </w:p>
    <w:p w14:paraId="76A28FA6" w14:textId="77777777" w:rsidR="004F7978" w:rsidRDefault="00904A99" w:rsidP="00904A99">
      <w:pPr>
        <w:widowControl w:val="0"/>
        <w:autoSpaceDE w:val="0"/>
        <w:autoSpaceDN w:val="0"/>
        <w:spacing w:line="360" w:lineRule="exact"/>
        <w:ind w:firstLine="709"/>
        <w:jc w:val="both"/>
        <w:rPr>
          <w:sz w:val="28"/>
          <w:szCs w:val="28"/>
        </w:rPr>
      </w:pPr>
      <w:r w:rsidRPr="00904A99">
        <w:rPr>
          <w:sz w:val="28"/>
          <w:szCs w:val="28"/>
        </w:rPr>
        <w:t xml:space="preserve">1.1. Настоящий Порядок разработан в соответствии со </w:t>
      </w:r>
      <w:hyperlink r:id="rId6" w:history="1">
        <w:r w:rsidRPr="00904A99">
          <w:rPr>
            <w:sz w:val="28"/>
            <w:szCs w:val="28"/>
          </w:rPr>
          <w:t>статьями 78</w:t>
        </w:r>
      </w:hyperlink>
      <w:r w:rsidRPr="00904A99">
        <w:rPr>
          <w:sz w:val="28"/>
          <w:szCs w:val="28"/>
        </w:rPr>
        <w:t xml:space="preserve"> и </w:t>
      </w:r>
      <w:hyperlink r:id="rId7" w:history="1">
        <w:r w:rsidRPr="00904A99">
          <w:rPr>
            <w:sz w:val="28"/>
            <w:szCs w:val="28"/>
          </w:rPr>
          <w:t>78.1</w:t>
        </w:r>
      </w:hyperlink>
      <w:r w:rsidRPr="00904A99">
        <w:rPr>
          <w:sz w:val="28"/>
          <w:szCs w:val="28"/>
        </w:rPr>
        <w:t xml:space="preserve"> Бюджетного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w:t>
      </w:r>
      <w:r w:rsidR="004F7978" w:rsidRPr="0079775E">
        <w:rPr>
          <w:sz w:val="28"/>
          <w:szCs w:val="28"/>
        </w:rPr>
        <w:t xml:space="preserve">Федеральным законом от 24.07.2007 </w:t>
      </w:r>
      <w:r w:rsidR="004F7978">
        <w:rPr>
          <w:sz w:val="28"/>
          <w:szCs w:val="28"/>
        </w:rPr>
        <w:t>№</w:t>
      </w:r>
      <w:r w:rsidR="004F7978" w:rsidRPr="0079775E">
        <w:rPr>
          <w:sz w:val="28"/>
          <w:szCs w:val="28"/>
        </w:rPr>
        <w:t xml:space="preserve">209-ФЗ </w:t>
      </w:r>
      <w:r w:rsidR="004F7978">
        <w:rPr>
          <w:sz w:val="28"/>
          <w:szCs w:val="28"/>
        </w:rPr>
        <w:t>«</w:t>
      </w:r>
      <w:r w:rsidR="004F7978" w:rsidRPr="0079775E">
        <w:rPr>
          <w:sz w:val="28"/>
          <w:szCs w:val="28"/>
        </w:rPr>
        <w:t>О развитии малого и среднего предпринимательства в Российской Федерации</w:t>
      </w:r>
      <w:r w:rsidR="004F7978">
        <w:rPr>
          <w:sz w:val="28"/>
          <w:szCs w:val="28"/>
        </w:rPr>
        <w:t>»</w:t>
      </w:r>
      <w:r w:rsidRPr="00904A99">
        <w:rPr>
          <w:sz w:val="28"/>
          <w:szCs w:val="28"/>
        </w:rPr>
        <w:t xml:space="preserve">, постановлением Правительства Российской Федерации от 18 сентября 2020 г. </w:t>
      </w:r>
      <w:r w:rsidR="004F7978">
        <w:rPr>
          <w:sz w:val="28"/>
          <w:szCs w:val="28"/>
        </w:rPr>
        <w:t>№</w:t>
      </w:r>
      <w:r w:rsidRPr="00904A99">
        <w:rPr>
          <w:sz w:val="28"/>
          <w:szCs w:val="28"/>
        </w:rPr>
        <w:t xml:space="preserve"> 1492 </w:t>
      </w:r>
      <w:r w:rsidR="004F7978">
        <w:rPr>
          <w:sz w:val="28"/>
          <w:szCs w:val="28"/>
        </w:rPr>
        <w:t>«</w:t>
      </w:r>
      <w:r w:rsidRPr="00904A99">
        <w:rPr>
          <w:sz w:val="28"/>
          <w:szCs w:val="28"/>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4F7978">
        <w:rPr>
          <w:sz w:val="28"/>
          <w:szCs w:val="28"/>
        </w:rPr>
        <w:t>»</w:t>
      </w:r>
      <w:r w:rsidRPr="00904A99">
        <w:rPr>
          <w:sz w:val="28"/>
          <w:szCs w:val="28"/>
        </w:rPr>
        <w:t xml:space="preserve"> и регулирует цели, условия и порядок предоставления </w:t>
      </w:r>
      <w:r w:rsidR="004F7978" w:rsidRPr="004F7978">
        <w:rPr>
          <w:sz w:val="28"/>
          <w:szCs w:val="28"/>
        </w:rPr>
        <w:t xml:space="preserve">гранта в форме субсидии на финансовое обеспечение за счет средств бюджета </w:t>
      </w:r>
      <w:r w:rsidR="004F7978">
        <w:rPr>
          <w:sz w:val="28"/>
          <w:szCs w:val="28"/>
        </w:rPr>
        <w:t>муниципального образования «</w:t>
      </w:r>
      <w:proofErr w:type="spellStart"/>
      <w:r w:rsidR="004F7978">
        <w:rPr>
          <w:sz w:val="28"/>
          <w:szCs w:val="28"/>
        </w:rPr>
        <w:t>Анабарский</w:t>
      </w:r>
      <w:proofErr w:type="spellEnd"/>
      <w:r w:rsidR="004F7978">
        <w:rPr>
          <w:sz w:val="28"/>
          <w:szCs w:val="28"/>
        </w:rPr>
        <w:t xml:space="preserve"> национальный (</w:t>
      </w:r>
      <w:proofErr w:type="spellStart"/>
      <w:r w:rsidR="004F7978">
        <w:rPr>
          <w:sz w:val="28"/>
          <w:szCs w:val="28"/>
        </w:rPr>
        <w:t>долгано-эвенкийкий</w:t>
      </w:r>
      <w:proofErr w:type="spellEnd"/>
      <w:r w:rsidR="004F7978">
        <w:rPr>
          <w:sz w:val="28"/>
          <w:szCs w:val="28"/>
        </w:rPr>
        <w:t>) улус (район)»</w:t>
      </w:r>
      <w:r w:rsidR="004F7978" w:rsidRPr="004F7978">
        <w:rPr>
          <w:sz w:val="28"/>
          <w:szCs w:val="28"/>
        </w:rPr>
        <w:t xml:space="preserve"> физическим лицам, не являющимся индивидуальными предпринимателями и применяющим специальный налоговый режим "Налог на профессиональный доход", затрат, связанных с развитием их профессиональной деятельности.</w:t>
      </w:r>
    </w:p>
    <w:p w14:paraId="433B824E" w14:textId="5D11B32B" w:rsidR="00904A99" w:rsidRPr="00904A99" w:rsidRDefault="00904A99" w:rsidP="00904A99">
      <w:pPr>
        <w:widowControl w:val="0"/>
        <w:autoSpaceDE w:val="0"/>
        <w:autoSpaceDN w:val="0"/>
        <w:spacing w:line="360" w:lineRule="exact"/>
        <w:ind w:firstLine="709"/>
        <w:jc w:val="both"/>
        <w:rPr>
          <w:sz w:val="28"/>
          <w:szCs w:val="28"/>
        </w:rPr>
      </w:pPr>
      <w:r w:rsidRPr="00904A99">
        <w:rPr>
          <w:sz w:val="28"/>
          <w:szCs w:val="28"/>
        </w:rPr>
        <w:t xml:space="preserve">1.2. Целью предоставления </w:t>
      </w:r>
      <w:r w:rsidR="004F7978">
        <w:rPr>
          <w:sz w:val="28"/>
          <w:szCs w:val="28"/>
        </w:rPr>
        <w:t>гранта</w:t>
      </w:r>
      <w:r w:rsidRPr="00904A99">
        <w:rPr>
          <w:sz w:val="28"/>
          <w:szCs w:val="28"/>
        </w:rPr>
        <w:t xml:space="preserve"> является финансовое обеспечение (возмещение части затрат), связанных с производством (реализацией) товаров, выполнением работ, оказанием услуг в виде предоставления финансовой поддержки </w:t>
      </w:r>
      <w:r w:rsidR="004F7978" w:rsidRPr="004F7978">
        <w:rPr>
          <w:sz w:val="28"/>
          <w:szCs w:val="28"/>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904A99">
        <w:rPr>
          <w:sz w:val="28"/>
          <w:szCs w:val="28"/>
        </w:rPr>
        <w:t>, в рамках реализации муниципальной программы «</w:t>
      </w:r>
      <w:r w:rsidR="004F7978">
        <w:rPr>
          <w:sz w:val="28"/>
          <w:szCs w:val="28"/>
        </w:rPr>
        <w:t xml:space="preserve">Развитие предпринимательства в </w:t>
      </w:r>
      <w:proofErr w:type="spellStart"/>
      <w:r w:rsidR="004F7978">
        <w:rPr>
          <w:sz w:val="28"/>
          <w:szCs w:val="28"/>
        </w:rPr>
        <w:t>Анабарском</w:t>
      </w:r>
      <w:proofErr w:type="spellEnd"/>
      <w:r w:rsidR="004F7978">
        <w:rPr>
          <w:sz w:val="28"/>
          <w:szCs w:val="28"/>
        </w:rPr>
        <w:t xml:space="preserve"> улусе на 2020 – 2024 годы», </w:t>
      </w:r>
      <w:r w:rsidRPr="00904A99">
        <w:rPr>
          <w:sz w:val="28"/>
          <w:szCs w:val="28"/>
        </w:rPr>
        <w:t>утвержденной Постановлением главы №9</w:t>
      </w:r>
      <w:r w:rsidR="000E5EFF">
        <w:rPr>
          <w:sz w:val="28"/>
          <w:szCs w:val="28"/>
        </w:rPr>
        <w:t>4</w:t>
      </w:r>
      <w:r w:rsidRPr="00904A99">
        <w:rPr>
          <w:sz w:val="28"/>
          <w:szCs w:val="28"/>
        </w:rPr>
        <w:t xml:space="preserve"> от 2</w:t>
      </w:r>
      <w:r w:rsidR="000E5EFF">
        <w:rPr>
          <w:sz w:val="28"/>
          <w:szCs w:val="28"/>
        </w:rPr>
        <w:t>7</w:t>
      </w:r>
      <w:r w:rsidRPr="00904A99">
        <w:rPr>
          <w:sz w:val="28"/>
          <w:szCs w:val="28"/>
        </w:rPr>
        <w:t xml:space="preserve"> декабря 2019 </w:t>
      </w:r>
      <w:r w:rsidRPr="00904A99">
        <w:rPr>
          <w:sz w:val="28"/>
          <w:szCs w:val="28"/>
        </w:rPr>
        <w:lastRenderedPageBreak/>
        <w:t>года.</w:t>
      </w:r>
    </w:p>
    <w:p w14:paraId="5D02D3FC" w14:textId="6F25911F" w:rsidR="00904A99" w:rsidRDefault="00904A99" w:rsidP="00904A99">
      <w:pPr>
        <w:widowControl w:val="0"/>
        <w:autoSpaceDE w:val="0"/>
        <w:autoSpaceDN w:val="0"/>
        <w:spacing w:line="360" w:lineRule="exact"/>
        <w:ind w:firstLine="709"/>
        <w:jc w:val="both"/>
        <w:rPr>
          <w:sz w:val="28"/>
          <w:szCs w:val="28"/>
        </w:rPr>
      </w:pPr>
      <w:r w:rsidRPr="00904A99">
        <w:rPr>
          <w:sz w:val="28"/>
          <w:szCs w:val="28"/>
        </w:rPr>
        <w:t>1.3. Основные термины, используемые в настоящем порядке:</w:t>
      </w:r>
    </w:p>
    <w:p w14:paraId="38429D12" w14:textId="6E9098BF" w:rsidR="00FC6F55" w:rsidRDefault="00904A99" w:rsidP="000E5EFF">
      <w:pPr>
        <w:widowControl w:val="0"/>
        <w:autoSpaceDE w:val="0"/>
        <w:autoSpaceDN w:val="0"/>
        <w:spacing w:line="360" w:lineRule="exact"/>
        <w:ind w:firstLine="709"/>
        <w:jc w:val="both"/>
        <w:rPr>
          <w:sz w:val="28"/>
          <w:szCs w:val="28"/>
        </w:rPr>
      </w:pPr>
      <w:r w:rsidRPr="00904A99">
        <w:rPr>
          <w:sz w:val="28"/>
          <w:szCs w:val="28"/>
        </w:rPr>
        <w:t xml:space="preserve">- </w:t>
      </w:r>
      <w:r w:rsidR="000E5EFF">
        <w:rPr>
          <w:sz w:val="28"/>
          <w:szCs w:val="28"/>
        </w:rPr>
        <w:t>грант</w:t>
      </w:r>
      <w:r w:rsidRPr="00904A99">
        <w:rPr>
          <w:sz w:val="28"/>
          <w:szCs w:val="28"/>
        </w:rPr>
        <w:t xml:space="preserve"> – средства, предоставляемые из бюджета муниципального образования «</w:t>
      </w:r>
      <w:proofErr w:type="spellStart"/>
      <w:r w:rsidRPr="00904A99">
        <w:rPr>
          <w:sz w:val="28"/>
          <w:szCs w:val="28"/>
        </w:rPr>
        <w:t>Анабарский</w:t>
      </w:r>
      <w:proofErr w:type="spellEnd"/>
      <w:r w:rsidRPr="00904A99">
        <w:rPr>
          <w:sz w:val="28"/>
          <w:szCs w:val="28"/>
        </w:rPr>
        <w:t xml:space="preserve"> национальный (</w:t>
      </w:r>
      <w:proofErr w:type="spellStart"/>
      <w:r w:rsidRPr="00904A99">
        <w:rPr>
          <w:sz w:val="28"/>
          <w:szCs w:val="28"/>
        </w:rPr>
        <w:t>долгано</w:t>
      </w:r>
      <w:proofErr w:type="spellEnd"/>
      <w:r w:rsidRPr="00904A99">
        <w:rPr>
          <w:sz w:val="28"/>
          <w:szCs w:val="28"/>
        </w:rPr>
        <w:t>-эвенкийский) улус (район)»</w:t>
      </w:r>
      <w:r w:rsidR="000E5EFF">
        <w:rPr>
          <w:sz w:val="28"/>
          <w:szCs w:val="28"/>
        </w:rPr>
        <w:t>, предоставляемые получателю гранта в форме субсидии на конкурсной основе на цели, предусмотренные настоящим Порядком;</w:t>
      </w:r>
    </w:p>
    <w:p w14:paraId="1DA48F63" w14:textId="77777777" w:rsidR="00FC6F55" w:rsidRPr="0079775E" w:rsidRDefault="00FC6F55" w:rsidP="00FC6F55">
      <w:pPr>
        <w:pStyle w:val="ConsPlusNormal"/>
        <w:spacing w:line="360" w:lineRule="exact"/>
        <w:ind w:firstLine="709"/>
        <w:contextualSpacing/>
        <w:jc w:val="both"/>
        <w:rPr>
          <w:rFonts w:ascii="Times New Roman" w:hAnsi="Times New Roman" w:cs="Times New Roman"/>
          <w:sz w:val="28"/>
          <w:szCs w:val="28"/>
        </w:rPr>
      </w:pPr>
      <w:r>
        <w:rPr>
          <w:sz w:val="28"/>
          <w:szCs w:val="28"/>
        </w:rPr>
        <w:t xml:space="preserve">- </w:t>
      </w:r>
      <w:r w:rsidRPr="0079775E">
        <w:rPr>
          <w:rFonts w:ascii="Times New Roman" w:hAnsi="Times New Roman" w:cs="Times New Roman"/>
          <w:sz w:val="28"/>
          <w:szCs w:val="28"/>
        </w:rPr>
        <w:t xml:space="preserve">участник отбора - физическое лицо, не являющееся индивидуальным предпринимателем и применяющее специальный налоговый режим "Налог на профессиональный доход" (далее - </w:t>
      </w:r>
      <w:r w:rsidRPr="00FC6F55">
        <w:rPr>
          <w:rFonts w:ascii="Times New Roman" w:hAnsi="Times New Roman" w:cs="Times New Roman"/>
          <w:sz w:val="28"/>
          <w:szCs w:val="28"/>
        </w:rPr>
        <w:t>физическое лицо, применяющее специальный налоговый режим</w:t>
      </w:r>
      <w:r w:rsidRPr="0079775E">
        <w:rPr>
          <w:rFonts w:ascii="Times New Roman" w:hAnsi="Times New Roman" w:cs="Times New Roman"/>
          <w:sz w:val="28"/>
          <w:szCs w:val="28"/>
        </w:rPr>
        <w:t>), которому может оказываться поддержка в соответствии с действующим законодательством в сфере развития малого и среднего предпринимательства, подавшее заявку на участие в отборе (далее - заявка);</w:t>
      </w:r>
    </w:p>
    <w:p w14:paraId="0A721424" w14:textId="4D1D8ECC" w:rsidR="00904A99" w:rsidRDefault="000E5EFF" w:rsidP="000E5EFF">
      <w:pPr>
        <w:widowControl w:val="0"/>
        <w:autoSpaceDE w:val="0"/>
        <w:autoSpaceDN w:val="0"/>
        <w:spacing w:line="360" w:lineRule="exact"/>
        <w:ind w:firstLine="709"/>
        <w:jc w:val="both"/>
        <w:rPr>
          <w:sz w:val="28"/>
          <w:szCs w:val="28"/>
        </w:rPr>
      </w:pPr>
      <w:r>
        <w:rPr>
          <w:sz w:val="28"/>
          <w:szCs w:val="28"/>
        </w:rPr>
        <w:t xml:space="preserve">- </w:t>
      </w:r>
      <w:r w:rsidR="00904A99" w:rsidRPr="00904A99">
        <w:rPr>
          <w:sz w:val="28"/>
          <w:szCs w:val="28"/>
        </w:rPr>
        <w:t xml:space="preserve">получатель </w:t>
      </w:r>
      <w:r>
        <w:rPr>
          <w:sz w:val="28"/>
          <w:szCs w:val="28"/>
        </w:rPr>
        <w:t>гранта</w:t>
      </w:r>
      <w:r w:rsidR="00904A99" w:rsidRPr="00904A99">
        <w:rPr>
          <w:sz w:val="28"/>
          <w:szCs w:val="28"/>
        </w:rPr>
        <w:t xml:space="preserve"> – юридическое лицо, прошедшее отбор в порядке, установленном настоящим Положением, в отношении которого принято решение о предоставлении средств из местного бюджета МО «</w:t>
      </w:r>
      <w:proofErr w:type="spellStart"/>
      <w:r w:rsidR="00904A99" w:rsidRPr="00904A99">
        <w:rPr>
          <w:sz w:val="28"/>
          <w:szCs w:val="28"/>
        </w:rPr>
        <w:t>Анабарский</w:t>
      </w:r>
      <w:proofErr w:type="spellEnd"/>
      <w:r w:rsidR="00904A99" w:rsidRPr="00904A99">
        <w:rPr>
          <w:sz w:val="28"/>
          <w:szCs w:val="28"/>
        </w:rPr>
        <w:t xml:space="preserve"> национальный (</w:t>
      </w:r>
      <w:proofErr w:type="spellStart"/>
      <w:r w:rsidR="00904A99" w:rsidRPr="00904A99">
        <w:rPr>
          <w:sz w:val="28"/>
          <w:szCs w:val="28"/>
        </w:rPr>
        <w:t>долгано</w:t>
      </w:r>
      <w:proofErr w:type="spellEnd"/>
      <w:r w:rsidR="00904A99" w:rsidRPr="00904A99">
        <w:rPr>
          <w:sz w:val="28"/>
          <w:szCs w:val="28"/>
        </w:rPr>
        <w:t>-эвенкийский) улус (район)»;</w:t>
      </w:r>
    </w:p>
    <w:p w14:paraId="01FC0D0B" w14:textId="5DEDBD2A" w:rsidR="00FC6F55" w:rsidRPr="00904A99" w:rsidRDefault="00FC6F55" w:rsidP="000E5EFF">
      <w:pPr>
        <w:widowControl w:val="0"/>
        <w:autoSpaceDE w:val="0"/>
        <w:autoSpaceDN w:val="0"/>
        <w:spacing w:line="360" w:lineRule="exact"/>
        <w:ind w:firstLine="709"/>
        <w:jc w:val="both"/>
        <w:rPr>
          <w:sz w:val="28"/>
          <w:szCs w:val="28"/>
        </w:rPr>
      </w:pPr>
      <w:r>
        <w:rPr>
          <w:sz w:val="28"/>
          <w:szCs w:val="28"/>
        </w:rPr>
        <w:t xml:space="preserve">- конкурсная комиссия - </w:t>
      </w:r>
      <w:r w:rsidRPr="0079775E">
        <w:rPr>
          <w:sz w:val="28"/>
          <w:szCs w:val="28"/>
        </w:rPr>
        <w:t>комиссия, созданная в целях оценки проектов участников отбора и определения победителей отбора для предоставления гранта</w:t>
      </w:r>
      <w:r>
        <w:rPr>
          <w:sz w:val="28"/>
          <w:szCs w:val="28"/>
        </w:rPr>
        <w:t>;</w:t>
      </w:r>
    </w:p>
    <w:p w14:paraId="557B5343" w14:textId="0276EEBE" w:rsidR="00904A99" w:rsidRPr="00904A99" w:rsidRDefault="00904A99" w:rsidP="00904A99">
      <w:pPr>
        <w:spacing w:line="360" w:lineRule="exact"/>
        <w:ind w:firstLine="709"/>
        <w:jc w:val="both"/>
        <w:rPr>
          <w:sz w:val="28"/>
          <w:szCs w:val="28"/>
        </w:rPr>
      </w:pPr>
      <w:r w:rsidRPr="00904A99">
        <w:rPr>
          <w:sz w:val="28"/>
          <w:szCs w:val="28"/>
        </w:rPr>
        <w:t>- уполномоченный орган – администрация МО «</w:t>
      </w:r>
      <w:proofErr w:type="spellStart"/>
      <w:r w:rsidRPr="00904A99">
        <w:rPr>
          <w:sz w:val="28"/>
          <w:szCs w:val="28"/>
        </w:rPr>
        <w:t>Анабарский</w:t>
      </w:r>
      <w:proofErr w:type="spellEnd"/>
      <w:r w:rsidRPr="00904A99">
        <w:rPr>
          <w:sz w:val="28"/>
          <w:szCs w:val="28"/>
        </w:rPr>
        <w:t xml:space="preserve"> национальный (</w:t>
      </w:r>
      <w:proofErr w:type="spellStart"/>
      <w:r w:rsidRPr="00904A99">
        <w:rPr>
          <w:sz w:val="28"/>
          <w:szCs w:val="28"/>
        </w:rPr>
        <w:t>долгано</w:t>
      </w:r>
      <w:proofErr w:type="spellEnd"/>
      <w:r w:rsidRPr="00904A99">
        <w:rPr>
          <w:sz w:val="28"/>
          <w:szCs w:val="28"/>
        </w:rPr>
        <w:t>-эвенкийский) улус (район)»</w:t>
      </w:r>
      <w:r w:rsidR="00FC6F55">
        <w:rPr>
          <w:sz w:val="28"/>
          <w:szCs w:val="28"/>
        </w:rPr>
        <w:t>.</w:t>
      </w:r>
    </w:p>
    <w:p w14:paraId="70DBC3EC" w14:textId="77777777" w:rsidR="00904A99" w:rsidRPr="00904A99" w:rsidRDefault="00904A99" w:rsidP="00904A99">
      <w:pPr>
        <w:widowControl w:val="0"/>
        <w:autoSpaceDE w:val="0"/>
        <w:autoSpaceDN w:val="0"/>
        <w:spacing w:line="360" w:lineRule="exact"/>
        <w:ind w:firstLine="709"/>
        <w:jc w:val="both"/>
        <w:rPr>
          <w:sz w:val="28"/>
          <w:szCs w:val="28"/>
        </w:rPr>
      </w:pPr>
      <w:r w:rsidRPr="00904A99">
        <w:rPr>
          <w:sz w:val="28"/>
          <w:szCs w:val="28"/>
        </w:rPr>
        <w:t>1.4. Главным распорядителем средств государственного бюджета Республики Саха (Якутия) является улусная (районная) администрация муниципального образования «</w:t>
      </w:r>
      <w:proofErr w:type="spellStart"/>
      <w:r w:rsidRPr="00904A99">
        <w:rPr>
          <w:sz w:val="28"/>
          <w:szCs w:val="28"/>
        </w:rPr>
        <w:t>Анабарский</w:t>
      </w:r>
      <w:proofErr w:type="spellEnd"/>
      <w:r w:rsidRPr="00904A99">
        <w:rPr>
          <w:sz w:val="28"/>
          <w:szCs w:val="28"/>
        </w:rPr>
        <w:t xml:space="preserve"> национальный (</w:t>
      </w:r>
      <w:proofErr w:type="spellStart"/>
      <w:r w:rsidRPr="00904A99">
        <w:rPr>
          <w:sz w:val="28"/>
          <w:szCs w:val="28"/>
        </w:rPr>
        <w:t>долгано</w:t>
      </w:r>
      <w:proofErr w:type="spellEnd"/>
      <w:r w:rsidRPr="00904A99">
        <w:rPr>
          <w:sz w:val="28"/>
          <w:szCs w:val="28"/>
        </w:rPr>
        <w:t>-эвенкийский) улус (район)» (далее – Администрация).</w:t>
      </w:r>
    </w:p>
    <w:p w14:paraId="580DB073" w14:textId="2C7D3913" w:rsidR="00FC6F55" w:rsidRDefault="00904A99" w:rsidP="000A3CEF">
      <w:pPr>
        <w:widowControl w:val="0"/>
        <w:autoSpaceDE w:val="0"/>
        <w:autoSpaceDN w:val="0"/>
        <w:ind w:firstLine="709"/>
        <w:jc w:val="both"/>
        <w:rPr>
          <w:sz w:val="28"/>
          <w:szCs w:val="28"/>
        </w:rPr>
      </w:pPr>
      <w:r w:rsidRPr="00904A99">
        <w:rPr>
          <w:sz w:val="28"/>
          <w:szCs w:val="28"/>
        </w:rPr>
        <w:t xml:space="preserve">1.5. </w:t>
      </w:r>
      <w:bookmarkStart w:id="2" w:name="P37"/>
      <w:bookmarkEnd w:id="2"/>
      <w:r w:rsidRPr="00904A99">
        <w:rPr>
          <w:sz w:val="28"/>
          <w:szCs w:val="28"/>
        </w:rPr>
        <w:t>Получател</w:t>
      </w:r>
      <w:r w:rsidR="00FC6F55">
        <w:rPr>
          <w:sz w:val="28"/>
          <w:szCs w:val="28"/>
        </w:rPr>
        <w:t>е</w:t>
      </w:r>
      <w:r w:rsidRPr="00904A99">
        <w:rPr>
          <w:sz w:val="28"/>
          <w:szCs w:val="28"/>
        </w:rPr>
        <w:t xml:space="preserve">м </w:t>
      </w:r>
      <w:r w:rsidR="00FC6F55">
        <w:rPr>
          <w:sz w:val="28"/>
          <w:szCs w:val="28"/>
        </w:rPr>
        <w:t>гранта</w:t>
      </w:r>
      <w:r w:rsidRPr="00904A99">
        <w:rPr>
          <w:sz w:val="28"/>
          <w:szCs w:val="28"/>
        </w:rPr>
        <w:t xml:space="preserve"> явля</w:t>
      </w:r>
      <w:r w:rsidR="00FC6F55">
        <w:rPr>
          <w:sz w:val="28"/>
          <w:szCs w:val="28"/>
        </w:rPr>
        <w:t>е</w:t>
      </w:r>
      <w:r w:rsidRPr="00904A99">
        <w:rPr>
          <w:sz w:val="28"/>
          <w:szCs w:val="28"/>
        </w:rPr>
        <w:t xml:space="preserve">тся </w:t>
      </w:r>
      <w:r w:rsidR="00FC6F55" w:rsidRPr="0079775E">
        <w:rPr>
          <w:sz w:val="28"/>
          <w:szCs w:val="28"/>
        </w:rPr>
        <w:t>физическое лицо, не являющееся индивидуальным предпринимателем и применяющее специальный налоговый режим "Налог на профессиональный доход"</w:t>
      </w:r>
      <w:r w:rsidR="00FC6F55">
        <w:rPr>
          <w:sz w:val="28"/>
          <w:szCs w:val="28"/>
        </w:rPr>
        <w:t>.</w:t>
      </w:r>
    </w:p>
    <w:p w14:paraId="73DEA065" w14:textId="2D1CF0C8" w:rsidR="00904A99" w:rsidRPr="00904A99" w:rsidRDefault="00904A99" w:rsidP="00904A99">
      <w:pPr>
        <w:widowControl w:val="0"/>
        <w:autoSpaceDE w:val="0"/>
        <w:autoSpaceDN w:val="0"/>
        <w:spacing w:line="360" w:lineRule="exact"/>
        <w:ind w:firstLine="709"/>
        <w:jc w:val="both"/>
        <w:rPr>
          <w:sz w:val="28"/>
          <w:szCs w:val="28"/>
        </w:rPr>
      </w:pPr>
      <w:r w:rsidRPr="00904A99">
        <w:rPr>
          <w:sz w:val="28"/>
          <w:szCs w:val="28"/>
        </w:rPr>
        <w:t>1.</w:t>
      </w:r>
      <w:r w:rsidR="000A3CEF">
        <w:rPr>
          <w:sz w:val="28"/>
          <w:szCs w:val="28"/>
        </w:rPr>
        <w:t>6</w:t>
      </w:r>
      <w:r w:rsidRPr="00904A99">
        <w:rPr>
          <w:sz w:val="28"/>
          <w:szCs w:val="28"/>
        </w:rPr>
        <w:t>. Сведения о субсидии размещены на едином портале бюджетной системы Российской Федерации в информационно-телекоммуникационной сети «Интернет» (далее – единый портал) (в разделе Бюджет).</w:t>
      </w:r>
    </w:p>
    <w:p w14:paraId="3EBC2D77" w14:textId="2D389A05" w:rsidR="00904A99" w:rsidRPr="00904A99" w:rsidRDefault="00904A99" w:rsidP="00904A99">
      <w:pPr>
        <w:widowControl w:val="0"/>
        <w:autoSpaceDE w:val="0"/>
        <w:autoSpaceDN w:val="0"/>
        <w:spacing w:line="360" w:lineRule="exact"/>
        <w:ind w:firstLine="709"/>
        <w:jc w:val="both"/>
        <w:rPr>
          <w:sz w:val="28"/>
          <w:szCs w:val="28"/>
        </w:rPr>
      </w:pPr>
      <w:r w:rsidRPr="00904A99">
        <w:rPr>
          <w:sz w:val="28"/>
          <w:szCs w:val="28"/>
        </w:rPr>
        <w:t>1.</w:t>
      </w:r>
      <w:r w:rsidR="000A3CEF">
        <w:rPr>
          <w:sz w:val="28"/>
          <w:szCs w:val="28"/>
        </w:rPr>
        <w:t>7</w:t>
      </w:r>
      <w:r w:rsidRPr="00904A99">
        <w:rPr>
          <w:sz w:val="28"/>
          <w:szCs w:val="28"/>
        </w:rPr>
        <w:t>. Уполномоченной организацией по приему и оценке документов на конкурсный отбор по предоставлению субсидии является улусная (районная) администрация муниципального образования «</w:t>
      </w:r>
      <w:proofErr w:type="spellStart"/>
      <w:r w:rsidRPr="00904A99">
        <w:rPr>
          <w:sz w:val="28"/>
          <w:szCs w:val="28"/>
        </w:rPr>
        <w:t>Анабарский</w:t>
      </w:r>
      <w:proofErr w:type="spellEnd"/>
      <w:r w:rsidRPr="00904A99">
        <w:rPr>
          <w:sz w:val="28"/>
          <w:szCs w:val="28"/>
        </w:rPr>
        <w:t xml:space="preserve"> национальный (</w:t>
      </w:r>
      <w:proofErr w:type="spellStart"/>
      <w:r w:rsidRPr="00904A99">
        <w:rPr>
          <w:sz w:val="28"/>
          <w:szCs w:val="28"/>
        </w:rPr>
        <w:t>долгано</w:t>
      </w:r>
      <w:proofErr w:type="spellEnd"/>
      <w:r w:rsidRPr="00904A99">
        <w:rPr>
          <w:sz w:val="28"/>
          <w:szCs w:val="28"/>
        </w:rPr>
        <w:t xml:space="preserve">-эвенкийский) улус (район)» (далее – Уполномоченный орган). </w:t>
      </w:r>
    </w:p>
    <w:p w14:paraId="542901ED" w14:textId="77777777" w:rsidR="00904A99" w:rsidRPr="00904A99" w:rsidRDefault="00904A99" w:rsidP="00904A99">
      <w:pPr>
        <w:widowControl w:val="0"/>
        <w:autoSpaceDE w:val="0"/>
        <w:autoSpaceDN w:val="0"/>
        <w:spacing w:line="360" w:lineRule="exact"/>
        <w:ind w:firstLine="709"/>
        <w:jc w:val="both"/>
        <w:rPr>
          <w:sz w:val="28"/>
          <w:szCs w:val="28"/>
        </w:rPr>
      </w:pPr>
    </w:p>
    <w:p w14:paraId="443BB6D1" w14:textId="0ABB1098" w:rsidR="00904A99" w:rsidRPr="00904A99" w:rsidRDefault="00A94C87" w:rsidP="00904A99">
      <w:pPr>
        <w:widowControl w:val="0"/>
        <w:autoSpaceDE w:val="0"/>
        <w:autoSpaceDN w:val="0"/>
        <w:spacing w:line="360" w:lineRule="exact"/>
        <w:ind w:firstLine="709"/>
        <w:jc w:val="center"/>
        <w:rPr>
          <w:b/>
          <w:sz w:val="28"/>
          <w:szCs w:val="28"/>
        </w:rPr>
      </w:pPr>
      <w:r>
        <w:rPr>
          <w:b/>
          <w:sz w:val="28"/>
          <w:szCs w:val="28"/>
        </w:rPr>
        <w:t>2</w:t>
      </w:r>
      <w:r w:rsidR="00904A99" w:rsidRPr="00904A99">
        <w:rPr>
          <w:b/>
          <w:sz w:val="28"/>
          <w:szCs w:val="28"/>
        </w:rPr>
        <w:t xml:space="preserve">. Условия и порядок предоставления </w:t>
      </w:r>
      <w:r>
        <w:rPr>
          <w:b/>
          <w:sz w:val="28"/>
          <w:szCs w:val="28"/>
        </w:rPr>
        <w:t>гранта</w:t>
      </w:r>
    </w:p>
    <w:p w14:paraId="41E141F9" w14:textId="77777777" w:rsidR="00904A99" w:rsidRPr="00904A99" w:rsidRDefault="00904A99" w:rsidP="00904A99">
      <w:pPr>
        <w:widowControl w:val="0"/>
        <w:autoSpaceDE w:val="0"/>
        <w:autoSpaceDN w:val="0"/>
        <w:spacing w:line="360" w:lineRule="exact"/>
        <w:ind w:firstLine="709"/>
        <w:jc w:val="both"/>
        <w:rPr>
          <w:sz w:val="28"/>
          <w:szCs w:val="28"/>
        </w:rPr>
      </w:pPr>
    </w:p>
    <w:p w14:paraId="06C5FD85" w14:textId="220D0B25"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2.1</w:t>
      </w:r>
      <w:r>
        <w:rPr>
          <w:rFonts w:ascii="Times New Roman" w:hAnsi="Times New Roman" w:cs="Times New Roman"/>
          <w:sz w:val="28"/>
          <w:szCs w:val="28"/>
        </w:rPr>
        <w:t xml:space="preserve">. </w:t>
      </w:r>
      <w:r w:rsidRPr="0079775E">
        <w:rPr>
          <w:rFonts w:ascii="Times New Roman" w:hAnsi="Times New Roman" w:cs="Times New Roman"/>
          <w:sz w:val="28"/>
          <w:szCs w:val="28"/>
        </w:rPr>
        <w:t xml:space="preserve">Уполномоченный орган размещает на едином портале и на </w:t>
      </w:r>
      <w:r w:rsidRPr="0079775E">
        <w:rPr>
          <w:rFonts w:ascii="Times New Roman" w:hAnsi="Times New Roman" w:cs="Times New Roman"/>
          <w:sz w:val="28"/>
          <w:szCs w:val="28"/>
        </w:rPr>
        <w:lastRenderedPageBreak/>
        <w:t xml:space="preserve">официальном сайте Администрации </w:t>
      </w:r>
      <w:bookmarkStart w:id="3" w:name="_Hlk80104377"/>
      <w:r w:rsidRPr="00A94C87">
        <w:rPr>
          <w:rFonts w:ascii="Times New Roman" w:hAnsi="Times New Roman" w:cs="Times New Roman"/>
          <w:sz w:val="28"/>
          <w:szCs w:val="28"/>
        </w:rPr>
        <w:t>муниципального образования «</w:t>
      </w:r>
      <w:proofErr w:type="spellStart"/>
      <w:r w:rsidRPr="00A94C87">
        <w:rPr>
          <w:rFonts w:ascii="Times New Roman" w:hAnsi="Times New Roman" w:cs="Times New Roman"/>
          <w:sz w:val="28"/>
          <w:szCs w:val="28"/>
        </w:rPr>
        <w:t>Анабарский</w:t>
      </w:r>
      <w:proofErr w:type="spellEnd"/>
      <w:r w:rsidRPr="00A94C87">
        <w:rPr>
          <w:rFonts w:ascii="Times New Roman" w:hAnsi="Times New Roman" w:cs="Times New Roman"/>
          <w:sz w:val="28"/>
          <w:szCs w:val="28"/>
        </w:rPr>
        <w:t xml:space="preserve"> национальный (</w:t>
      </w:r>
      <w:proofErr w:type="spellStart"/>
      <w:r w:rsidRPr="00A94C87">
        <w:rPr>
          <w:rFonts w:ascii="Times New Roman" w:hAnsi="Times New Roman" w:cs="Times New Roman"/>
          <w:sz w:val="28"/>
          <w:szCs w:val="28"/>
        </w:rPr>
        <w:t>долгано</w:t>
      </w:r>
      <w:proofErr w:type="spellEnd"/>
      <w:r w:rsidRPr="00A94C87">
        <w:rPr>
          <w:rFonts w:ascii="Times New Roman" w:hAnsi="Times New Roman" w:cs="Times New Roman"/>
          <w:sz w:val="28"/>
          <w:szCs w:val="28"/>
        </w:rPr>
        <w:t>-эвенкийский) улус (район)»</w:t>
      </w:r>
      <w:bookmarkEnd w:id="3"/>
      <w:r w:rsidRPr="0079775E">
        <w:rPr>
          <w:rFonts w:ascii="Times New Roman" w:hAnsi="Times New Roman" w:cs="Times New Roman"/>
          <w:sz w:val="28"/>
          <w:szCs w:val="28"/>
        </w:rPr>
        <w:t xml:space="preserve"> в информационно-телекоммуникационной сети "Интернет" (далее - сайт) объявление о проведении отбора</w:t>
      </w:r>
      <w:r>
        <w:rPr>
          <w:rFonts w:ascii="Times New Roman" w:hAnsi="Times New Roman" w:cs="Times New Roman"/>
          <w:sz w:val="28"/>
          <w:szCs w:val="28"/>
        </w:rPr>
        <w:t>.</w:t>
      </w:r>
    </w:p>
    <w:p w14:paraId="749B78E2"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4" w:name="P55"/>
      <w:bookmarkEnd w:id="4"/>
      <w:r w:rsidRPr="0079775E">
        <w:rPr>
          <w:rFonts w:ascii="Times New Roman" w:hAnsi="Times New Roman" w:cs="Times New Roman"/>
          <w:sz w:val="28"/>
          <w:szCs w:val="28"/>
        </w:rPr>
        <w:t>2.2. Требования к участникам отбора, которым участник отбора должен соответствовать:</w:t>
      </w:r>
    </w:p>
    <w:p w14:paraId="4D96A5D4" w14:textId="5B0FD8D0" w:rsidR="00A94C87" w:rsidRPr="0079775E" w:rsidRDefault="00A94C87" w:rsidP="005E2119">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а) на дату регистрации заявки у участника отбора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27648418" w14:textId="5CBDE138" w:rsidR="00A94C87" w:rsidRPr="0079775E" w:rsidRDefault="005E2119" w:rsidP="00A94C87">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б</w:t>
      </w:r>
      <w:r w:rsidR="00A94C87" w:rsidRPr="0079775E">
        <w:rPr>
          <w:rFonts w:ascii="Times New Roman" w:hAnsi="Times New Roman" w:cs="Times New Roman"/>
          <w:sz w:val="28"/>
          <w:szCs w:val="28"/>
        </w:rPr>
        <w:t>) на дату проведения проверки на стадии рассмотрения заявок в отношении участника отбора не введена процедура банкротства;</w:t>
      </w:r>
    </w:p>
    <w:p w14:paraId="562C4A89" w14:textId="0CCFD9DC" w:rsidR="00A94C87" w:rsidRPr="0079775E" w:rsidRDefault="005E2119" w:rsidP="00A94C87">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A94C87" w:rsidRPr="0079775E">
        <w:rPr>
          <w:rFonts w:ascii="Times New Roman" w:hAnsi="Times New Roman" w:cs="Times New Roman"/>
          <w:sz w:val="28"/>
          <w:szCs w:val="28"/>
        </w:rPr>
        <w:t xml:space="preserve">) на дату регистрации заявки участник отбора не должен получать средства из бюджета </w:t>
      </w:r>
      <w:r w:rsidRPr="005E2119">
        <w:rPr>
          <w:rFonts w:ascii="Times New Roman" w:hAnsi="Times New Roman" w:cs="Times New Roman"/>
          <w:sz w:val="28"/>
          <w:szCs w:val="28"/>
        </w:rPr>
        <w:t>муниципального образования «</w:t>
      </w:r>
      <w:proofErr w:type="spellStart"/>
      <w:r w:rsidRPr="005E2119">
        <w:rPr>
          <w:rFonts w:ascii="Times New Roman" w:hAnsi="Times New Roman" w:cs="Times New Roman"/>
          <w:sz w:val="28"/>
          <w:szCs w:val="28"/>
        </w:rPr>
        <w:t>Анабарский</w:t>
      </w:r>
      <w:proofErr w:type="spellEnd"/>
      <w:r w:rsidRPr="005E2119">
        <w:rPr>
          <w:rFonts w:ascii="Times New Roman" w:hAnsi="Times New Roman" w:cs="Times New Roman"/>
          <w:sz w:val="28"/>
          <w:szCs w:val="28"/>
        </w:rPr>
        <w:t xml:space="preserve"> национальный (</w:t>
      </w:r>
      <w:proofErr w:type="spellStart"/>
      <w:r w:rsidRPr="005E2119">
        <w:rPr>
          <w:rFonts w:ascii="Times New Roman" w:hAnsi="Times New Roman" w:cs="Times New Roman"/>
          <w:sz w:val="28"/>
          <w:szCs w:val="28"/>
        </w:rPr>
        <w:t>долгано</w:t>
      </w:r>
      <w:proofErr w:type="spellEnd"/>
      <w:r w:rsidRPr="005E2119">
        <w:rPr>
          <w:rFonts w:ascii="Times New Roman" w:hAnsi="Times New Roman" w:cs="Times New Roman"/>
          <w:sz w:val="28"/>
          <w:szCs w:val="28"/>
        </w:rPr>
        <w:t>-эвенкийский) улус (район)»</w:t>
      </w:r>
      <w:r w:rsidR="00A94C87" w:rsidRPr="0079775E">
        <w:rPr>
          <w:rFonts w:ascii="Times New Roman" w:hAnsi="Times New Roman" w:cs="Times New Roman"/>
          <w:sz w:val="28"/>
          <w:szCs w:val="28"/>
        </w:rPr>
        <w:t>, на основании иных нормативных правовых актов или муниципальных правовых актов на цель, установленную настоящим Порядком;</w:t>
      </w:r>
    </w:p>
    <w:p w14:paraId="7C343DFC" w14:textId="1FA94CE4"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д) на дату регистрации заявки участник отбора должен состоять на учете в налоговом органе на территории </w:t>
      </w:r>
      <w:r w:rsidR="005E2119" w:rsidRPr="005E2119">
        <w:rPr>
          <w:rFonts w:ascii="Times New Roman" w:hAnsi="Times New Roman" w:cs="Times New Roman"/>
          <w:sz w:val="28"/>
          <w:szCs w:val="28"/>
        </w:rPr>
        <w:t>муниципального образования «</w:t>
      </w:r>
      <w:proofErr w:type="spellStart"/>
      <w:r w:rsidR="005E2119" w:rsidRPr="005E2119">
        <w:rPr>
          <w:rFonts w:ascii="Times New Roman" w:hAnsi="Times New Roman" w:cs="Times New Roman"/>
          <w:sz w:val="28"/>
          <w:szCs w:val="28"/>
        </w:rPr>
        <w:t>Анабарский</w:t>
      </w:r>
      <w:proofErr w:type="spellEnd"/>
      <w:r w:rsidR="005E2119" w:rsidRPr="005E2119">
        <w:rPr>
          <w:rFonts w:ascii="Times New Roman" w:hAnsi="Times New Roman" w:cs="Times New Roman"/>
          <w:sz w:val="28"/>
          <w:szCs w:val="28"/>
        </w:rPr>
        <w:t xml:space="preserve"> национальный (</w:t>
      </w:r>
      <w:proofErr w:type="spellStart"/>
      <w:r w:rsidR="005E2119" w:rsidRPr="005E2119">
        <w:rPr>
          <w:rFonts w:ascii="Times New Roman" w:hAnsi="Times New Roman" w:cs="Times New Roman"/>
          <w:sz w:val="28"/>
          <w:szCs w:val="28"/>
        </w:rPr>
        <w:t>долгано</w:t>
      </w:r>
      <w:proofErr w:type="spellEnd"/>
      <w:r w:rsidR="005E2119" w:rsidRPr="005E2119">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 xml:space="preserve"> в качестве физического лица, применяющего специальный налоговый режим;</w:t>
      </w:r>
    </w:p>
    <w:p w14:paraId="21C20E72" w14:textId="56A705E9" w:rsidR="001B0A56" w:rsidRPr="0079775E" w:rsidRDefault="00A94C87" w:rsidP="001B0A56">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е) на дату регистрации заявки участник отбора не осуществляет деятельность в качестве индивидуального предпринимателя</w:t>
      </w:r>
      <w:r w:rsidR="001B0A56">
        <w:rPr>
          <w:rFonts w:ascii="Times New Roman" w:hAnsi="Times New Roman" w:cs="Times New Roman"/>
          <w:sz w:val="28"/>
          <w:szCs w:val="28"/>
        </w:rPr>
        <w:t>.</w:t>
      </w:r>
    </w:p>
    <w:p w14:paraId="1F8AC8A3"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5" w:name="P62"/>
      <w:bookmarkEnd w:id="5"/>
      <w:r w:rsidRPr="0079775E">
        <w:rPr>
          <w:rFonts w:ascii="Times New Roman" w:hAnsi="Times New Roman" w:cs="Times New Roman"/>
          <w:sz w:val="28"/>
          <w:szCs w:val="28"/>
        </w:rPr>
        <w:t>2.3. Для участия в отборе физические лица, применяющие специальный налоговый режим, в сроки, установленные в объявлении о проведении отбора, предоставляют в уполномоченный орган заявку, содержащую описание проекта участника отбора и смету расходов по форме, установленной приказом руководителя уполномоченного органа и размещенной на сайте, и следующие документы:</w:t>
      </w:r>
    </w:p>
    <w:p w14:paraId="2A3FCE63"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6" w:name="P63"/>
      <w:bookmarkEnd w:id="6"/>
      <w:r w:rsidRPr="0079775E">
        <w:rPr>
          <w:rFonts w:ascii="Times New Roman" w:hAnsi="Times New Roman" w:cs="Times New Roman"/>
          <w:sz w:val="28"/>
          <w:szCs w:val="28"/>
        </w:rPr>
        <w:t>а) документ, удостоверяющий личность участника отбора или его представителя;</w:t>
      </w:r>
    </w:p>
    <w:p w14:paraId="6CDD7624" w14:textId="2B627EBC"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7" w:name="P64"/>
      <w:bookmarkEnd w:id="7"/>
      <w:r w:rsidRPr="0079775E">
        <w:rPr>
          <w:rFonts w:ascii="Times New Roman" w:hAnsi="Times New Roman" w:cs="Times New Roman"/>
          <w:sz w:val="28"/>
          <w:szCs w:val="28"/>
        </w:rPr>
        <w:t xml:space="preserve">б) </w:t>
      </w:r>
      <w:r w:rsidR="001E6E18" w:rsidRPr="001E6E18">
        <w:rPr>
          <w:rFonts w:ascii="Times New Roman" w:hAnsi="Times New Roman" w:cs="Times New Roman"/>
          <w:sz w:val="28"/>
          <w:szCs w:val="28"/>
        </w:rPr>
        <w:t>справку о состоянии расчетов (доходах) по налогу на профессиональный доход по форме КНД 1122036, установленной приложением к Письму Федеральной налоговой службы России от 05.06.2019 N СД-4-3/10848 (далее - справка о состоянии расчетов по форме КНД 1122036), за период с 01 января года предоставления гранта (для вновь зарегистрированных в году предоставления гранта - с даты постановки участника отбора на учет в налоговом органе на территории муниципального образования «</w:t>
      </w:r>
      <w:proofErr w:type="spellStart"/>
      <w:r w:rsidR="001E6E18" w:rsidRPr="001E6E18">
        <w:rPr>
          <w:rFonts w:ascii="Times New Roman" w:hAnsi="Times New Roman" w:cs="Times New Roman"/>
          <w:sz w:val="28"/>
          <w:szCs w:val="28"/>
        </w:rPr>
        <w:t>Анабарский</w:t>
      </w:r>
      <w:proofErr w:type="spellEnd"/>
      <w:r w:rsidR="001E6E18" w:rsidRPr="001E6E18">
        <w:rPr>
          <w:rFonts w:ascii="Times New Roman" w:hAnsi="Times New Roman" w:cs="Times New Roman"/>
          <w:sz w:val="28"/>
          <w:szCs w:val="28"/>
        </w:rPr>
        <w:t xml:space="preserve"> национальный (</w:t>
      </w:r>
      <w:proofErr w:type="spellStart"/>
      <w:r w:rsidR="001E6E18" w:rsidRPr="001E6E18">
        <w:rPr>
          <w:rFonts w:ascii="Times New Roman" w:hAnsi="Times New Roman" w:cs="Times New Roman"/>
          <w:sz w:val="28"/>
          <w:szCs w:val="28"/>
        </w:rPr>
        <w:t>долгано</w:t>
      </w:r>
      <w:proofErr w:type="spellEnd"/>
      <w:r w:rsidR="001E6E18" w:rsidRPr="001E6E18">
        <w:rPr>
          <w:rFonts w:ascii="Times New Roman" w:hAnsi="Times New Roman" w:cs="Times New Roman"/>
          <w:sz w:val="28"/>
          <w:szCs w:val="28"/>
        </w:rPr>
        <w:t xml:space="preserve">-эвенкийский) улус (район)» в качестве налогоплательщика налога на профессиональный доход) </w:t>
      </w:r>
      <w:r w:rsidR="001E6E18" w:rsidRPr="001E6E18">
        <w:rPr>
          <w:rFonts w:ascii="Times New Roman" w:hAnsi="Times New Roman" w:cs="Times New Roman"/>
          <w:sz w:val="28"/>
          <w:szCs w:val="28"/>
        </w:rPr>
        <w:lastRenderedPageBreak/>
        <w:t>на первое число месяца подачи заявки в уполномоченный орган;</w:t>
      </w:r>
    </w:p>
    <w:p w14:paraId="070A3C8A" w14:textId="2011DF54"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8" w:name="P65"/>
      <w:bookmarkEnd w:id="8"/>
      <w:r w:rsidRPr="0079775E">
        <w:rPr>
          <w:rFonts w:ascii="Times New Roman" w:hAnsi="Times New Roman" w:cs="Times New Roman"/>
          <w:sz w:val="28"/>
          <w:szCs w:val="28"/>
        </w:rPr>
        <w:t xml:space="preserve">в) </w:t>
      </w:r>
      <w:r w:rsidR="001E6E18" w:rsidRPr="001E6E18">
        <w:rPr>
          <w:rFonts w:ascii="Times New Roman" w:hAnsi="Times New Roman" w:cs="Times New Roman"/>
          <w:sz w:val="28"/>
          <w:szCs w:val="28"/>
        </w:rPr>
        <w:t>акт совместной сверки расчетов по налогам, сборам, страховым взносам, пеням, штрафам, процентам, уплачиваемым в бюджет муниципального образования «</w:t>
      </w:r>
      <w:proofErr w:type="spellStart"/>
      <w:r w:rsidR="001E6E18" w:rsidRPr="001E6E18">
        <w:rPr>
          <w:rFonts w:ascii="Times New Roman" w:hAnsi="Times New Roman" w:cs="Times New Roman"/>
          <w:sz w:val="28"/>
          <w:szCs w:val="28"/>
        </w:rPr>
        <w:t>Анабарский</w:t>
      </w:r>
      <w:proofErr w:type="spellEnd"/>
      <w:r w:rsidR="001E6E18" w:rsidRPr="001E6E18">
        <w:rPr>
          <w:rFonts w:ascii="Times New Roman" w:hAnsi="Times New Roman" w:cs="Times New Roman"/>
          <w:sz w:val="28"/>
          <w:szCs w:val="28"/>
        </w:rPr>
        <w:t xml:space="preserve"> национальный (</w:t>
      </w:r>
      <w:proofErr w:type="spellStart"/>
      <w:r w:rsidR="001E6E18" w:rsidRPr="001E6E18">
        <w:rPr>
          <w:rFonts w:ascii="Times New Roman" w:hAnsi="Times New Roman" w:cs="Times New Roman"/>
          <w:sz w:val="28"/>
          <w:szCs w:val="28"/>
        </w:rPr>
        <w:t>долгано</w:t>
      </w:r>
      <w:proofErr w:type="spellEnd"/>
      <w:r w:rsidR="001E6E18" w:rsidRPr="001E6E18">
        <w:rPr>
          <w:rFonts w:ascii="Times New Roman" w:hAnsi="Times New Roman" w:cs="Times New Roman"/>
          <w:sz w:val="28"/>
          <w:szCs w:val="28"/>
        </w:rPr>
        <w:t>-эвенкийский) улус (район)», выданный территориальным органом Федеральной налоговой службы, по состоянию не ранее чем за 30 календарных дней до дня подачи заявки, за период с 1 января года предоставления гранта по дату обращения в территориальный орган Федеральной налоговой службы;</w:t>
      </w:r>
    </w:p>
    <w:p w14:paraId="2EC13E8B" w14:textId="68BBF0D1"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9" w:name="P66"/>
      <w:bookmarkEnd w:id="9"/>
      <w:r w:rsidRPr="001E6E18">
        <w:rPr>
          <w:rFonts w:ascii="Times New Roman" w:hAnsi="Times New Roman" w:cs="Times New Roman"/>
          <w:sz w:val="28"/>
          <w:szCs w:val="28"/>
        </w:rPr>
        <w:t xml:space="preserve">г) </w:t>
      </w:r>
      <w:r w:rsidR="001E6E18" w:rsidRPr="001E6E18">
        <w:rPr>
          <w:rFonts w:ascii="Times New Roman" w:hAnsi="Times New Roman" w:cs="Times New Roman"/>
          <w:sz w:val="28"/>
          <w:szCs w:val="28"/>
        </w:rPr>
        <w:t>бизнес</w:t>
      </w:r>
      <w:r w:rsidR="001E6E18">
        <w:rPr>
          <w:rFonts w:ascii="Times New Roman" w:hAnsi="Times New Roman" w:cs="Times New Roman"/>
          <w:sz w:val="28"/>
          <w:szCs w:val="28"/>
        </w:rPr>
        <w:t>-план (бизнес-проект);</w:t>
      </w:r>
    </w:p>
    <w:p w14:paraId="46892E1E" w14:textId="5C0C4647" w:rsidR="00A94C87"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10" w:name="P67"/>
      <w:bookmarkEnd w:id="10"/>
      <w:r w:rsidRPr="0079775E">
        <w:rPr>
          <w:rFonts w:ascii="Times New Roman" w:hAnsi="Times New Roman" w:cs="Times New Roman"/>
          <w:sz w:val="28"/>
          <w:szCs w:val="28"/>
        </w:rPr>
        <w:t xml:space="preserve">д) </w:t>
      </w:r>
      <w:r w:rsidR="001E6E18" w:rsidRPr="001E6E18">
        <w:rPr>
          <w:rFonts w:ascii="Times New Roman" w:hAnsi="Times New Roman" w:cs="Times New Roman"/>
          <w:sz w:val="28"/>
          <w:szCs w:val="28"/>
        </w:rPr>
        <w:t>презентационный материал (слайды), максимум до 5 слайдов: краткое описание предпринимательской деятельности, включая виды выпускаемых (предоставляемых) товаров (работ, услуг), рынок сбыта товаров (работ, услуг), характеристика и назначение приобретенного оборудования, техники и т.д., фотоматериалы производственных помещений, оборудования, техники и т.д.</w:t>
      </w:r>
      <w:r w:rsidR="001B0A56">
        <w:rPr>
          <w:rFonts w:ascii="Times New Roman" w:hAnsi="Times New Roman" w:cs="Times New Roman"/>
          <w:sz w:val="28"/>
          <w:szCs w:val="28"/>
        </w:rPr>
        <w:t>;</w:t>
      </w:r>
    </w:p>
    <w:p w14:paraId="5DF0EB8E" w14:textId="67944EFE" w:rsidR="001B0A56" w:rsidRPr="0079775E" w:rsidRDefault="001B0A56" w:rsidP="00A94C87">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е) банковские реквизиты расчетного счета.</w:t>
      </w:r>
    </w:p>
    <w:p w14:paraId="17BB03A7"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11" w:name="P68"/>
      <w:bookmarkEnd w:id="11"/>
      <w:r w:rsidRPr="0079775E">
        <w:rPr>
          <w:rFonts w:ascii="Times New Roman" w:hAnsi="Times New Roman" w:cs="Times New Roman"/>
          <w:sz w:val="28"/>
          <w:szCs w:val="28"/>
        </w:rPr>
        <w:t>2.4. Заявка заверяется подписью участника отбора.</w:t>
      </w:r>
    </w:p>
    <w:p w14:paraId="48F92D37"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2.5. Сведения, содержащиеся в предоставленных документах, должны отвечать требованиям достоверности (соответствовать действующему законодательству и не иметь противоречий с иными предоставленными документами).</w:t>
      </w:r>
    </w:p>
    <w:p w14:paraId="1A487E3C"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2.6. При приеме документов специалист уполномоченного органа:</w:t>
      </w:r>
    </w:p>
    <w:p w14:paraId="6A1F82CF"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а) устанавливает личность обратившегося участника отбора (его представителя) путем проверки документа, удостоверяющего его личность;</w:t>
      </w:r>
    </w:p>
    <w:p w14:paraId="55EA362F" w14:textId="5637FD7F"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б) регистрирует документы в </w:t>
      </w:r>
      <w:r w:rsidR="005E2119">
        <w:rPr>
          <w:rFonts w:ascii="Times New Roman" w:hAnsi="Times New Roman" w:cs="Times New Roman"/>
          <w:sz w:val="28"/>
          <w:szCs w:val="28"/>
        </w:rPr>
        <w:t>соответствующем порядке.</w:t>
      </w:r>
    </w:p>
    <w:p w14:paraId="152D9400"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2.7. Специалист уполномоченного органа в течение 10 рабочих дней со дня истечения срока, установленного для приема заявок на отбор, устанавливает наличие (отсутствие) оснований для отклонения заявки участника отбора, предусмотренных пунктом 2.15 настоящего Порядка, по результатам которого:</w:t>
      </w:r>
    </w:p>
    <w:p w14:paraId="10937F32"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а) в случае отсутствия таких оснований - формирует реестр участников отбора и направляет его вместе с заявками в конкурсную комиссию;</w:t>
      </w:r>
    </w:p>
    <w:p w14:paraId="058367AD" w14:textId="6E66BF16"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б) </w:t>
      </w:r>
      <w:r w:rsidR="001E6E18" w:rsidRPr="001E6E18">
        <w:rPr>
          <w:rFonts w:ascii="Times New Roman" w:hAnsi="Times New Roman" w:cs="Times New Roman"/>
          <w:sz w:val="28"/>
          <w:szCs w:val="28"/>
        </w:rPr>
        <w:t>в случае наличия таких оснований - подготавливает уведомление об устранении замечаний в трехдневный срок. По истечении 3 (трех) рабочих дней при не устранении замечаний направляет уведомление об отказе  в предоставлении субсидии в виде решения по форме, установленной приказом руководителя уполномоченного органа (далее - уведомление об отказе в предоставлении субсидии), и направляет его получателю субсидии способом, указанным в заявлении о предоставлении субсидии.</w:t>
      </w:r>
    </w:p>
    <w:p w14:paraId="1D2D0867"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12" w:name="P80"/>
      <w:bookmarkEnd w:id="12"/>
      <w:r w:rsidRPr="0079775E">
        <w:rPr>
          <w:rFonts w:ascii="Times New Roman" w:hAnsi="Times New Roman" w:cs="Times New Roman"/>
          <w:sz w:val="28"/>
          <w:szCs w:val="28"/>
        </w:rPr>
        <w:t xml:space="preserve">2.8. Конкурсная комиссия в течение 10 рабочих дней со дня поступления </w:t>
      </w:r>
      <w:r w:rsidRPr="0079775E">
        <w:rPr>
          <w:rFonts w:ascii="Times New Roman" w:hAnsi="Times New Roman" w:cs="Times New Roman"/>
          <w:sz w:val="28"/>
          <w:szCs w:val="28"/>
        </w:rPr>
        <w:lastRenderedPageBreak/>
        <w:t>документов от уполномоченного органа осуществляет рассмотрение и оценку проектов участников отбора для предоставления гранта поэтапно посредством:</w:t>
      </w:r>
    </w:p>
    <w:p w14:paraId="63A825DE" w14:textId="76BD8F6C"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а) очной защиты проектов участниками отбора, проводимой в формате презентации, перед членами конкурсной комиссии (на защиту проекта отведено 10 минут, 5 минут из которых даны на краткую презентацию проекта и 5 минут предоставляются для ответов на вопросы членов конкурсной комиссии, презентация должна содержать не менее </w:t>
      </w:r>
      <w:r w:rsidR="005E2119">
        <w:rPr>
          <w:rFonts w:ascii="Times New Roman" w:hAnsi="Times New Roman" w:cs="Times New Roman"/>
          <w:sz w:val="28"/>
          <w:szCs w:val="28"/>
        </w:rPr>
        <w:t>5</w:t>
      </w:r>
      <w:r w:rsidRPr="0079775E">
        <w:rPr>
          <w:rFonts w:ascii="Times New Roman" w:hAnsi="Times New Roman" w:cs="Times New Roman"/>
          <w:sz w:val="28"/>
          <w:szCs w:val="28"/>
        </w:rPr>
        <w:t xml:space="preserve"> слайдов, содержащих информацию о наличии стоимости проекта, в том числе собственных средствах, способах продвижения на рынок товаров (работ, услуг), клиентской базе, ценовой политике и ассортименте продукции (услуг));</w:t>
      </w:r>
    </w:p>
    <w:p w14:paraId="44C1964E"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б) оценки проектов участников отбора по балльной системе исходя из критериев, указанных в приложении к настоящему Порядку.</w:t>
      </w:r>
    </w:p>
    <w:p w14:paraId="4510E321" w14:textId="77777777" w:rsidR="001E6E18"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2.9. </w:t>
      </w:r>
      <w:r w:rsidR="001E6E18" w:rsidRPr="00970F2B">
        <w:rPr>
          <w:rFonts w:ascii="Times New Roman" w:hAnsi="Times New Roman" w:cs="Times New Roman"/>
          <w:sz w:val="28"/>
          <w:szCs w:val="28"/>
        </w:rPr>
        <w:t>Р</w:t>
      </w:r>
      <w:r w:rsidR="001E6E18">
        <w:rPr>
          <w:rFonts w:ascii="Times New Roman" w:hAnsi="Times New Roman" w:cs="Times New Roman"/>
          <w:sz w:val="28"/>
          <w:szCs w:val="28"/>
        </w:rPr>
        <w:t>ешение о предоставлении гранта</w:t>
      </w:r>
      <w:r w:rsidR="001E6E18" w:rsidRPr="00970F2B">
        <w:rPr>
          <w:rFonts w:ascii="Times New Roman" w:hAnsi="Times New Roman" w:cs="Times New Roman"/>
          <w:sz w:val="28"/>
          <w:szCs w:val="28"/>
        </w:rPr>
        <w:t xml:space="preserve"> принимается на заседании Конкурсной комиссии простым большинством голосов присутствующих на заседании членов Конкурсной комиссии. При голосовании каждый член Конкурсной комиссии имеет один голос. </w:t>
      </w:r>
      <w:r w:rsidR="001E6E18">
        <w:rPr>
          <w:rFonts w:ascii="Times New Roman" w:hAnsi="Times New Roman" w:cs="Times New Roman"/>
          <w:sz w:val="28"/>
          <w:szCs w:val="28"/>
        </w:rPr>
        <w:t>В случае если голоса членов Конкурсной комиссии распределяются поровну, право решающего голоса имеет председатель Конкурсной комиссии</w:t>
      </w:r>
      <w:r w:rsidR="001E6E18" w:rsidRPr="00C504B8">
        <w:rPr>
          <w:rFonts w:ascii="Times New Roman" w:hAnsi="Times New Roman" w:cs="Times New Roman"/>
          <w:sz w:val="28"/>
          <w:szCs w:val="28"/>
        </w:rPr>
        <w:t xml:space="preserve">. </w:t>
      </w:r>
    </w:p>
    <w:p w14:paraId="64624D66" w14:textId="5B825CCA"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2.10. По итогам отбора конкурсная комиссия принимает решение об определении победителей отбора в форме протокола конкурсной комиссии.</w:t>
      </w:r>
    </w:p>
    <w:p w14:paraId="2A404016" w14:textId="332EA12D"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Решение конкурсной комиссии об определении победителей отбора должно содержать наименования участников отбора, сведения о количестве победителей отбора, итоговое количество баллов по результатам оценки проектов, размер гранта, выдаваемого победителям отбора.</w:t>
      </w:r>
    </w:p>
    <w:p w14:paraId="7DE75365" w14:textId="613E6786"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13" w:name="P88"/>
      <w:bookmarkEnd w:id="13"/>
      <w:r w:rsidRPr="0079775E">
        <w:rPr>
          <w:rFonts w:ascii="Times New Roman" w:hAnsi="Times New Roman" w:cs="Times New Roman"/>
          <w:sz w:val="28"/>
          <w:szCs w:val="28"/>
        </w:rPr>
        <w:t xml:space="preserve">2.12. Размер гранта рассчитывается конкурсной комиссией в соответствии со сметой расходов участника отбора и не может превышать </w:t>
      </w:r>
      <w:r w:rsidR="001E6E18" w:rsidRPr="001E6E18">
        <w:rPr>
          <w:rFonts w:ascii="Times New Roman" w:hAnsi="Times New Roman" w:cs="Times New Roman"/>
          <w:sz w:val="28"/>
          <w:szCs w:val="28"/>
        </w:rPr>
        <w:t>150</w:t>
      </w:r>
      <w:r w:rsidR="005E2119" w:rsidRPr="001E6E18">
        <w:rPr>
          <w:rFonts w:ascii="Times New Roman" w:hAnsi="Times New Roman" w:cs="Times New Roman"/>
          <w:sz w:val="28"/>
          <w:szCs w:val="28"/>
        </w:rPr>
        <w:t xml:space="preserve"> (</w:t>
      </w:r>
      <w:r w:rsidR="001E6E18" w:rsidRPr="001E6E18">
        <w:rPr>
          <w:rFonts w:ascii="Times New Roman" w:hAnsi="Times New Roman" w:cs="Times New Roman"/>
          <w:sz w:val="28"/>
          <w:szCs w:val="28"/>
        </w:rPr>
        <w:t>сто пятьдесят</w:t>
      </w:r>
      <w:r w:rsidR="005E2119" w:rsidRPr="001E6E18">
        <w:rPr>
          <w:rFonts w:ascii="Times New Roman" w:hAnsi="Times New Roman" w:cs="Times New Roman"/>
          <w:sz w:val="28"/>
          <w:szCs w:val="28"/>
        </w:rPr>
        <w:t>)</w:t>
      </w:r>
      <w:r w:rsidRPr="001E6E18">
        <w:rPr>
          <w:rFonts w:ascii="Times New Roman" w:hAnsi="Times New Roman" w:cs="Times New Roman"/>
          <w:sz w:val="28"/>
          <w:szCs w:val="28"/>
        </w:rPr>
        <w:t xml:space="preserve"> тысяч рублей</w:t>
      </w:r>
      <w:r w:rsidRPr="0079775E">
        <w:rPr>
          <w:rFonts w:ascii="Times New Roman" w:hAnsi="Times New Roman" w:cs="Times New Roman"/>
          <w:sz w:val="28"/>
          <w:szCs w:val="28"/>
        </w:rPr>
        <w:t>.</w:t>
      </w:r>
    </w:p>
    <w:p w14:paraId="2E774DDE" w14:textId="7FC32390"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В случае если смета расходов победителя отбора превышает остаток лимитов бюджетных ассигнований, предусмотренных на предоставление гранта в бюджете </w:t>
      </w:r>
      <w:r w:rsidR="007734F5">
        <w:rPr>
          <w:rFonts w:ascii="Times New Roman" w:hAnsi="Times New Roman" w:cs="Times New Roman"/>
          <w:sz w:val="28"/>
          <w:szCs w:val="28"/>
        </w:rPr>
        <w:t>муниципального образования «</w:t>
      </w:r>
      <w:proofErr w:type="spellStart"/>
      <w:r w:rsidR="007734F5">
        <w:rPr>
          <w:rFonts w:ascii="Times New Roman" w:hAnsi="Times New Roman" w:cs="Times New Roman"/>
          <w:sz w:val="28"/>
          <w:szCs w:val="28"/>
        </w:rPr>
        <w:t>Анабарский</w:t>
      </w:r>
      <w:proofErr w:type="spellEnd"/>
      <w:r w:rsidR="007734F5">
        <w:rPr>
          <w:rFonts w:ascii="Times New Roman" w:hAnsi="Times New Roman" w:cs="Times New Roman"/>
          <w:sz w:val="28"/>
          <w:szCs w:val="28"/>
        </w:rPr>
        <w:t xml:space="preserve"> национальный (</w:t>
      </w:r>
      <w:proofErr w:type="spellStart"/>
      <w:r w:rsidR="007734F5">
        <w:rPr>
          <w:rFonts w:ascii="Times New Roman" w:hAnsi="Times New Roman" w:cs="Times New Roman"/>
          <w:sz w:val="28"/>
          <w:szCs w:val="28"/>
        </w:rPr>
        <w:t>долгано</w:t>
      </w:r>
      <w:proofErr w:type="spellEnd"/>
      <w:r w:rsidR="007734F5">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 xml:space="preserve"> на соответствующий финансовый год, размер гранта устанавливается в размере остатка лимитов бюджетных ассигнований, предусмотренных на предоставление гранта в бюджете </w:t>
      </w:r>
      <w:r w:rsidR="007734F5">
        <w:rPr>
          <w:rFonts w:ascii="Times New Roman" w:hAnsi="Times New Roman" w:cs="Times New Roman"/>
          <w:sz w:val="28"/>
          <w:szCs w:val="28"/>
        </w:rPr>
        <w:t>муниципального образования «</w:t>
      </w:r>
      <w:proofErr w:type="spellStart"/>
      <w:r w:rsidR="007734F5">
        <w:rPr>
          <w:rFonts w:ascii="Times New Roman" w:hAnsi="Times New Roman" w:cs="Times New Roman"/>
          <w:sz w:val="28"/>
          <w:szCs w:val="28"/>
        </w:rPr>
        <w:t>Анабарский</w:t>
      </w:r>
      <w:proofErr w:type="spellEnd"/>
      <w:r w:rsidR="007734F5">
        <w:rPr>
          <w:rFonts w:ascii="Times New Roman" w:hAnsi="Times New Roman" w:cs="Times New Roman"/>
          <w:sz w:val="28"/>
          <w:szCs w:val="28"/>
        </w:rPr>
        <w:t xml:space="preserve"> национальный (</w:t>
      </w:r>
      <w:proofErr w:type="spellStart"/>
      <w:r w:rsidR="007734F5">
        <w:rPr>
          <w:rFonts w:ascii="Times New Roman" w:hAnsi="Times New Roman" w:cs="Times New Roman"/>
          <w:sz w:val="28"/>
          <w:szCs w:val="28"/>
        </w:rPr>
        <w:t>долгано</w:t>
      </w:r>
      <w:proofErr w:type="spellEnd"/>
      <w:r w:rsidR="007734F5">
        <w:rPr>
          <w:rFonts w:ascii="Times New Roman" w:hAnsi="Times New Roman" w:cs="Times New Roman"/>
          <w:sz w:val="28"/>
          <w:szCs w:val="28"/>
        </w:rPr>
        <w:t xml:space="preserve">-эвенкийский) улус (район)» </w:t>
      </w:r>
      <w:r w:rsidRPr="0079775E">
        <w:rPr>
          <w:rFonts w:ascii="Times New Roman" w:hAnsi="Times New Roman" w:cs="Times New Roman"/>
          <w:sz w:val="28"/>
          <w:szCs w:val="28"/>
        </w:rPr>
        <w:t>на соответствующий финансовый год.</w:t>
      </w:r>
    </w:p>
    <w:p w14:paraId="31F30103" w14:textId="4D0A7123"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Количество победителей отбора определяется в зависимости от лимитов бюджетных обязательств, предусмотренных на данные цели в бюджете </w:t>
      </w:r>
      <w:r w:rsidR="005E2119" w:rsidRPr="00A94C87">
        <w:rPr>
          <w:rFonts w:ascii="Times New Roman" w:hAnsi="Times New Roman" w:cs="Times New Roman"/>
          <w:sz w:val="28"/>
          <w:szCs w:val="28"/>
        </w:rPr>
        <w:t>муниципального образования «</w:t>
      </w:r>
      <w:proofErr w:type="spellStart"/>
      <w:r w:rsidR="005E2119" w:rsidRPr="00A94C87">
        <w:rPr>
          <w:rFonts w:ascii="Times New Roman" w:hAnsi="Times New Roman" w:cs="Times New Roman"/>
          <w:sz w:val="28"/>
          <w:szCs w:val="28"/>
        </w:rPr>
        <w:t>Анабарский</w:t>
      </w:r>
      <w:proofErr w:type="spellEnd"/>
      <w:r w:rsidR="005E2119" w:rsidRPr="00A94C87">
        <w:rPr>
          <w:rFonts w:ascii="Times New Roman" w:hAnsi="Times New Roman" w:cs="Times New Roman"/>
          <w:sz w:val="28"/>
          <w:szCs w:val="28"/>
        </w:rPr>
        <w:t xml:space="preserve"> национальный (</w:t>
      </w:r>
      <w:proofErr w:type="spellStart"/>
      <w:r w:rsidR="005E2119" w:rsidRPr="00A94C87">
        <w:rPr>
          <w:rFonts w:ascii="Times New Roman" w:hAnsi="Times New Roman" w:cs="Times New Roman"/>
          <w:sz w:val="28"/>
          <w:szCs w:val="28"/>
        </w:rPr>
        <w:t>долгано</w:t>
      </w:r>
      <w:proofErr w:type="spellEnd"/>
      <w:r w:rsidR="005E2119" w:rsidRPr="00A94C87">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 xml:space="preserve">, рейтинга и размеров грантов, указанных в </w:t>
      </w:r>
      <w:r w:rsidRPr="0079775E">
        <w:rPr>
          <w:rFonts w:ascii="Times New Roman" w:hAnsi="Times New Roman" w:cs="Times New Roman"/>
          <w:sz w:val="28"/>
          <w:szCs w:val="28"/>
        </w:rPr>
        <w:lastRenderedPageBreak/>
        <w:t>протоколе конкурсной комиссии.</w:t>
      </w:r>
    </w:p>
    <w:p w14:paraId="527A8EE1"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2.13. Конкурсная комиссия в течение 3 рабочих дней со дня принятия решения по итогам отбора направляет протокол конкурсной комиссии уполномоченному органу.</w:t>
      </w:r>
    </w:p>
    <w:p w14:paraId="42C82FD2" w14:textId="0480C75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2.14. Уполномоченный орган в течение 10 рабочих дней со дня получения протокола конкурсной комиссии подготавливает и направляет участнику отбора уведомление о признании победителем отбора способом, указанным в заявке, а также размещает на едином портале и на сайте результаты отбора в соответствии с Постановлением </w:t>
      </w:r>
      <w:r w:rsidR="00C671D0">
        <w:rPr>
          <w:rFonts w:ascii="Times New Roman" w:hAnsi="Times New Roman" w:cs="Times New Roman"/>
          <w:sz w:val="28"/>
          <w:szCs w:val="28"/>
        </w:rPr>
        <w:t>№</w:t>
      </w:r>
      <w:r w:rsidRPr="0079775E">
        <w:rPr>
          <w:rFonts w:ascii="Times New Roman" w:hAnsi="Times New Roman" w:cs="Times New Roman"/>
          <w:sz w:val="28"/>
          <w:szCs w:val="28"/>
        </w:rPr>
        <w:t xml:space="preserve"> 1492.</w:t>
      </w:r>
    </w:p>
    <w:p w14:paraId="14DF5C37"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14" w:name="P93"/>
      <w:bookmarkEnd w:id="14"/>
      <w:r w:rsidRPr="0079775E">
        <w:rPr>
          <w:rFonts w:ascii="Times New Roman" w:hAnsi="Times New Roman" w:cs="Times New Roman"/>
          <w:sz w:val="28"/>
          <w:szCs w:val="28"/>
        </w:rPr>
        <w:t>2.15. Основаниями для отклонения заявки участника отбора являются:</w:t>
      </w:r>
    </w:p>
    <w:p w14:paraId="57E1640C"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а) несоответствие представленной участником отбора заявки и документов требованиям, указанным в пункте 2.4 настоящего Порядка;</w:t>
      </w:r>
    </w:p>
    <w:p w14:paraId="7CC817CB"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б) непредставление (предоставление не в полном объеме) участником отбора документов, указанных в пункте 2.3 настоящего Порядка;</w:t>
      </w:r>
    </w:p>
    <w:p w14:paraId="2345B51E"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в) подача участником отбора заявки после даты и (или) времени, определенных для подачи заявок в объявлении о проведении отбора;</w:t>
      </w:r>
    </w:p>
    <w:p w14:paraId="444208CE"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г) отсутствие у лица, обратившегося в качестве представителя участника отбора, полномочий действовать от имени участника отбора;</w:t>
      </w:r>
    </w:p>
    <w:p w14:paraId="34589690"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д) обратившееся лицо не соответствует категории получателя гранта, установленной подпунктом "в" пункта 1.2 настоящего Порядка;</w:t>
      </w:r>
    </w:p>
    <w:p w14:paraId="4594CFFA"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е) недостоверность представленной участником отбора информации;</w:t>
      </w:r>
    </w:p>
    <w:p w14:paraId="78FB9677"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ж) несоответствие участника отбора требованиям, установленным пунктом 2.2 настоящего Порядка;</w:t>
      </w:r>
    </w:p>
    <w:p w14:paraId="66C83B9B"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з) с момента признания участника отбора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14:paraId="2AA38433" w14:textId="5BB55155"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и) недостаточность бюджетных ассигнований, лимитов бюджетных обязательств на цель, установленную настоящим Порядком в бюджете </w:t>
      </w:r>
      <w:r w:rsidR="00C671D0" w:rsidRPr="00A94C87">
        <w:rPr>
          <w:rFonts w:ascii="Times New Roman" w:hAnsi="Times New Roman" w:cs="Times New Roman"/>
          <w:sz w:val="28"/>
          <w:szCs w:val="28"/>
        </w:rPr>
        <w:t>муниципального образования «</w:t>
      </w:r>
      <w:proofErr w:type="spellStart"/>
      <w:r w:rsidR="00C671D0" w:rsidRPr="00A94C87">
        <w:rPr>
          <w:rFonts w:ascii="Times New Roman" w:hAnsi="Times New Roman" w:cs="Times New Roman"/>
          <w:sz w:val="28"/>
          <w:szCs w:val="28"/>
        </w:rPr>
        <w:t>Анабарский</w:t>
      </w:r>
      <w:proofErr w:type="spellEnd"/>
      <w:r w:rsidR="00C671D0" w:rsidRPr="00A94C87">
        <w:rPr>
          <w:rFonts w:ascii="Times New Roman" w:hAnsi="Times New Roman" w:cs="Times New Roman"/>
          <w:sz w:val="28"/>
          <w:szCs w:val="28"/>
        </w:rPr>
        <w:t xml:space="preserve"> национальный (</w:t>
      </w:r>
      <w:proofErr w:type="spellStart"/>
      <w:r w:rsidR="00C671D0" w:rsidRPr="00A94C87">
        <w:rPr>
          <w:rFonts w:ascii="Times New Roman" w:hAnsi="Times New Roman" w:cs="Times New Roman"/>
          <w:sz w:val="28"/>
          <w:szCs w:val="28"/>
        </w:rPr>
        <w:t>долгано</w:t>
      </w:r>
      <w:proofErr w:type="spellEnd"/>
      <w:r w:rsidR="00C671D0" w:rsidRPr="00A94C87">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w:t>
      </w:r>
    </w:p>
    <w:p w14:paraId="5E1358AA"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к) отказ (неявка) от очной защиты проекта перед конкурсной комиссией;</w:t>
      </w:r>
    </w:p>
    <w:p w14:paraId="273D5E2E"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л) несоответствие презентации требованиям, указанным в пункте 2.8 настоящего Порядка.</w:t>
      </w:r>
    </w:p>
    <w:p w14:paraId="7852DE2E"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p>
    <w:p w14:paraId="1E2271E4" w14:textId="77777777" w:rsidR="00A94C87" w:rsidRPr="0079775E" w:rsidRDefault="00A94C87" w:rsidP="00A94C87">
      <w:pPr>
        <w:pStyle w:val="ConsPlusTitle"/>
        <w:spacing w:line="360" w:lineRule="exact"/>
        <w:ind w:firstLine="709"/>
        <w:contextualSpacing/>
        <w:jc w:val="center"/>
        <w:outlineLvl w:val="1"/>
        <w:rPr>
          <w:rFonts w:ascii="Times New Roman" w:hAnsi="Times New Roman" w:cs="Times New Roman"/>
          <w:sz w:val="28"/>
          <w:szCs w:val="28"/>
        </w:rPr>
      </w:pPr>
      <w:r w:rsidRPr="0079775E">
        <w:rPr>
          <w:rFonts w:ascii="Times New Roman" w:hAnsi="Times New Roman" w:cs="Times New Roman"/>
          <w:sz w:val="28"/>
          <w:szCs w:val="28"/>
        </w:rPr>
        <w:t>3. Условия и порядок предоставления гранта</w:t>
      </w:r>
    </w:p>
    <w:p w14:paraId="2A77EFF3"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p>
    <w:p w14:paraId="563D18FD" w14:textId="0F1AA1EA"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3.1. Грант предоставляется в пределах бюджетных ассигнований, предусмотренных в бюджете </w:t>
      </w:r>
      <w:r w:rsidR="00C671D0" w:rsidRPr="00A94C87">
        <w:rPr>
          <w:rFonts w:ascii="Times New Roman" w:hAnsi="Times New Roman" w:cs="Times New Roman"/>
          <w:sz w:val="28"/>
          <w:szCs w:val="28"/>
        </w:rPr>
        <w:t>муниципального образования «</w:t>
      </w:r>
      <w:proofErr w:type="spellStart"/>
      <w:r w:rsidR="00C671D0" w:rsidRPr="00A94C87">
        <w:rPr>
          <w:rFonts w:ascii="Times New Roman" w:hAnsi="Times New Roman" w:cs="Times New Roman"/>
          <w:sz w:val="28"/>
          <w:szCs w:val="28"/>
        </w:rPr>
        <w:t>Анабарский</w:t>
      </w:r>
      <w:proofErr w:type="spellEnd"/>
      <w:r w:rsidR="00C671D0" w:rsidRPr="00A94C87">
        <w:rPr>
          <w:rFonts w:ascii="Times New Roman" w:hAnsi="Times New Roman" w:cs="Times New Roman"/>
          <w:sz w:val="28"/>
          <w:szCs w:val="28"/>
        </w:rPr>
        <w:t xml:space="preserve"> национальный (</w:t>
      </w:r>
      <w:proofErr w:type="spellStart"/>
      <w:r w:rsidR="00C671D0" w:rsidRPr="00A94C87">
        <w:rPr>
          <w:rFonts w:ascii="Times New Roman" w:hAnsi="Times New Roman" w:cs="Times New Roman"/>
          <w:sz w:val="28"/>
          <w:szCs w:val="28"/>
        </w:rPr>
        <w:t>долгано</w:t>
      </w:r>
      <w:proofErr w:type="spellEnd"/>
      <w:r w:rsidR="00C671D0" w:rsidRPr="00A94C87">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 xml:space="preserve"> на соответствующий финансовый год и плановый период, и лимитов бюджетных обязательств, </w:t>
      </w:r>
      <w:r w:rsidRPr="0079775E">
        <w:rPr>
          <w:rFonts w:ascii="Times New Roman" w:hAnsi="Times New Roman" w:cs="Times New Roman"/>
          <w:sz w:val="28"/>
          <w:szCs w:val="28"/>
        </w:rPr>
        <w:lastRenderedPageBreak/>
        <w:t>доведенных до главного распорядителя на цель, установленную настоящим Порядком.</w:t>
      </w:r>
    </w:p>
    <w:p w14:paraId="00F48857"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15" w:name="P109"/>
      <w:bookmarkEnd w:id="15"/>
      <w:r w:rsidRPr="0079775E">
        <w:rPr>
          <w:rFonts w:ascii="Times New Roman" w:hAnsi="Times New Roman" w:cs="Times New Roman"/>
          <w:sz w:val="28"/>
          <w:szCs w:val="28"/>
        </w:rPr>
        <w:t>3.2. Получатели гранта в течение 10 рабочих дней со дня получения уведомления о признании победителем представляют в уполномоченный орган для получения гранта следующие документы:</w:t>
      </w:r>
    </w:p>
    <w:p w14:paraId="401F30B2"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а) заявление о предоставлении гранта в соответствии с требованиями абзаца первого пункта 3.3 настоящего Порядка;</w:t>
      </w:r>
    </w:p>
    <w:p w14:paraId="079BF443"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16" w:name="P111"/>
      <w:bookmarkEnd w:id="16"/>
      <w:r w:rsidRPr="0079775E">
        <w:rPr>
          <w:rFonts w:ascii="Times New Roman" w:hAnsi="Times New Roman" w:cs="Times New Roman"/>
          <w:sz w:val="28"/>
          <w:szCs w:val="28"/>
        </w:rPr>
        <w:t>б) документ, удостоверяющий личность получателя гранта или его представителя;</w:t>
      </w:r>
    </w:p>
    <w:p w14:paraId="04F653E2"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17" w:name="P112"/>
      <w:bookmarkEnd w:id="17"/>
      <w:r w:rsidRPr="0079775E">
        <w:rPr>
          <w:rFonts w:ascii="Times New Roman" w:hAnsi="Times New Roman" w:cs="Times New Roman"/>
          <w:sz w:val="28"/>
          <w:szCs w:val="28"/>
        </w:rPr>
        <w:t>в) документ, удостоверяющий полномочия представителя получателя гранта, в случае подачи заявления о предоставлении гранта представителем получателя гранта.</w:t>
      </w:r>
    </w:p>
    <w:p w14:paraId="78FCB8A6"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18" w:name="P113"/>
      <w:bookmarkEnd w:id="18"/>
      <w:r w:rsidRPr="0079775E">
        <w:rPr>
          <w:rFonts w:ascii="Times New Roman" w:hAnsi="Times New Roman" w:cs="Times New Roman"/>
          <w:sz w:val="28"/>
          <w:szCs w:val="28"/>
        </w:rPr>
        <w:t>3.3. Заявление о предоставлении гранта предоставляется по типовой форме, утвержденной приказом руководителя уполномоченного органа и размещенной на сайте, которое заверяется подписью получателя гранта.</w:t>
      </w:r>
    </w:p>
    <w:p w14:paraId="7139270A"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3.4. При приеме документов специалист уполномоченного органа:</w:t>
      </w:r>
    </w:p>
    <w:p w14:paraId="389BA691"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а) устанавливает личность обратившегося получателя гранта (его представителя) путем проверки документа, удостоверяющего его личность;</w:t>
      </w:r>
    </w:p>
    <w:p w14:paraId="4651CCEF" w14:textId="2A86FE3A"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б) регистрирует документы в </w:t>
      </w:r>
      <w:r w:rsidR="00C671D0">
        <w:rPr>
          <w:rFonts w:ascii="Times New Roman" w:hAnsi="Times New Roman" w:cs="Times New Roman"/>
          <w:sz w:val="28"/>
          <w:szCs w:val="28"/>
        </w:rPr>
        <w:t>соответствующем порядке</w:t>
      </w:r>
      <w:r w:rsidRPr="0079775E">
        <w:rPr>
          <w:rFonts w:ascii="Times New Roman" w:hAnsi="Times New Roman" w:cs="Times New Roman"/>
          <w:sz w:val="28"/>
          <w:szCs w:val="28"/>
        </w:rPr>
        <w:t>.</w:t>
      </w:r>
    </w:p>
    <w:p w14:paraId="4B2FD8DF"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19" w:name="P118"/>
      <w:bookmarkEnd w:id="19"/>
      <w:r w:rsidRPr="0079775E">
        <w:rPr>
          <w:rFonts w:ascii="Times New Roman" w:hAnsi="Times New Roman" w:cs="Times New Roman"/>
          <w:sz w:val="28"/>
          <w:szCs w:val="28"/>
        </w:rPr>
        <w:t>3.5. Специалист уполномоченного органа в течение 5 рабочих дней с даты регистрации документов, предусмотренных пунктом 3.2 настоящего Порядка, осуществляет их проверку на предмет установления наличия оснований для отказа в предоставлении гранта, предусмотренных подпунктами "а" - "в" пункта 3.11 настоящего Порядка, по результатам которой:</w:t>
      </w:r>
    </w:p>
    <w:p w14:paraId="059FBA02"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а) в случае отсутствия таких оснований - приступает к выполнению действий, предусмотренных пунктом 3.7 настоящего Порядка;</w:t>
      </w:r>
    </w:p>
    <w:p w14:paraId="5BAF8DC8"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б) в случае наличия таких оснований - подготавливает уведомление об отказе в предоставлении гранта в виде решения по форме, установленной приказом руководителя уполномоченного органа (далее - уведомление об отказе в предоставлении гранта), и направляет его получателю гранта способом, указанным в заявлении о предоставлении гранта.</w:t>
      </w:r>
    </w:p>
    <w:p w14:paraId="78DF0E31"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3.6. Грант предоставляется в размере, определенном в соответствии с пунктом 2.12 настоящего Порядка.</w:t>
      </w:r>
    </w:p>
    <w:p w14:paraId="20305428"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20" w:name="P122"/>
      <w:bookmarkEnd w:id="20"/>
      <w:r w:rsidRPr="0079775E">
        <w:rPr>
          <w:rFonts w:ascii="Times New Roman" w:hAnsi="Times New Roman" w:cs="Times New Roman"/>
          <w:sz w:val="28"/>
          <w:szCs w:val="28"/>
        </w:rPr>
        <w:t>3.7. Специалист уполномоченного органа в течение 7 рабочих дней со дня истечения срока, указанного в пункте 3.5 настоящего Порядка, подготавливает проект договора о предоставлении гранта в форме субсидии по типовой форме, утвержденной финансовым органом (далее - договор о предоставлении гранта) и размещенной на сайте.</w:t>
      </w:r>
    </w:p>
    <w:p w14:paraId="79193ACD" w14:textId="53CA008E"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Уполномоченный орган в пределах срока, установленного абзацем </w:t>
      </w:r>
      <w:r w:rsidRPr="0079775E">
        <w:rPr>
          <w:rFonts w:ascii="Times New Roman" w:hAnsi="Times New Roman" w:cs="Times New Roman"/>
          <w:sz w:val="28"/>
          <w:szCs w:val="28"/>
        </w:rPr>
        <w:lastRenderedPageBreak/>
        <w:t xml:space="preserve">первым настоящего пункта, обеспечивает визирование проекта договора о предоставлении гранта руководителем уполномоченного органа, после чего передает проект договора о предоставлении гранта, документы, указанные в пункте 2.3 настоящего Порядка, главному распорядителю для согласования в порядке и сроки, предусмотренные муниципальным правовым актом Администрации </w:t>
      </w:r>
      <w:r w:rsidR="00C671D0" w:rsidRPr="00A94C87">
        <w:rPr>
          <w:rFonts w:ascii="Times New Roman" w:hAnsi="Times New Roman" w:cs="Times New Roman"/>
          <w:sz w:val="28"/>
          <w:szCs w:val="28"/>
        </w:rPr>
        <w:t>муниципального образования «</w:t>
      </w:r>
      <w:proofErr w:type="spellStart"/>
      <w:r w:rsidR="00C671D0" w:rsidRPr="00A94C87">
        <w:rPr>
          <w:rFonts w:ascii="Times New Roman" w:hAnsi="Times New Roman" w:cs="Times New Roman"/>
          <w:sz w:val="28"/>
          <w:szCs w:val="28"/>
        </w:rPr>
        <w:t>Анабарский</w:t>
      </w:r>
      <w:proofErr w:type="spellEnd"/>
      <w:r w:rsidR="00C671D0" w:rsidRPr="00A94C87">
        <w:rPr>
          <w:rFonts w:ascii="Times New Roman" w:hAnsi="Times New Roman" w:cs="Times New Roman"/>
          <w:sz w:val="28"/>
          <w:szCs w:val="28"/>
        </w:rPr>
        <w:t xml:space="preserve"> национальный (</w:t>
      </w:r>
      <w:proofErr w:type="spellStart"/>
      <w:r w:rsidR="00C671D0" w:rsidRPr="00A94C87">
        <w:rPr>
          <w:rFonts w:ascii="Times New Roman" w:hAnsi="Times New Roman" w:cs="Times New Roman"/>
          <w:sz w:val="28"/>
          <w:szCs w:val="28"/>
        </w:rPr>
        <w:t>долгано</w:t>
      </w:r>
      <w:proofErr w:type="spellEnd"/>
      <w:r w:rsidR="00C671D0" w:rsidRPr="00A94C87">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 xml:space="preserve">, устанавливающим организацию договорной работы в Администрации </w:t>
      </w:r>
      <w:r w:rsidR="00C671D0" w:rsidRPr="00A94C87">
        <w:rPr>
          <w:rFonts w:ascii="Times New Roman" w:hAnsi="Times New Roman" w:cs="Times New Roman"/>
          <w:sz w:val="28"/>
          <w:szCs w:val="28"/>
        </w:rPr>
        <w:t>муниципального образования «</w:t>
      </w:r>
      <w:proofErr w:type="spellStart"/>
      <w:r w:rsidR="00C671D0" w:rsidRPr="00A94C87">
        <w:rPr>
          <w:rFonts w:ascii="Times New Roman" w:hAnsi="Times New Roman" w:cs="Times New Roman"/>
          <w:sz w:val="28"/>
          <w:szCs w:val="28"/>
        </w:rPr>
        <w:t>Анабарский</w:t>
      </w:r>
      <w:proofErr w:type="spellEnd"/>
      <w:r w:rsidR="00C671D0" w:rsidRPr="00A94C87">
        <w:rPr>
          <w:rFonts w:ascii="Times New Roman" w:hAnsi="Times New Roman" w:cs="Times New Roman"/>
          <w:sz w:val="28"/>
          <w:szCs w:val="28"/>
        </w:rPr>
        <w:t xml:space="preserve"> национальный (</w:t>
      </w:r>
      <w:proofErr w:type="spellStart"/>
      <w:r w:rsidR="00C671D0" w:rsidRPr="00A94C87">
        <w:rPr>
          <w:rFonts w:ascii="Times New Roman" w:hAnsi="Times New Roman" w:cs="Times New Roman"/>
          <w:sz w:val="28"/>
          <w:szCs w:val="28"/>
        </w:rPr>
        <w:t>долгано</w:t>
      </w:r>
      <w:proofErr w:type="spellEnd"/>
      <w:r w:rsidR="00C671D0" w:rsidRPr="00A94C87">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w:t>
      </w:r>
    </w:p>
    <w:p w14:paraId="57F1B41F"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Заключение дополнительного соглашения к договору о предоставлении гранта, в том числе дополнительного соглашения о расторжении договора о предоставлении гранта, осуществляется по форме, утвержденной финансовым органом, и размещенной на сайте.</w:t>
      </w:r>
    </w:p>
    <w:p w14:paraId="6E97E798"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3.8. Уполномоченный орган в течение 2 рабочих дней с даты согласования проекта договора о предоставлении гранта главным распорядителем обеспечивает направление (вручение) проекта договора о предоставлении гранта в количестве 3 экземпляров получателю субсидии для подписания способом, указанным в заявке.</w:t>
      </w:r>
    </w:p>
    <w:p w14:paraId="549CA65B"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21" w:name="P128"/>
      <w:bookmarkEnd w:id="21"/>
      <w:r w:rsidRPr="0079775E">
        <w:rPr>
          <w:rFonts w:ascii="Times New Roman" w:hAnsi="Times New Roman" w:cs="Times New Roman"/>
          <w:sz w:val="28"/>
          <w:szCs w:val="28"/>
        </w:rPr>
        <w:t xml:space="preserve">3.9. Получатель гранта, получивший для подписания проект договора о предоставлении гранта, в течение 3 рабочих дней со дня получения обеспечивает его подписание и предоставление в количестве 3 экземпляров для подписания и регистрации в уполномоченный орган. При </w:t>
      </w:r>
      <w:proofErr w:type="spellStart"/>
      <w:r w:rsidRPr="0079775E">
        <w:rPr>
          <w:rFonts w:ascii="Times New Roman" w:hAnsi="Times New Roman" w:cs="Times New Roman"/>
          <w:sz w:val="28"/>
          <w:szCs w:val="28"/>
        </w:rPr>
        <w:t>непоступлении</w:t>
      </w:r>
      <w:proofErr w:type="spellEnd"/>
      <w:r w:rsidRPr="0079775E">
        <w:rPr>
          <w:rFonts w:ascii="Times New Roman" w:hAnsi="Times New Roman" w:cs="Times New Roman"/>
          <w:sz w:val="28"/>
          <w:szCs w:val="28"/>
        </w:rPr>
        <w:t xml:space="preserve"> в уполномоченный орган подписанного получателем гранта проекта договора о предоставлении гранта в срок, указанный в абзаце первом настоящего пункта, уполномоченный орган в течение 2 рабочих дней с даты истечения срока, указанного в абзаце первом настоящего пункта, подготавливает уведомление об отказе в предоставлении гранта по форме, установленной приказом руководителя уполномоченного органа, по основанию, предусмотренному подпунктом "г" пункта 3.12 настоящего Порядка и направляет его получателю гранта способом, указанным в заявлении о предоставлении гранта.</w:t>
      </w:r>
    </w:p>
    <w:p w14:paraId="18A6DFE1"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3.10. Уполномоченный орган в течение 2 рабочих дней со дня регистрации в соответствии с Инструкцией проекта договора о предоставлении гранта, подписанного получателем гранта, обеспечивает:</w:t>
      </w:r>
    </w:p>
    <w:p w14:paraId="54E78704" w14:textId="46D468D0"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а) его подписание руководителем уполномоченного органа и регистрацию в соответствии с муниципальным правовым актом Администрации </w:t>
      </w:r>
      <w:r w:rsidR="00C671D0" w:rsidRPr="00A94C87">
        <w:rPr>
          <w:rFonts w:ascii="Times New Roman" w:hAnsi="Times New Roman" w:cs="Times New Roman"/>
          <w:sz w:val="28"/>
          <w:szCs w:val="28"/>
        </w:rPr>
        <w:t>муниципального образования «</w:t>
      </w:r>
      <w:proofErr w:type="spellStart"/>
      <w:r w:rsidR="00C671D0" w:rsidRPr="00A94C87">
        <w:rPr>
          <w:rFonts w:ascii="Times New Roman" w:hAnsi="Times New Roman" w:cs="Times New Roman"/>
          <w:sz w:val="28"/>
          <w:szCs w:val="28"/>
        </w:rPr>
        <w:t>Анабарский</w:t>
      </w:r>
      <w:proofErr w:type="spellEnd"/>
      <w:r w:rsidR="00C671D0" w:rsidRPr="00A94C87">
        <w:rPr>
          <w:rFonts w:ascii="Times New Roman" w:hAnsi="Times New Roman" w:cs="Times New Roman"/>
          <w:sz w:val="28"/>
          <w:szCs w:val="28"/>
        </w:rPr>
        <w:t xml:space="preserve"> национальный (</w:t>
      </w:r>
      <w:proofErr w:type="spellStart"/>
      <w:r w:rsidR="00C671D0" w:rsidRPr="00A94C87">
        <w:rPr>
          <w:rFonts w:ascii="Times New Roman" w:hAnsi="Times New Roman" w:cs="Times New Roman"/>
          <w:sz w:val="28"/>
          <w:szCs w:val="28"/>
        </w:rPr>
        <w:t>долгано</w:t>
      </w:r>
      <w:proofErr w:type="spellEnd"/>
      <w:r w:rsidR="00C671D0" w:rsidRPr="00A94C87">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 xml:space="preserve">, устанавливающим организацию договорной работы в Администрации </w:t>
      </w:r>
      <w:r w:rsidR="00C671D0" w:rsidRPr="00A94C87">
        <w:rPr>
          <w:rFonts w:ascii="Times New Roman" w:hAnsi="Times New Roman" w:cs="Times New Roman"/>
          <w:sz w:val="28"/>
          <w:szCs w:val="28"/>
        </w:rPr>
        <w:t>муниципального образования «</w:t>
      </w:r>
      <w:proofErr w:type="spellStart"/>
      <w:r w:rsidR="00C671D0" w:rsidRPr="00A94C87">
        <w:rPr>
          <w:rFonts w:ascii="Times New Roman" w:hAnsi="Times New Roman" w:cs="Times New Roman"/>
          <w:sz w:val="28"/>
          <w:szCs w:val="28"/>
        </w:rPr>
        <w:t>Анабарский</w:t>
      </w:r>
      <w:proofErr w:type="spellEnd"/>
      <w:r w:rsidR="00C671D0" w:rsidRPr="00A94C87">
        <w:rPr>
          <w:rFonts w:ascii="Times New Roman" w:hAnsi="Times New Roman" w:cs="Times New Roman"/>
          <w:sz w:val="28"/>
          <w:szCs w:val="28"/>
        </w:rPr>
        <w:t xml:space="preserve"> национальный (</w:t>
      </w:r>
      <w:proofErr w:type="spellStart"/>
      <w:r w:rsidR="00C671D0" w:rsidRPr="00A94C87">
        <w:rPr>
          <w:rFonts w:ascii="Times New Roman" w:hAnsi="Times New Roman" w:cs="Times New Roman"/>
          <w:sz w:val="28"/>
          <w:szCs w:val="28"/>
        </w:rPr>
        <w:t>долгано</w:t>
      </w:r>
      <w:proofErr w:type="spellEnd"/>
      <w:r w:rsidR="00C671D0" w:rsidRPr="00A94C87">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w:t>
      </w:r>
    </w:p>
    <w:p w14:paraId="51337AD8"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lastRenderedPageBreak/>
        <w:t>б) направление по 1 экземпляру договора о предоставлении гранта получателю гранта способом, указанным в заявлении о предоставлении гранта, и главному распорядителю для перечисления гранта.</w:t>
      </w:r>
    </w:p>
    <w:p w14:paraId="3EFC9ADE"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3.11. Главный распорядитель в течение 10 рабочих дней со дня поступления договора о предоставлении гранта осуществляет перечисление гранта в безналичной форме на расчетный или корреспондентский счет получателя гранта, открытый в учреждениях Центрального банка Российской Федерации или кредитных организациях, указанные в договоре о предоставлении гранта.</w:t>
      </w:r>
    </w:p>
    <w:p w14:paraId="7BCE0DC9"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22" w:name="P133"/>
      <w:bookmarkEnd w:id="22"/>
      <w:r w:rsidRPr="0079775E">
        <w:rPr>
          <w:rFonts w:ascii="Times New Roman" w:hAnsi="Times New Roman" w:cs="Times New Roman"/>
          <w:sz w:val="28"/>
          <w:szCs w:val="28"/>
        </w:rPr>
        <w:t>3.12. Основания для отказа получателю гранта в предоставлении гранта:</w:t>
      </w:r>
    </w:p>
    <w:p w14:paraId="2AF3E1BD"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23" w:name="P134"/>
      <w:bookmarkEnd w:id="23"/>
      <w:r w:rsidRPr="0079775E">
        <w:rPr>
          <w:rFonts w:ascii="Times New Roman" w:hAnsi="Times New Roman" w:cs="Times New Roman"/>
          <w:sz w:val="28"/>
          <w:szCs w:val="28"/>
        </w:rPr>
        <w:t>а) несоответствие представленных получателем гранта документов требованиям, определенным пунктами 3.2, 3.3 настоящего Порядка, или непредставление (предоставление не в полном объеме) указанных документов;</w:t>
      </w:r>
    </w:p>
    <w:p w14:paraId="6927E41A"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б) представление получателем гранта документов за пределами срока, установленного пунктом 3.2 настоящего Порядка;</w:t>
      </w:r>
    </w:p>
    <w:p w14:paraId="3A66AE7C"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24" w:name="P136"/>
      <w:bookmarkEnd w:id="24"/>
      <w:r w:rsidRPr="0079775E">
        <w:rPr>
          <w:rFonts w:ascii="Times New Roman" w:hAnsi="Times New Roman" w:cs="Times New Roman"/>
          <w:sz w:val="28"/>
          <w:szCs w:val="28"/>
        </w:rPr>
        <w:t>в) получатель гранта в срок, указанный в абзаце первом пункта 3.9 настоящего Порядка, не представил в уполномоченный орган подписанный со своей стороны проект договора о предоставлении гранта в 3 экземплярах.</w:t>
      </w:r>
    </w:p>
    <w:p w14:paraId="10409A40" w14:textId="088B5D6D"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3.1</w:t>
      </w:r>
      <w:r w:rsidR="001E6E18">
        <w:rPr>
          <w:rFonts w:ascii="Times New Roman" w:hAnsi="Times New Roman" w:cs="Times New Roman"/>
          <w:sz w:val="28"/>
          <w:szCs w:val="28"/>
        </w:rPr>
        <w:t>3</w:t>
      </w:r>
      <w:r w:rsidRPr="0079775E">
        <w:rPr>
          <w:rFonts w:ascii="Times New Roman" w:hAnsi="Times New Roman" w:cs="Times New Roman"/>
          <w:sz w:val="28"/>
          <w:szCs w:val="28"/>
        </w:rPr>
        <w:t>. Получатель гранта обязан соблюдать обязательные условия предоставления гранта, предусмотренные Бюджетным кодексом Российской Федерации. Указанные условия также подлежат включению в договор о предоставлении гранта.</w:t>
      </w:r>
    </w:p>
    <w:p w14:paraId="196A3C81" w14:textId="665AE564"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3.1</w:t>
      </w:r>
      <w:r w:rsidR="001E6E18">
        <w:rPr>
          <w:rFonts w:ascii="Times New Roman" w:hAnsi="Times New Roman" w:cs="Times New Roman"/>
          <w:sz w:val="28"/>
          <w:szCs w:val="28"/>
        </w:rPr>
        <w:t>4</w:t>
      </w:r>
      <w:r w:rsidRPr="0079775E">
        <w:rPr>
          <w:rFonts w:ascii="Times New Roman" w:hAnsi="Times New Roman" w:cs="Times New Roman"/>
          <w:sz w:val="28"/>
          <w:szCs w:val="28"/>
        </w:rPr>
        <w:t>. Получатель гранта</w:t>
      </w:r>
      <w:r w:rsidR="001E6E18">
        <w:rPr>
          <w:rFonts w:ascii="Times New Roman" w:hAnsi="Times New Roman" w:cs="Times New Roman"/>
          <w:sz w:val="28"/>
          <w:szCs w:val="28"/>
        </w:rPr>
        <w:t xml:space="preserve"> </w:t>
      </w:r>
      <w:r w:rsidRPr="0079775E">
        <w:rPr>
          <w:rFonts w:ascii="Times New Roman" w:hAnsi="Times New Roman" w:cs="Times New Roman"/>
          <w:sz w:val="28"/>
          <w:szCs w:val="28"/>
        </w:rPr>
        <w:t>да</w:t>
      </w:r>
      <w:r w:rsidR="001E6E18">
        <w:rPr>
          <w:rFonts w:ascii="Times New Roman" w:hAnsi="Times New Roman" w:cs="Times New Roman"/>
          <w:sz w:val="28"/>
          <w:szCs w:val="28"/>
        </w:rPr>
        <w:t>ет</w:t>
      </w:r>
      <w:r w:rsidRPr="0079775E">
        <w:rPr>
          <w:rFonts w:ascii="Times New Roman" w:hAnsi="Times New Roman" w:cs="Times New Roman"/>
          <w:sz w:val="28"/>
          <w:szCs w:val="28"/>
        </w:rPr>
        <w:t xml:space="preserve"> согласие на осуществление в отношении них проверки главным распорядителем как получателем бюджетных средств и органом государственного (муниципального) финансового контроля за соблюдением целей, условий и порядка предоставления гранта. Указанное условие также подлежит включению в договор о предоставлении гранта.</w:t>
      </w:r>
    </w:p>
    <w:p w14:paraId="1B9FDDA2" w14:textId="6AA1DFEF"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3.1</w:t>
      </w:r>
      <w:r w:rsidR="001E6E18">
        <w:rPr>
          <w:rFonts w:ascii="Times New Roman" w:hAnsi="Times New Roman" w:cs="Times New Roman"/>
          <w:sz w:val="28"/>
          <w:szCs w:val="28"/>
        </w:rPr>
        <w:t>5</w:t>
      </w:r>
      <w:r w:rsidRPr="0079775E">
        <w:rPr>
          <w:rFonts w:ascii="Times New Roman" w:hAnsi="Times New Roman" w:cs="Times New Roman"/>
          <w:sz w:val="28"/>
          <w:szCs w:val="28"/>
        </w:rPr>
        <w:t>. В случае уменьшения главному распорядителю как получателю бюджетных средств ранее доведенных лимитов бюджетных обязательств, указанных в пункте 2.1 настоящего Порядка, приводящего к невозможности предоставления гранта в размере, определенном в договоре о предоставлении гранта, условие о согласовании новых условий договора о предоставлении гранта или о расторжении договора о предоставлении гранта при недостижении согласия по новым условиям подлежит включению в договор о предоставлении гранта.</w:t>
      </w:r>
    </w:p>
    <w:p w14:paraId="5F064F3D" w14:textId="56E9BDF2"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25" w:name="P142"/>
      <w:bookmarkEnd w:id="25"/>
      <w:r w:rsidRPr="0079775E">
        <w:rPr>
          <w:rFonts w:ascii="Times New Roman" w:hAnsi="Times New Roman" w:cs="Times New Roman"/>
          <w:sz w:val="28"/>
          <w:szCs w:val="28"/>
        </w:rPr>
        <w:t>3.1</w:t>
      </w:r>
      <w:r w:rsidR="001E6E18">
        <w:rPr>
          <w:rFonts w:ascii="Times New Roman" w:hAnsi="Times New Roman" w:cs="Times New Roman"/>
          <w:sz w:val="28"/>
          <w:szCs w:val="28"/>
        </w:rPr>
        <w:t>6</w:t>
      </w:r>
      <w:r w:rsidRPr="0079775E">
        <w:rPr>
          <w:rFonts w:ascii="Times New Roman" w:hAnsi="Times New Roman" w:cs="Times New Roman"/>
          <w:sz w:val="28"/>
          <w:szCs w:val="28"/>
        </w:rPr>
        <w:t>. Результат предоставления гранта и показатель, необходимый для достижения результата предоставления гранта, значение которых устанавливается в договоре для получателя гранта:</w:t>
      </w:r>
    </w:p>
    <w:p w14:paraId="101ACAA1"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а) результат предоставления гранта - прирост суммы уплаченного налога </w:t>
      </w:r>
      <w:r w:rsidRPr="0079775E">
        <w:rPr>
          <w:rFonts w:ascii="Times New Roman" w:hAnsi="Times New Roman" w:cs="Times New Roman"/>
          <w:sz w:val="28"/>
          <w:szCs w:val="28"/>
        </w:rPr>
        <w:lastRenderedPageBreak/>
        <w:t>на профессиональный доход получателем гранта за год, в котором предоставлялся грант (по состоянию на 31 декабря), по сравнению с суммой уплаченного налога на первое число месяца подачи заявки в уполномоченный орган;</w:t>
      </w:r>
    </w:p>
    <w:p w14:paraId="6EDC3271"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б) показатель, необходимый для достижения результата предоставления гранта - сумма уплаченного налога на профессиональный доход получателя гранта в году предоставления гранта (рублей).</w:t>
      </w:r>
    </w:p>
    <w:p w14:paraId="1087FC7C" w14:textId="19EA2E6E"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3.1</w:t>
      </w:r>
      <w:r w:rsidR="001E6E18">
        <w:rPr>
          <w:rFonts w:ascii="Times New Roman" w:hAnsi="Times New Roman" w:cs="Times New Roman"/>
          <w:sz w:val="28"/>
          <w:szCs w:val="28"/>
        </w:rPr>
        <w:t>7</w:t>
      </w:r>
      <w:r w:rsidRPr="0079775E">
        <w:rPr>
          <w:rFonts w:ascii="Times New Roman" w:hAnsi="Times New Roman" w:cs="Times New Roman"/>
          <w:sz w:val="28"/>
          <w:szCs w:val="28"/>
        </w:rPr>
        <w:t>. Возврат гранта в случае нарушения условий его предоставления, недостижения результата предоставления субсидии и показателя, необходимого для достижения результата предоставления субсидии, осуществляется в порядке, установленном главой 5 настоящего Порядка.</w:t>
      </w:r>
    </w:p>
    <w:p w14:paraId="4BEDD605"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p>
    <w:p w14:paraId="7E3867C3" w14:textId="77777777" w:rsidR="00A94C87" w:rsidRPr="0079775E" w:rsidRDefault="00A94C87" w:rsidP="00A94C87">
      <w:pPr>
        <w:pStyle w:val="ConsPlusTitle"/>
        <w:spacing w:line="360" w:lineRule="exact"/>
        <w:ind w:firstLine="709"/>
        <w:contextualSpacing/>
        <w:jc w:val="center"/>
        <w:outlineLvl w:val="1"/>
        <w:rPr>
          <w:rFonts w:ascii="Times New Roman" w:hAnsi="Times New Roman" w:cs="Times New Roman"/>
          <w:sz w:val="28"/>
          <w:szCs w:val="28"/>
        </w:rPr>
      </w:pPr>
      <w:r w:rsidRPr="0079775E">
        <w:rPr>
          <w:rFonts w:ascii="Times New Roman" w:hAnsi="Times New Roman" w:cs="Times New Roman"/>
          <w:sz w:val="28"/>
          <w:szCs w:val="28"/>
        </w:rPr>
        <w:t>4. Требования к отчетности</w:t>
      </w:r>
    </w:p>
    <w:p w14:paraId="54F19DE6"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p>
    <w:p w14:paraId="54435659"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4.1. Получатель гранта обязан предоставить на бумажном носителе в ходе личного приема или по почте с приложением описи вложения в срок до 25 января года, следующего за годом предоставления гранта:</w:t>
      </w:r>
    </w:p>
    <w:p w14:paraId="36546D59"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26" w:name="P150"/>
      <w:bookmarkEnd w:id="26"/>
      <w:r w:rsidRPr="0079775E">
        <w:rPr>
          <w:rFonts w:ascii="Times New Roman" w:hAnsi="Times New Roman" w:cs="Times New Roman"/>
          <w:sz w:val="28"/>
          <w:szCs w:val="28"/>
        </w:rPr>
        <w:t>4.1.1. В уполномоченный орган - отчет о достижении результата предоставления гранта и показателя, необходимого для достижения результата предоставления гранта (далее - отчет о достижении результата и показателя), по форме, установленной типовой формой договора о предоставлении гранта, с приложением справки о состоянии расчетов по форме КНД 1122036, за год, в котором предоставлялся грант, сформированной с использованием мобильного приложения "Мой налог" или в веб-кабинете "Мой налог", размещенном на сайте http://npd.nalog, и собственноручно заверенной получателем гранта;</w:t>
      </w:r>
    </w:p>
    <w:p w14:paraId="5FF3C114"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27" w:name="P151"/>
      <w:bookmarkEnd w:id="27"/>
      <w:r w:rsidRPr="0079775E">
        <w:rPr>
          <w:rFonts w:ascii="Times New Roman" w:hAnsi="Times New Roman" w:cs="Times New Roman"/>
          <w:sz w:val="28"/>
          <w:szCs w:val="28"/>
        </w:rPr>
        <w:t>4.1.2. Главному распорядителю - отчет об осуществлении расходов, источником финансового обеспечения которых является грант, по форме, установленной типовой формой договора о предоставлении гранта, с приложением следующих документов:</w:t>
      </w:r>
    </w:p>
    <w:p w14:paraId="2542FCA0"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28" w:name="P152"/>
      <w:bookmarkEnd w:id="28"/>
      <w:r w:rsidRPr="0079775E">
        <w:rPr>
          <w:rFonts w:ascii="Times New Roman" w:hAnsi="Times New Roman" w:cs="Times New Roman"/>
          <w:sz w:val="28"/>
          <w:szCs w:val="28"/>
        </w:rPr>
        <w:t>а) документ, подтверждающий приобретение товаров (выполнения работ, оказания услуг);</w:t>
      </w:r>
    </w:p>
    <w:p w14:paraId="15E2503B"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29" w:name="P153"/>
      <w:bookmarkEnd w:id="29"/>
      <w:r w:rsidRPr="0079775E">
        <w:rPr>
          <w:rFonts w:ascii="Times New Roman" w:hAnsi="Times New Roman" w:cs="Times New Roman"/>
          <w:sz w:val="28"/>
          <w:szCs w:val="28"/>
        </w:rPr>
        <w:t>б) документ, подтверждающий приемку-передачу приобретения товаров (выполнения работ, оказания услуг), соответствующий требованиям законодательства Российской Федерации о бухгалтерском учете;</w:t>
      </w:r>
    </w:p>
    <w:p w14:paraId="262CB390"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30" w:name="P154"/>
      <w:bookmarkEnd w:id="30"/>
      <w:r w:rsidRPr="0079775E">
        <w:rPr>
          <w:rFonts w:ascii="Times New Roman" w:hAnsi="Times New Roman" w:cs="Times New Roman"/>
          <w:sz w:val="28"/>
          <w:szCs w:val="28"/>
        </w:rPr>
        <w:t>в) документ, подтверждающий фактические произведенные затраты получателя гранта по приобретению товаров (выполнению работ, оказанию услуг), оформленный в соответствии с требованиями законодательства Российской Федерации о бухгалтерском учете.</w:t>
      </w:r>
    </w:p>
    <w:p w14:paraId="1BF163C5"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Документы, предусмотренные пунктами "а", "б" настоящего пункта, </w:t>
      </w:r>
      <w:r w:rsidRPr="0079775E">
        <w:rPr>
          <w:rFonts w:ascii="Times New Roman" w:hAnsi="Times New Roman" w:cs="Times New Roman"/>
          <w:sz w:val="28"/>
          <w:szCs w:val="28"/>
        </w:rPr>
        <w:lastRenderedPageBreak/>
        <w:t>предоставляются либо в двух экземплярах, один из которых подлинник, представляемый для обозрения и подлежащий возврату, другой - копия документа, либо в виде нотариально засвидетельствованных копий документов.</w:t>
      </w:r>
    </w:p>
    <w:p w14:paraId="168D48D9"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В случае осуществления расчетов в безналичной форме документы, предусмотренные пунктом "в" настоящего пункта, предоставляются с отметкой учреждения Центрального банка Российской Федерации или кредитной организации.</w:t>
      </w:r>
    </w:p>
    <w:p w14:paraId="45305CDC"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4.2. Уполномоченный орган осуществляет оценку достижения получателем гранта результата предоставления гранта и показателя, необходимого для достижения результата предоставления гранта, указанных в пункте 3.15 настоящего Порядка, на основании документов, указанных в пункте 4.1.1 настоящего Порядка.</w:t>
      </w:r>
    </w:p>
    <w:p w14:paraId="6B674E51"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4.3. Главный распорядитель проверяет отчет об осуществлении расходов и документы, предусмотренные пунктом 4.1.2 настоящего Порядка, в рамках финансового контроля на предмет установления наличия оснований для возврата гранта.</w:t>
      </w:r>
    </w:p>
    <w:p w14:paraId="753476EE"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p>
    <w:p w14:paraId="78C36BE3" w14:textId="77777777" w:rsidR="00A94C87" w:rsidRPr="0079775E" w:rsidRDefault="00A94C87" w:rsidP="00A94C87">
      <w:pPr>
        <w:pStyle w:val="ConsPlusTitle"/>
        <w:spacing w:line="360" w:lineRule="exact"/>
        <w:ind w:firstLine="709"/>
        <w:contextualSpacing/>
        <w:jc w:val="center"/>
        <w:outlineLvl w:val="1"/>
        <w:rPr>
          <w:rFonts w:ascii="Times New Roman" w:hAnsi="Times New Roman" w:cs="Times New Roman"/>
          <w:sz w:val="28"/>
          <w:szCs w:val="28"/>
        </w:rPr>
      </w:pPr>
      <w:bookmarkStart w:id="31" w:name="P160"/>
      <w:bookmarkEnd w:id="31"/>
      <w:r w:rsidRPr="0079775E">
        <w:rPr>
          <w:rFonts w:ascii="Times New Roman" w:hAnsi="Times New Roman" w:cs="Times New Roman"/>
          <w:sz w:val="28"/>
          <w:szCs w:val="28"/>
        </w:rPr>
        <w:t>5. Требования об осуществлении контроля за соблюдением</w:t>
      </w:r>
    </w:p>
    <w:p w14:paraId="7C0EE52A" w14:textId="77777777" w:rsidR="00A94C87" w:rsidRPr="0079775E" w:rsidRDefault="00A94C87" w:rsidP="00A94C87">
      <w:pPr>
        <w:pStyle w:val="ConsPlusTitle"/>
        <w:spacing w:line="360" w:lineRule="exact"/>
        <w:ind w:firstLine="709"/>
        <w:contextualSpacing/>
        <w:jc w:val="center"/>
        <w:rPr>
          <w:rFonts w:ascii="Times New Roman" w:hAnsi="Times New Roman" w:cs="Times New Roman"/>
          <w:sz w:val="28"/>
          <w:szCs w:val="28"/>
        </w:rPr>
      </w:pPr>
      <w:r w:rsidRPr="0079775E">
        <w:rPr>
          <w:rFonts w:ascii="Times New Roman" w:hAnsi="Times New Roman" w:cs="Times New Roman"/>
          <w:sz w:val="28"/>
          <w:szCs w:val="28"/>
        </w:rPr>
        <w:t>условий, целей и порядка предоставления гранта</w:t>
      </w:r>
    </w:p>
    <w:p w14:paraId="627A6648" w14:textId="77777777" w:rsidR="00A94C87" w:rsidRPr="0079775E" w:rsidRDefault="00A94C87" w:rsidP="00A94C87">
      <w:pPr>
        <w:pStyle w:val="ConsPlusTitle"/>
        <w:spacing w:line="360" w:lineRule="exact"/>
        <w:ind w:firstLine="709"/>
        <w:contextualSpacing/>
        <w:jc w:val="center"/>
        <w:rPr>
          <w:rFonts w:ascii="Times New Roman" w:hAnsi="Times New Roman" w:cs="Times New Roman"/>
          <w:sz w:val="28"/>
          <w:szCs w:val="28"/>
        </w:rPr>
      </w:pPr>
      <w:r w:rsidRPr="0079775E">
        <w:rPr>
          <w:rFonts w:ascii="Times New Roman" w:hAnsi="Times New Roman" w:cs="Times New Roman"/>
          <w:sz w:val="28"/>
          <w:szCs w:val="28"/>
        </w:rPr>
        <w:t>и ответственности за их нарушение</w:t>
      </w:r>
    </w:p>
    <w:p w14:paraId="0CB2B2E6"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p>
    <w:p w14:paraId="3E85D3C2" w14:textId="55485E56"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5.1. Главный распорядитель осуществляет финансовый контроль за соблюдением условий, цели и порядка предоставления гранта получателями гранта, установленными настоящим Порядком (далее - порядок предоставления гранта), в соответствии с действующим законодательством, муниципальными правовыми актами </w:t>
      </w:r>
      <w:r w:rsidR="00C671D0" w:rsidRPr="00A94C87">
        <w:rPr>
          <w:rFonts w:ascii="Times New Roman" w:hAnsi="Times New Roman" w:cs="Times New Roman"/>
          <w:sz w:val="28"/>
          <w:szCs w:val="28"/>
        </w:rPr>
        <w:t>муниципального образования «</w:t>
      </w:r>
      <w:proofErr w:type="spellStart"/>
      <w:r w:rsidR="00C671D0" w:rsidRPr="00A94C87">
        <w:rPr>
          <w:rFonts w:ascii="Times New Roman" w:hAnsi="Times New Roman" w:cs="Times New Roman"/>
          <w:sz w:val="28"/>
          <w:szCs w:val="28"/>
        </w:rPr>
        <w:t>Анабарский</w:t>
      </w:r>
      <w:proofErr w:type="spellEnd"/>
      <w:r w:rsidR="00C671D0" w:rsidRPr="00A94C87">
        <w:rPr>
          <w:rFonts w:ascii="Times New Roman" w:hAnsi="Times New Roman" w:cs="Times New Roman"/>
          <w:sz w:val="28"/>
          <w:szCs w:val="28"/>
        </w:rPr>
        <w:t xml:space="preserve"> национальный (</w:t>
      </w:r>
      <w:proofErr w:type="spellStart"/>
      <w:r w:rsidR="00C671D0" w:rsidRPr="00A94C87">
        <w:rPr>
          <w:rFonts w:ascii="Times New Roman" w:hAnsi="Times New Roman" w:cs="Times New Roman"/>
          <w:sz w:val="28"/>
          <w:szCs w:val="28"/>
        </w:rPr>
        <w:t>долгано</w:t>
      </w:r>
      <w:proofErr w:type="spellEnd"/>
      <w:r w:rsidR="00C671D0" w:rsidRPr="00A94C87">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 xml:space="preserve">, устанавливающими порядок осуществления финансового контроля в </w:t>
      </w:r>
      <w:r w:rsidR="00C671D0" w:rsidRPr="00A94C87">
        <w:rPr>
          <w:rFonts w:ascii="Times New Roman" w:hAnsi="Times New Roman" w:cs="Times New Roman"/>
          <w:sz w:val="28"/>
          <w:szCs w:val="28"/>
        </w:rPr>
        <w:t>муниципального образования «</w:t>
      </w:r>
      <w:proofErr w:type="spellStart"/>
      <w:r w:rsidR="00C671D0" w:rsidRPr="00A94C87">
        <w:rPr>
          <w:rFonts w:ascii="Times New Roman" w:hAnsi="Times New Roman" w:cs="Times New Roman"/>
          <w:sz w:val="28"/>
          <w:szCs w:val="28"/>
        </w:rPr>
        <w:t>Анабарский</w:t>
      </w:r>
      <w:proofErr w:type="spellEnd"/>
      <w:r w:rsidR="00C671D0" w:rsidRPr="00A94C87">
        <w:rPr>
          <w:rFonts w:ascii="Times New Roman" w:hAnsi="Times New Roman" w:cs="Times New Roman"/>
          <w:sz w:val="28"/>
          <w:szCs w:val="28"/>
        </w:rPr>
        <w:t xml:space="preserve"> национальный (</w:t>
      </w:r>
      <w:proofErr w:type="spellStart"/>
      <w:r w:rsidR="00C671D0" w:rsidRPr="00A94C87">
        <w:rPr>
          <w:rFonts w:ascii="Times New Roman" w:hAnsi="Times New Roman" w:cs="Times New Roman"/>
          <w:sz w:val="28"/>
          <w:szCs w:val="28"/>
        </w:rPr>
        <w:t>долгано</w:t>
      </w:r>
      <w:proofErr w:type="spellEnd"/>
      <w:r w:rsidR="00C671D0" w:rsidRPr="00A94C87">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 настоящим Порядком, договором о предоставлении гранта.</w:t>
      </w:r>
    </w:p>
    <w:p w14:paraId="2F1987C7" w14:textId="4F527EE3" w:rsidR="00A94C87" w:rsidRPr="0079775E" w:rsidRDefault="00C671D0" w:rsidP="00A94C87">
      <w:pPr>
        <w:pStyle w:val="ConsPlusNormal"/>
        <w:spacing w:line="360" w:lineRule="exact"/>
        <w:ind w:firstLine="709"/>
        <w:contextualSpacing/>
        <w:jc w:val="both"/>
        <w:rPr>
          <w:rFonts w:ascii="Times New Roman" w:hAnsi="Times New Roman" w:cs="Times New Roman"/>
          <w:sz w:val="28"/>
          <w:szCs w:val="28"/>
        </w:rPr>
      </w:pPr>
      <w:r>
        <w:rPr>
          <w:rFonts w:ascii="Times New Roman" w:hAnsi="Times New Roman" w:cs="Times New Roman"/>
          <w:sz w:val="28"/>
          <w:szCs w:val="28"/>
        </w:rPr>
        <w:t>М</w:t>
      </w:r>
      <w:r w:rsidR="00A94C87" w:rsidRPr="0079775E">
        <w:rPr>
          <w:rFonts w:ascii="Times New Roman" w:hAnsi="Times New Roman" w:cs="Times New Roman"/>
          <w:sz w:val="28"/>
          <w:szCs w:val="28"/>
        </w:rPr>
        <w:t xml:space="preserve">униципальный финансовый контроль соблюдения порядка предоставления гранта получателями гранта, осуществляют также органы государственного (муниципального) финансового контроля в соответствии с нормативными правовыми актами Российской Федерации, </w:t>
      </w:r>
      <w:r>
        <w:rPr>
          <w:rFonts w:ascii="Times New Roman" w:hAnsi="Times New Roman" w:cs="Times New Roman"/>
          <w:sz w:val="28"/>
          <w:szCs w:val="28"/>
        </w:rPr>
        <w:t>Республики Саха (Якутия)</w:t>
      </w:r>
      <w:r w:rsidR="00A94C87" w:rsidRPr="0079775E">
        <w:rPr>
          <w:rFonts w:ascii="Times New Roman" w:hAnsi="Times New Roman" w:cs="Times New Roman"/>
          <w:sz w:val="28"/>
          <w:szCs w:val="28"/>
        </w:rPr>
        <w:t xml:space="preserve">, муниципальными правовыми актами </w:t>
      </w:r>
      <w:r w:rsidRPr="00A94C87">
        <w:rPr>
          <w:rFonts w:ascii="Times New Roman" w:hAnsi="Times New Roman" w:cs="Times New Roman"/>
          <w:sz w:val="28"/>
          <w:szCs w:val="28"/>
        </w:rPr>
        <w:t>муниципального образования «</w:t>
      </w:r>
      <w:proofErr w:type="spellStart"/>
      <w:r w:rsidRPr="00A94C87">
        <w:rPr>
          <w:rFonts w:ascii="Times New Roman" w:hAnsi="Times New Roman" w:cs="Times New Roman"/>
          <w:sz w:val="28"/>
          <w:szCs w:val="28"/>
        </w:rPr>
        <w:t>Анабарский</w:t>
      </w:r>
      <w:proofErr w:type="spellEnd"/>
      <w:r w:rsidRPr="00A94C87">
        <w:rPr>
          <w:rFonts w:ascii="Times New Roman" w:hAnsi="Times New Roman" w:cs="Times New Roman"/>
          <w:sz w:val="28"/>
          <w:szCs w:val="28"/>
        </w:rPr>
        <w:t xml:space="preserve"> национальный (</w:t>
      </w:r>
      <w:proofErr w:type="spellStart"/>
      <w:r w:rsidRPr="00A94C87">
        <w:rPr>
          <w:rFonts w:ascii="Times New Roman" w:hAnsi="Times New Roman" w:cs="Times New Roman"/>
          <w:sz w:val="28"/>
          <w:szCs w:val="28"/>
        </w:rPr>
        <w:t>долгано</w:t>
      </w:r>
      <w:proofErr w:type="spellEnd"/>
      <w:r w:rsidRPr="00A94C87">
        <w:rPr>
          <w:rFonts w:ascii="Times New Roman" w:hAnsi="Times New Roman" w:cs="Times New Roman"/>
          <w:sz w:val="28"/>
          <w:szCs w:val="28"/>
        </w:rPr>
        <w:t>-эвенкийский) улус (район)»</w:t>
      </w:r>
      <w:r w:rsidR="00A94C87" w:rsidRPr="0079775E">
        <w:rPr>
          <w:rFonts w:ascii="Times New Roman" w:hAnsi="Times New Roman" w:cs="Times New Roman"/>
          <w:sz w:val="28"/>
          <w:szCs w:val="28"/>
        </w:rPr>
        <w:t xml:space="preserve"> о государственном (муниципальном) финансовом контроле, настоящим Порядком, договором о предоставлении гранта.</w:t>
      </w:r>
    </w:p>
    <w:p w14:paraId="017AB005" w14:textId="37FB48D5"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lastRenderedPageBreak/>
        <w:t xml:space="preserve">В случае самостоятельного выявления получателем гранта нарушений порядка предоставления гранта получатель гранта обеспечивает возврат гранта в бюджет </w:t>
      </w:r>
      <w:r w:rsidR="00D41FEC" w:rsidRPr="00A94C87">
        <w:rPr>
          <w:rFonts w:ascii="Times New Roman" w:hAnsi="Times New Roman" w:cs="Times New Roman"/>
          <w:sz w:val="28"/>
          <w:szCs w:val="28"/>
        </w:rPr>
        <w:t>муниципального образования «</w:t>
      </w:r>
      <w:proofErr w:type="spellStart"/>
      <w:r w:rsidR="00D41FEC" w:rsidRPr="00A94C87">
        <w:rPr>
          <w:rFonts w:ascii="Times New Roman" w:hAnsi="Times New Roman" w:cs="Times New Roman"/>
          <w:sz w:val="28"/>
          <w:szCs w:val="28"/>
        </w:rPr>
        <w:t>Анабарский</w:t>
      </w:r>
      <w:proofErr w:type="spellEnd"/>
      <w:r w:rsidR="00D41FEC" w:rsidRPr="00A94C87">
        <w:rPr>
          <w:rFonts w:ascii="Times New Roman" w:hAnsi="Times New Roman" w:cs="Times New Roman"/>
          <w:sz w:val="28"/>
          <w:szCs w:val="28"/>
        </w:rPr>
        <w:t xml:space="preserve"> национальный (</w:t>
      </w:r>
      <w:proofErr w:type="spellStart"/>
      <w:r w:rsidR="00D41FEC" w:rsidRPr="00A94C87">
        <w:rPr>
          <w:rFonts w:ascii="Times New Roman" w:hAnsi="Times New Roman" w:cs="Times New Roman"/>
          <w:sz w:val="28"/>
          <w:szCs w:val="28"/>
        </w:rPr>
        <w:t>долгано</w:t>
      </w:r>
      <w:proofErr w:type="spellEnd"/>
      <w:r w:rsidR="00D41FEC" w:rsidRPr="00A94C87">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w:t>
      </w:r>
    </w:p>
    <w:p w14:paraId="5ABF514F" w14:textId="17177C54"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5.2. Грант, перечисленный получателю гранта, подлежит возврату в бюджет </w:t>
      </w:r>
      <w:r w:rsidR="00C671D0" w:rsidRPr="00A94C87">
        <w:rPr>
          <w:rFonts w:ascii="Times New Roman" w:hAnsi="Times New Roman" w:cs="Times New Roman"/>
          <w:sz w:val="28"/>
          <w:szCs w:val="28"/>
        </w:rPr>
        <w:t>муниципального образования «</w:t>
      </w:r>
      <w:proofErr w:type="spellStart"/>
      <w:r w:rsidR="00C671D0" w:rsidRPr="00A94C87">
        <w:rPr>
          <w:rFonts w:ascii="Times New Roman" w:hAnsi="Times New Roman" w:cs="Times New Roman"/>
          <w:sz w:val="28"/>
          <w:szCs w:val="28"/>
        </w:rPr>
        <w:t>Анабарский</w:t>
      </w:r>
      <w:proofErr w:type="spellEnd"/>
      <w:r w:rsidR="00C671D0" w:rsidRPr="00A94C87">
        <w:rPr>
          <w:rFonts w:ascii="Times New Roman" w:hAnsi="Times New Roman" w:cs="Times New Roman"/>
          <w:sz w:val="28"/>
          <w:szCs w:val="28"/>
        </w:rPr>
        <w:t xml:space="preserve"> национальный (</w:t>
      </w:r>
      <w:proofErr w:type="spellStart"/>
      <w:r w:rsidR="00C671D0" w:rsidRPr="00A94C87">
        <w:rPr>
          <w:rFonts w:ascii="Times New Roman" w:hAnsi="Times New Roman" w:cs="Times New Roman"/>
          <w:sz w:val="28"/>
          <w:szCs w:val="28"/>
        </w:rPr>
        <w:t>долгано</w:t>
      </w:r>
      <w:proofErr w:type="spellEnd"/>
      <w:r w:rsidR="00C671D0" w:rsidRPr="00A94C87">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 xml:space="preserve"> в случае нарушения порядка предоставления гранта, в том числе выявленного по результатам государственного (муниципального) финансового контроля, финансового контроля в соответствии с действующим законодательством, муниципальными правовыми актами </w:t>
      </w:r>
      <w:r w:rsidR="00C671D0" w:rsidRPr="00A94C87">
        <w:rPr>
          <w:rFonts w:ascii="Times New Roman" w:hAnsi="Times New Roman" w:cs="Times New Roman"/>
          <w:sz w:val="28"/>
          <w:szCs w:val="28"/>
        </w:rPr>
        <w:t>муниципального образования «</w:t>
      </w:r>
      <w:proofErr w:type="spellStart"/>
      <w:r w:rsidR="00C671D0" w:rsidRPr="00A94C87">
        <w:rPr>
          <w:rFonts w:ascii="Times New Roman" w:hAnsi="Times New Roman" w:cs="Times New Roman"/>
          <w:sz w:val="28"/>
          <w:szCs w:val="28"/>
        </w:rPr>
        <w:t>Анабарский</w:t>
      </w:r>
      <w:proofErr w:type="spellEnd"/>
      <w:r w:rsidR="00C671D0" w:rsidRPr="00A94C87">
        <w:rPr>
          <w:rFonts w:ascii="Times New Roman" w:hAnsi="Times New Roman" w:cs="Times New Roman"/>
          <w:sz w:val="28"/>
          <w:szCs w:val="28"/>
        </w:rPr>
        <w:t xml:space="preserve"> национальный (</w:t>
      </w:r>
      <w:proofErr w:type="spellStart"/>
      <w:r w:rsidR="00C671D0" w:rsidRPr="00A94C87">
        <w:rPr>
          <w:rFonts w:ascii="Times New Roman" w:hAnsi="Times New Roman" w:cs="Times New Roman"/>
          <w:sz w:val="28"/>
          <w:szCs w:val="28"/>
        </w:rPr>
        <w:t>долгано</w:t>
      </w:r>
      <w:proofErr w:type="spellEnd"/>
      <w:r w:rsidR="00C671D0" w:rsidRPr="00A94C87">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 xml:space="preserve">, устанавливающими порядок осуществления государственного (муниципального) финансового контроля, финансового контроля в </w:t>
      </w:r>
      <w:r w:rsidR="00C671D0" w:rsidRPr="00A94C87">
        <w:rPr>
          <w:rFonts w:ascii="Times New Roman" w:hAnsi="Times New Roman" w:cs="Times New Roman"/>
          <w:sz w:val="28"/>
          <w:szCs w:val="28"/>
        </w:rPr>
        <w:t>муниципального образования «</w:t>
      </w:r>
      <w:proofErr w:type="spellStart"/>
      <w:r w:rsidR="00C671D0" w:rsidRPr="00A94C87">
        <w:rPr>
          <w:rFonts w:ascii="Times New Roman" w:hAnsi="Times New Roman" w:cs="Times New Roman"/>
          <w:sz w:val="28"/>
          <w:szCs w:val="28"/>
        </w:rPr>
        <w:t>Анабарский</w:t>
      </w:r>
      <w:proofErr w:type="spellEnd"/>
      <w:r w:rsidR="00C671D0" w:rsidRPr="00A94C87">
        <w:rPr>
          <w:rFonts w:ascii="Times New Roman" w:hAnsi="Times New Roman" w:cs="Times New Roman"/>
          <w:sz w:val="28"/>
          <w:szCs w:val="28"/>
        </w:rPr>
        <w:t xml:space="preserve"> национальный (</w:t>
      </w:r>
      <w:proofErr w:type="spellStart"/>
      <w:r w:rsidR="00C671D0" w:rsidRPr="00A94C87">
        <w:rPr>
          <w:rFonts w:ascii="Times New Roman" w:hAnsi="Times New Roman" w:cs="Times New Roman"/>
          <w:sz w:val="28"/>
          <w:szCs w:val="28"/>
        </w:rPr>
        <w:t>долгано</w:t>
      </w:r>
      <w:proofErr w:type="spellEnd"/>
      <w:r w:rsidR="00C671D0" w:rsidRPr="00A94C87">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 а также в случае недостижения значения результата и показателя, необходимого для достижения результата предоставления гранта.</w:t>
      </w:r>
    </w:p>
    <w:p w14:paraId="789F24F4" w14:textId="32EC63A6"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32" w:name="P168"/>
      <w:bookmarkEnd w:id="32"/>
      <w:r w:rsidRPr="0079775E">
        <w:rPr>
          <w:rFonts w:ascii="Times New Roman" w:hAnsi="Times New Roman" w:cs="Times New Roman"/>
          <w:sz w:val="28"/>
          <w:szCs w:val="28"/>
        </w:rPr>
        <w:t xml:space="preserve">Получатель гранта обязан в течение 5 рабочих дней со дня окончания срока действия договора о предоставлении гранта возвратить в бюджет </w:t>
      </w:r>
      <w:r w:rsidR="00C671D0" w:rsidRPr="00A94C87">
        <w:rPr>
          <w:rFonts w:ascii="Times New Roman" w:hAnsi="Times New Roman" w:cs="Times New Roman"/>
          <w:sz w:val="28"/>
          <w:szCs w:val="28"/>
        </w:rPr>
        <w:t>муниципального образования «</w:t>
      </w:r>
      <w:proofErr w:type="spellStart"/>
      <w:r w:rsidR="00C671D0" w:rsidRPr="00A94C87">
        <w:rPr>
          <w:rFonts w:ascii="Times New Roman" w:hAnsi="Times New Roman" w:cs="Times New Roman"/>
          <w:sz w:val="28"/>
          <w:szCs w:val="28"/>
        </w:rPr>
        <w:t>Анабарский</w:t>
      </w:r>
      <w:proofErr w:type="spellEnd"/>
      <w:r w:rsidR="00C671D0" w:rsidRPr="00A94C87">
        <w:rPr>
          <w:rFonts w:ascii="Times New Roman" w:hAnsi="Times New Roman" w:cs="Times New Roman"/>
          <w:sz w:val="28"/>
          <w:szCs w:val="28"/>
        </w:rPr>
        <w:t xml:space="preserve"> национальный (</w:t>
      </w:r>
      <w:proofErr w:type="spellStart"/>
      <w:r w:rsidR="00C671D0" w:rsidRPr="00A94C87">
        <w:rPr>
          <w:rFonts w:ascii="Times New Roman" w:hAnsi="Times New Roman" w:cs="Times New Roman"/>
          <w:sz w:val="28"/>
          <w:szCs w:val="28"/>
        </w:rPr>
        <w:t>долгано</w:t>
      </w:r>
      <w:proofErr w:type="spellEnd"/>
      <w:r w:rsidR="00C671D0" w:rsidRPr="00A94C87">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 xml:space="preserve"> неиспользованную часть гранта.</w:t>
      </w:r>
    </w:p>
    <w:p w14:paraId="0C59A778"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5.3. В случае выявления главным распорядителем нарушения порядка предоставления гранта и (или) невыполнения получателем гранта обязанности, указанной в абзаце втором пункта 5.2 настоящего Порядка, главный распорядитель направляет в течение 2 рабочих дней с даты выявления такого нарушения в адрес уполномоченного органа соответствующую информацию. Уполномоченный орган в течение 3 рабочих дней с даты регистрации в соответствии с Инструкцией информации главного распорядителя, а также в случае недостижения значения результата и показателя, необходимого для достижения результата предоставления гранта обеспечивает подготовку требования о возврате гранта в форме претензии (далее - требование) и его направление получателю гранта посредством почтового отправления с уведомлением о вручении.</w:t>
      </w:r>
    </w:p>
    <w:p w14:paraId="667A5FC3" w14:textId="0176589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Датой выявления нарушения порядка предоставления гранта, является дата составления специалистом главного распорядителя акта о выявлении нарушения, оформленного в соответствии с требованиями, установленными муниципальными правовыми актами </w:t>
      </w:r>
      <w:r w:rsidR="00C671D0" w:rsidRPr="00A94C87">
        <w:rPr>
          <w:rFonts w:ascii="Times New Roman" w:hAnsi="Times New Roman" w:cs="Times New Roman"/>
          <w:sz w:val="28"/>
          <w:szCs w:val="28"/>
        </w:rPr>
        <w:t>муниципального образования «</w:t>
      </w:r>
      <w:proofErr w:type="spellStart"/>
      <w:r w:rsidR="00C671D0" w:rsidRPr="00A94C87">
        <w:rPr>
          <w:rFonts w:ascii="Times New Roman" w:hAnsi="Times New Roman" w:cs="Times New Roman"/>
          <w:sz w:val="28"/>
          <w:szCs w:val="28"/>
        </w:rPr>
        <w:t>Анабарский</w:t>
      </w:r>
      <w:proofErr w:type="spellEnd"/>
      <w:r w:rsidR="00C671D0" w:rsidRPr="00A94C87">
        <w:rPr>
          <w:rFonts w:ascii="Times New Roman" w:hAnsi="Times New Roman" w:cs="Times New Roman"/>
          <w:sz w:val="28"/>
          <w:szCs w:val="28"/>
        </w:rPr>
        <w:t xml:space="preserve"> национальный (</w:t>
      </w:r>
      <w:proofErr w:type="spellStart"/>
      <w:r w:rsidR="00C671D0" w:rsidRPr="00A94C87">
        <w:rPr>
          <w:rFonts w:ascii="Times New Roman" w:hAnsi="Times New Roman" w:cs="Times New Roman"/>
          <w:sz w:val="28"/>
          <w:szCs w:val="28"/>
        </w:rPr>
        <w:t>долгано</w:t>
      </w:r>
      <w:proofErr w:type="spellEnd"/>
      <w:r w:rsidR="00C671D0" w:rsidRPr="00A94C87">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 xml:space="preserve">, устанавливающими порядок осуществления финансового контроля в </w:t>
      </w:r>
      <w:r w:rsidR="00C671D0" w:rsidRPr="00A94C87">
        <w:rPr>
          <w:rFonts w:ascii="Times New Roman" w:hAnsi="Times New Roman" w:cs="Times New Roman"/>
          <w:sz w:val="28"/>
          <w:szCs w:val="28"/>
        </w:rPr>
        <w:t>муниципального образования «</w:t>
      </w:r>
      <w:proofErr w:type="spellStart"/>
      <w:r w:rsidR="00C671D0" w:rsidRPr="00A94C87">
        <w:rPr>
          <w:rFonts w:ascii="Times New Roman" w:hAnsi="Times New Roman" w:cs="Times New Roman"/>
          <w:sz w:val="28"/>
          <w:szCs w:val="28"/>
        </w:rPr>
        <w:t>Анабарский</w:t>
      </w:r>
      <w:proofErr w:type="spellEnd"/>
      <w:r w:rsidR="00C671D0" w:rsidRPr="00A94C87">
        <w:rPr>
          <w:rFonts w:ascii="Times New Roman" w:hAnsi="Times New Roman" w:cs="Times New Roman"/>
          <w:sz w:val="28"/>
          <w:szCs w:val="28"/>
        </w:rPr>
        <w:t xml:space="preserve"> национальный (</w:t>
      </w:r>
      <w:proofErr w:type="spellStart"/>
      <w:r w:rsidR="00C671D0" w:rsidRPr="00A94C87">
        <w:rPr>
          <w:rFonts w:ascii="Times New Roman" w:hAnsi="Times New Roman" w:cs="Times New Roman"/>
          <w:sz w:val="28"/>
          <w:szCs w:val="28"/>
        </w:rPr>
        <w:t>долгано</w:t>
      </w:r>
      <w:proofErr w:type="spellEnd"/>
      <w:r w:rsidR="00C671D0" w:rsidRPr="00A94C87">
        <w:rPr>
          <w:rFonts w:ascii="Times New Roman" w:hAnsi="Times New Roman" w:cs="Times New Roman"/>
          <w:sz w:val="28"/>
          <w:szCs w:val="28"/>
        </w:rPr>
        <w:t>-</w:t>
      </w:r>
      <w:r w:rsidR="00C671D0" w:rsidRPr="00A94C87">
        <w:rPr>
          <w:rFonts w:ascii="Times New Roman" w:hAnsi="Times New Roman" w:cs="Times New Roman"/>
          <w:sz w:val="28"/>
          <w:szCs w:val="28"/>
        </w:rPr>
        <w:lastRenderedPageBreak/>
        <w:t>эвенкийский) улус (район)»</w:t>
      </w:r>
      <w:r w:rsidRPr="0079775E">
        <w:rPr>
          <w:rFonts w:ascii="Times New Roman" w:hAnsi="Times New Roman" w:cs="Times New Roman"/>
          <w:sz w:val="28"/>
          <w:szCs w:val="28"/>
        </w:rPr>
        <w:t>.</w:t>
      </w:r>
    </w:p>
    <w:p w14:paraId="7FB8AC61" w14:textId="348024AC"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5.4. В случае выявления нарушения порядка предоставления гранта и (или) невыполнения получателем гранта обязанности, указанной в абзаце втором пункта 5.2 настоящего Порядка, по результатам муниципального финансового контроля (если контрольные мероприятия были проведены в отношении главного распорядителя), главный распорядитель в течение 2 рабочих дней с даты регистрации в соответствии с Инструкцией предписания и (или) представления органа муниципального финансового контроля и (или) органа государственного финансового контроля направляет в адрес уполномоченного органа такое(</w:t>
      </w:r>
      <w:proofErr w:type="spellStart"/>
      <w:r w:rsidRPr="0079775E">
        <w:rPr>
          <w:rFonts w:ascii="Times New Roman" w:hAnsi="Times New Roman" w:cs="Times New Roman"/>
          <w:sz w:val="28"/>
          <w:szCs w:val="28"/>
        </w:rPr>
        <w:t>ие</w:t>
      </w:r>
      <w:proofErr w:type="spellEnd"/>
      <w:r w:rsidRPr="0079775E">
        <w:rPr>
          <w:rFonts w:ascii="Times New Roman" w:hAnsi="Times New Roman" w:cs="Times New Roman"/>
          <w:sz w:val="28"/>
          <w:szCs w:val="28"/>
        </w:rPr>
        <w:t>) предписание и (или) представление. Уполномоченный орган в течение 3 рабочих дней с даты регистрации в соответствии с Инструкцией предписания и (или) представления обеспечивает подготовку требования и его направление получателю гранта посредством почтового отправления с уведомлением о вручении.</w:t>
      </w:r>
    </w:p>
    <w:p w14:paraId="6AB9FEB2"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5.5. В случае выявления нарушения порядка предоставления гранта и (или) невыполнения получателем гранта обязанности, указанной в абзаце втором пункта 5.2 настоящего Порядка, по результатам муниципального финансового контроля (если контрольные мероприятия были проведены в отношении получателя гранта) уполномоченный орган в течение 3 рабочих дней с даты регистрации в соответствии с Инструкцией информации о неисполнении получателем гранта предписания и (или) представления органа муниципального финансового контроля обеспечивает подготовку требования и его направление получателю гранта посредством почтового отправления с уведомлением о вручении.</w:t>
      </w:r>
    </w:p>
    <w:p w14:paraId="7C6CDD6F" w14:textId="61E3BFF2"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bookmarkStart w:id="33" w:name="P173"/>
      <w:bookmarkEnd w:id="33"/>
      <w:r w:rsidRPr="0079775E">
        <w:rPr>
          <w:rFonts w:ascii="Times New Roman" w:hAnsi="Times New Roman" w:cs="Times New Roman"/>
          <w:sz w:val="28"/>
          <w:szCs w:val="28"/>
        </w:rPr>
        <w:t xml:space="preserve">5.6. Получатель гранта, которому направлено требование, обеспечивает возврат гранта в бюджет </w:t>
      </w:r>
      <w:r w:rsidR="00C671D0" w:rsidRPr="00A94C87">
        <w:rPr>
          <w:rFonts w:ascii="Times New Roman" w:hAnsi="Times New Roman" w:cs="Times New Roman"/>
          <w:sz w:val="28"/>
          <w:szCs w:val="28"/>
        </w:rPr>
        <w:t>муниципального образования «</w:t>
      </w:r>
      <w:proofErr w:type="spellStart"/>
      <w:r w:rsidR="00C671D0" w:rsidRPr="00A94C87">
        <w:rPr>
          <w:rFonts w:ascii="Times New Roman" w:hAnsi="Times New Roman" w:cs="Times New Roman"/>
          <w:sz w:val="28"/>
          <w:szCs w:val="28"/>
        </w:rPr>
        <w:t>Анабарский</w:t>
      </w:r>
      <w:proofErr w:type="spellEnd"/>
      <w:r w:rsidR="00C671D0" w:rsidRPr="00A94C87">
        <w:rPr>
          <w:rFonts w:ascii="Times New Roman" w:hAnsi="Times New Roman" w:cs="Times New Roman"/>
          <w:sz w:val="28"/>
          <w:szCs w:val="28"/>
        </w:rPr>
        <w:t xml:space="preserve"> национальный (</w:t>
      </w:r>
      <w:proofErr w:type="spellStart"/>
      <w:r w:rsidR="00C671D0" w:rsidRPr="00A94C87">
        <w:rPr>
          <w:rFonts w:ascii="Times New Roman" w:hAnsi="Times New Roman" w:cs="Times New Roman"/>
          <w:sz w:val="28"/>
          <w:szCs w:val="28"/>
        </w:rPr>
        <w:t>долгано</w:t>
      </w:r>
      <w:proofErr w:type="spellEnd"/>
      <w:r w:rsidR="00C671D0" w:rsidRPr="00A94C87">
        <w:rPr>
          <w:rFonts w:ascii="Times New Roman" w:hAnsi="Times New Roman" w:cs="Times New Roman"/>
          <w:sz w:val="28"/>
          <w:szCs w:val="28"/>
        </w:rPr>
        <w:t>-эвенкийский) улус (район)»</w:t>
      </w:r>
      <w:r w:rsidR="00C671D0">
        <w:rPr>
          <w:rFonts w:ascii="Times New Roman" w:hAnsi="Times New Roman" w:cs="Times New Roman"/>
          <w:sz w:val="28"/>
          <w:szCs w:val="28"/>
        </w:rPr>
        <w:t xml:space="preserve"> </w:t>
      </w:r>
      <w:r w:rsidRPr="0079775E">
        <w:rPr>
          <w:rFonts w:ascii="Times New Roman" w:hAnsi="Times New Roman" w:cs="Times New Roman"/>
          <w:sz w:val="28"/>
          <w:szCs w:val="28"/>
        </w:rPr>
        <w:t>в течение 30 календарных дней со дня направления ему требования.</w:t>
      </w:r>
    </w:p>
    <w:p w14:paraId="7777E54E" w14:textId="470F1EB1"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r w:rsidRPr="0079775E">
        <w:rPr>
          <w:rFonts w:ascii="Times New Roman" w:hAnsi="Times New Roman" w:cs="Times New Roman"/>
          <w:sz w:val="28"/>
          <w:szCs w:val="28"/>
        </w:rPr>
        <w:t xml:space="preserve">5.7. При невозврате получателем гранта денежных средств в срок, предусмотренный пунктом 5.6 настоящего Порядка, грант по иску Администрации </w:t>
      </w:r>
      <w:r w:rsidR="00C671D0" w:rsidRPr="00A94C87">
        <w:rPr>
          <w:rFonts w:ascii="Times New Roman" w:hAnsi="Times New Roman" w:cs="Times New Roman"/>
          <w:sz w:val="28"/>
          <w:szCs w:val="28"/>
        </w:rPr>
        <w:t>муниципального образования «</w:t>
      </w:r>
      <w:proofErr w:type="spellStart"/>
      <w:r w:rsidR="00C671D0" w:rsidRPr="00A94C87">
        <w:rPr>
          <w:rFonts w:ascii="Times New Roman" w:hAnsi="Times New Roman" w:cs="Times New Roman"/>
          <w:sz w:val="28"/>
          <w:szCs w:val="28"/>
        </w:rPr>
        <w:t>Анабарский</w:t>
      </w:r>
      <w:proofErr w:type="spellEnd"/>
      <w:r w:rsidR="00C671D0" w:rsidRPr="00A94C87">
        <w:rPr>
          <w:rFonts w:ascii="Times New Roman" w:hAnsi="Times New Roman" w:cs="Times New Roman"/>
          <w:sz w:val="28"/>
          <w:szCs w:val="28"/>
        </w:rPr>
        <w:t xml:space="preserve"> национальный (</w:t>
      </w:r>
      <w:proofErr w:type="spellStart"/>
      <w:r w:rsidR="00C671D0" w:rsidRPr="00A94C87">
        <w:rPr>
          <w:rFonts w:ascii="Times New Roman" w:hAnsi="Times New Roman" w:cs="Times New Roman"/>
          <w:sz w:val="28"/>
          <w:szCs w:val="28"/>
        </w:rPr>
        <w:t>долгано</w:t>
      </w:r>
      <w:proofErr w:type="spellEnd"/>
      <w:r w:rsidR="00C671D0" w:rsidRPr="00A94C87">
        <w:rPr>
          <w:rFonts w:ascii="Times New Roman" w:hAnsi="Times New Roman" w:cs="Times New Roman"/>
          <w:sz w:val="28"/>
          <w:szCs w:val="28"/>
        </w:rPr>
        <w:t>-эвенкийский) улус (район)»</w:t>
      </w:r>
      <w:r w:rsidRPr="0079775E">
        <w:rPr>
          <w:rFonts w:ascii="Times New Roman" w:hAnsi="Times New Roman" w:cs="Times New Roman"/>
          <w:sz w:val="28"/>
          <w:szCs w:val="28"/>
        </w:rPr>
        <w:t xml:space="preserve">, подготовленному и направленному уполномоченным органом в соответствующий суд судебной системы Российской Федерации в соответствии с законодательством Российской Федерации в течение 20 календарных дней со дня истечения срока, установленного получателю гранта для возврата денежных средств в соответствии с требованием, </w:t>
      </w:r>
      <w:proofErr w:type="spellStart"/>
      <w:r w:rsidRPr="0079775E">
        <w:rPr>
          <w:rFonts w:ascii="Times New Roman" w:hAnsi="Times New Roman" w:cs="Times New Roman"/>
          <w:sz w:val="28"/>
          <w:szCs w:val="28"/>
        </w:rPr>
        <w:t>истребуется</w:t>
      </w:r>
      <w:proofErr w:type="spellEnd"/>
      <w:r w:rsidRPr="0079775E">
        <w:rPr>
          <w:rFonts w:ascii="Times New Roman" w:hAnsi="Times New Roman" w:cs="Times New Roman"/>
          <w:sz w:val="28"/>
          <w:szCs w:val="28"/>
        </w:rPr>
        <w:t xml:space="preserve"> в судебном порядке.</w:t>
      </w:r>
    </w:p>
    <w:p w14:paraId="4A59B8FB" w14:textId="77777777" w:rsidR="00904A99" w:rsidRPr="00904A99" w:rsidRDefault="00904A99" w:rsidP="00904A99">
      <w:pPr>
        <w:widowControl w:val="0"/>
        <w:autoSpaceDE w:val="0"/>
        <w:autoSpaceDN w:val="0"/>
        <w:spacing w:line="360" w:lineRule="exact"/>
        <w:ind w:firstLine="709"/>
        <w:jc w:val="both"/>
        <w:rPr>
          <w:sz w:val="28"/>
          <w:szCs w:val="28"/>
        </w:rPr>
      </w:pPr>
    </w:p>
    <w:p w14:paraId="6F1A41E8" w14:textId="77777777" w:rsidR="00904A99" w:rsidRPr="00904A99" w:rsidRDefault="00904A99" w:rsidP="00904A99">
      <w:pPr>
        <w:widowControl w:val="0"/>
        <w:autoSpaceDE w:val="0"/>
        <w:autoSpaceDN w:val="0"/>
        <w:ind w:firstLine="708"/>
        <w:jc w:val="center"/>
        <w:rPr>
          <w:rFonts w:eastAsia="Calibri"/>
          <w:sz w:val="28"/>
          <w:szCs w:val="28"/>
          <w:lang w:eastAsia="en-US"/>
        </w:rPr>
      </w:pPr>
      <w:r w:rsidRPr="00904A99">
        <w:rPr>
          <w:rFonts w:eastAsia="Calibri"/>
          <w:sz w:val="28"/>
          <w:szCs w:val="28"/>
          <w:lang w:eastAsia="en-US"/>
        </w:rPr>
        <w:t>______________________________</w:t>
      </w:r>
    </w:p>
    <w:p w14:paraId="5D5F617B" w14:textId="77777777" w:rsidR="00904A99" w:rsidRPr="00904A99" w:rsidRDefault="00904A99" w:rsidP="00904A99">
      <w:pPr>
        <w:spacing w:line="360" w:lineRule="exact"/>
        <w:ind w:firstLine="709"/>
        <w:jc w:val="both"/>
        <w:rPr>
          <w:rFonts w:eastAsia="Calibri"/>
          <w:sz w:val="28"/>
          <w:szCs w:val="28"/>
          <w:lang w:eastAsia="en-US"/>
        </w:rPr>
      </w:pPr>
      <w:r w:rsidRPr="00904A99">
        <w:rPr>
          <w:rFonts w:eastAsia="Calibri"/>
          <w:sz w:val="28"/>
          <w:szCs w:val="28"/>
          <w:lang w:eastAsia="en-US"/>
        </w:rPr>
        <w:br w:type="page"/>
      </w:r>
    </w:p>
    <w:p w14:paraId="0EA7C61C" w14:textId="77777777" w:rsidR="008821A7" w:rsidRDefault="008821A7" w:rsidP="008821A7">
      <w:pPr>
        <w:jc w:val="right"/>
      </w:pPr>
      <w:r>
        <w:lastRenderedPageBreak/>
        <w:t>Приложение №1</w:t>
      </w:r>
    </w:p>
    <w:p w14:paraId="0CF8646B" w14:textId="6D812ACB" w:rsidR="008821A7" w:rsidRDefault="008821A7" w:rsidP="008821A7">
      <w:pPr>
        <w:jc w:val="right"/>
      </w:pPr>
      <w:r>
        <w:t>к Порядку</w:t>
      </w:r>
    </w:p>
    <w:p w14:paraId="73A4D722"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p>
    <w:p w14:paraId="15DE320F" w14:textId="77777777" w:rsidR="00A94C87" w:rsidRPr="0079775E" w:rsidRDefault="00A94C87" w:rsidP="00A94C87">
      <w:pPr>
        <w:pStyle w:val="ConsPlusTitle"/>
        <w:spacing w:line="360" w:lineRule="exact"/>
        <w:ind w:firstLine="709"/>
        <w:contextualSpacing/>
        <w:jc w:val="center"/>
        <w:rPr>
          <w:rFonts w:ascii="Times New Roman" w:hAnsi="Times New Roman" w:cs="Times New Roman"/>
          <w:sz w:val="28"/>
          <w:szCs w:val="28"/>
        </w:rPr>
      </w:pPr>
      <w:bookmarkStart w:id="34" w:name="P183"/>
      <w:bookmarkEnd w:id="34"/>
      <w:r w:rsidRPr="0079775E">
        <w:rPr>
          <w:rFonts w:ascii="Times New Roman" w:hAnsi="Times New Roman" w:cs="Times New Roman"/>
          <w:sz w:val="28"/>
          <w:szCs w:val="28"/>
        </w:rPr>
        <w:t>КРИТЕРИИ</w:t>
      </w:r>
    </w:p>
    <w:p w14:paraId="083322EC" w14:textId="77777777" w:rsidR="00A94C87" w:rsidRPr="0079775E" w:rsidRDefault="00A94C87" w:rsidP="00A94C87">
      <w:pPr>
        <w:pStyle w:val="ConsPlusTitle"/>
        <w:spacing w:line="360" w:lineRule="exact"/>
        <w:ind w:firstLine="709"/>
        <w:contextualSpacing/>
        <w:jc w:val="center"/>
        <w:rPr>
          <w:rFonts w:ascii="Times New Roman" w:hAnsi="Times New Roman" w:cs="Times New Roman"/>
          <w:sz w:val="28"/>
          <w:szCs w:val="28"/>
        </w:rPr>
      </w:pPr>
      <w:r w:rsidRPr="0079775E">
        <w:rPr>
          <w:rFonts w:ascii="Times New Roman" w:hAnsi="Times New Roman" w:cs="Times New Roman"/>
          <w:sz w:val="28"/>
          <w:szCs w:val="28"/>
        </w:rPr>
        <w:t>ОЦЕНКИ ПРОЕКТА ДЛЯ ПРЕДОСТАВЛЕНИЯ ГРАНТА</w:t>
      </w:r>
    </w:p>
    <w:p w14:paraId="2CCF776D" w14:textId="77777777" w:rsidR="00A94C87" w:rsidRPr="0079775E" w:rsidRDefault="00A94C87" w:rsidP="00A94C87">
      <w:pPr>
        <w:pStyle w:val="ConsPlusNormal"/>
        <w:spacing w:line="360" w:lineRule="exact"/>
        <w:ind w:firstLine="709"/>
        <w:contextualSpacing/>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030"/>
        <w:gridCol w:w="1474"/>
      </w:tblGrid>
      <w:tr w:rsidR="00A94C87" w:rsidRPr="0079775E" w14:paraId="73F6B0ED" w14:textId="77777777" w:rsidTr="003C4F8E">
        <w:tc>
          <w:tcPr>
            <w:tcW w:w="567" w:type="dxa"/>
            <w:tcBorders>
              <w:top w:val="single" w:sz="4" w:space="0" w:color="auto"/>
              <w:bottom w:val="single" w:sz="4" w:space="0" w:color="auto"/>
            </w:tcBorders>
          </w:tcPr>
          <w:p w14:paraId="2E255336" w14:textId="77777777" w:rsidR="00A94C87" w:rsidRPr="0079775E" w:rsidRDefault="00A94C87" w:rsidP="00C671D0">
            <w:pPr>
              <w:pStyle w:val="ConsPlusNormal"/>
              <w:tabs>
                <w:tab w:val="left" w:pos="142"/>
              </w:tabs>
              <w:spacing w:line="360" w:lineRule="exact"/>
              <w:ind w:firstLine="709"/>
              <w:contextualSpacing/>
              <w:jc w:val="center"/>
              <w:rPr>
                <w:rFonts w:ascii="Times New Roman" w:hAnsi="Times New Roman" w:cs="Times New Roman"/>
                <w:sz w:val="28"/>
                <w:szCs w:val="28"/>
              </w:rPr>
            </w:pPr>
            <w:r w:rsidRPr="0079775E">
              <w:rPr>
                <w:rFonts w:ascii="Times New Roman" w:hAnsi="Times New Roman" w:cs="Times New Roman"/>
                <w:sz w:val="28"/>
                <w:szCs w:val="28"/>
              </w:rPr>
              <w:t>N п/п</w:t>
            </w:r>
          </w:p>
        </w:tc>
        <w:tc>
          <w:tcPr>
            <w:tcW w:w="7030" w:type="dxa"/>
            <w:tcBorders>
              <w:top w:val="single" w:sz="4" w:space="0" w:color="auto"/>
              <w:bottom w:val="single" w:sz="4" w:space="0" w:color="auto"/>
            </w:tcBorders>
          </w:tcPr>
          <w:p w14:paraId="68F60473" w14:textId="77777777" w:rsidR="00A94C87" w:rsidRPr="0079775E" w:rsidRDefault="00A94C87" w:rsidP="00C671D0">
            <w:pPr>
              <w:pStyle w:val="ConsPlusNormal"/>
              <w:spacing w:line="360" w:lineRule="exact"/>
              <w:ind w:hanging="2"/>
              <w:contextualSpacing/>
              <w:jc w:val="center"/>
              <w:rPr>
                <w:rFonts w:ascii="Times New Roman" w:hAnsi="Times New Roman" w:cs="Times New Roman"/>
                <w:sz w:val="28"/>
                <w:szCs w:val="28"/>
              </w:rPr>
            </w:pPr>
            <w:r w:rsidRPr="0079775E">
              <w:rPr>
                <w:rFonts w:ascii="Times New Roman" w:hAnsi="Times New Roman" w:cs="Times New Roman"/>
                <w:sz w:val="28"/>
                <w:szCs w:val="28"/>
              </w:rPr>
              <w:t>Критерии оценки проекта</w:t>
            </w:r>
          </w:p>
        </w:tc>
        <w:tc>
          <w:tcPr>
            <w:tcW w:w="1474" w:type="dxa"/>
            <w:tcBorders>
              <w:top w:val="single" w:sz="4" w:space="0" w:color="auto"/>
              <w:bottom w:val="single" w:sz="4" w:space="0" w:color="auto"/>
            </w:tcBorders>
          </w:tcPr>
          <w:p w14:paraId="411594B5" w14:textId="77777777" w:rsidR="00A94C87" w:rsidRPr="0079775E" w:rsidRDefault="00A94C87" w:rsidP="00C671D0">
            <w:pPr>
              <w:pStyle w:val="ConsPlusNormal"/>
              <w:spacing w:line="360" w:lineRule="exact"/>
              <w:contextualSpacing/>
              <w:jc w:val="center"/>
              <w:rPr>
                <w:rFonts w:ascii="Times New Roman" w:hAnsi="Times New Roman" w:cs="Times New Roman"/>
                <w:sz w:val="28"/>
                <w:szCs w:val="28"/>
              </w:rPr>
            </w:pPr>
            <w:r w:rsidRPr="0079775E">
              <w:rPr>
                <w:rFonts w:ascii="Times New Roman" w:hAnsi="Times New Roman" w:cs="Times New Roman"/>
                <w:sz w:val="28"/>
                <w:szCs w:val="28"/>
              </w:rPr>
              <w:t>Оценка, баллов</w:t>
            </w:r>
          </w:p>
        </w:tc>
      </w:tr>
      <w:tr w:rsidR="00A94C87" w:rsidRPr="0079775E" w14:paraId="2C74B9C6" w14:textId="77777777" w:rsidTr="003C4F8E">
        <w:tc>
          <w:tcPr>
            <w:tcW w:w="9071" w:type="dxa"/>
            <w:gridSpan w:val="3"/>
            <w:tcBorders>
              <w:top w:val="single" w:sz="4" w:space="0" w:color="auto"/>
              <w:bottom w:val="single" w:sz="4" w:space="0" w:color="auto"/>
            </w:tcBorders>
          </w:tcPr>
          <w:p w14:paraId="59EE77BF" w14:textId="77777777" w:rsidR="00A94C87" w:rsidRPr="0079775E" w:rsidRDefault="00A94C87" w:rsidP="00C671D0">
            <w:pPr>
              <w:pStyle w:val="ConsPlusNormal"/>
              <w:spacing w:line="360" w:lineRule="exact"/>
              <w:contextualSpacing/>
              <w:jc w:val="center"/>
              <w:rPr>
                <w:rFonts w:ascii="Times New Roman" w:hAnsi="Times New Roman" w:cs="Times New Roman"/>
                <w:sz w:val="28"/>
                <w:szCs w:val="28"/>
              </w:rPr>
            </w:pPr>
            <w:r w:rsidRPr="0079775E">
              <w:rPr>
                <w:rFonts w:ascii="Times New Roman" w:hAnsi="Times New Roman" w:cs="Times New Roman"/>
                <w:sz w:val="28"/>
                <w:szCs w:val="28"/>
              </w:rPr>
              <w:t>Квалификация участника отбора</w:t>
            </w:r>
          </w:p>
        </w:tc>
      </w:tr>
      <w:tr w:rsidR="00A94C87" w:rsidRPr="0079775E" w14:paraId="5EDD095A" w14:textId="77777777" w:rsidTr="003C4F8E">
        <w:tc>
          <w:tcPr>
            <w:tcW w:w="567" w:type="dxa"/>
            <w:vMerge w:val="restart"/>
            <w:tcBorders>
              <w:top w:val="single" w:sz="4" w:space="0" w:color="auto"/>
              <w:bottom w:val="single" w:sz="4" w:space="0" w:color="auto"/>
            </w:tcBorders>
          </w:tcPr>
          <w:p w14:paraId="15079D2D" w14:textId="77777777" w:rsidR="00A94C87" w:rsidRPr="0079775E" w:rsidRDefault="00A94C87" w:rsidP="003C4F8E">
            <w:pPr>
              <w:pStyle w:val="ConsPlusNormal"/>
              <w:spacing w:line="360" w:lineRule="exact"/>
              <w:ind w:firstLine="709"/>
              <w:contextualSpacing/>
              <w:jc w:val="center"/>
              <w:rPr>
                <w:rFonts w:ascii="Times New Roman" w:hAnsi="Times New Roman" w:cs="Times New Roman"/>
                <w:sz w:val="28"/>
                <w:szCs w:val="28"/>
              </w:rPr>
            </w:pPr>
            <w:r w:rsidRPr="0079775E">
              <w:rPr>
                <w:rFonts w:ascii="Times New Roman" w:hAnsi="Times New Roman" w:cs="Times New Roman"/>
                <w:sz w:val="28"/>
                <w:szCs w:val="28"/>
              </w:rPr>
              <w:t>1</w:t>
            </w:r>
          </w:p>
        </w:tc>
        <w:tc>
          <w:tcPr>
            <w:tcW w:w="7030" w:type="dxa"/>
            <w:tcBorders>
              <w:top w:val="single" w:sz="4" w:space="0" w:color="auto"/>
              <w:bottom w:val="nil"/>
            </w:tcBorders>
          </w:tcPr>
          <w:p w14:paraId="60257C52" w14:textId="77777777" w:rsidR="00A94C87" w:rsidRPr="0079775E" w:rsidRDefault="00A94C87" w:rsidP="00C671D0">
            <w:pPr>
              <w:pStyle w:val="ConsPlusNormal"/>
              <w:spacing w:line="360" w:lineRule="exact"/>
              <w:ind w:hanging="2"/>
              <w:contextualSpacing/>
              <w:rPr>
                <w:rFonts w:ascii="Times New Roman" w:hAnsi="Times New Roman" w:cs="Times New Roman"/>
                <w:sz w:val="28"/>
                <w:szCs w:val="28"/>
              </w:rPr>
            </w:pPr>
            <w:r w:rsidRPr="0079775E">
              <w:rPr>
                <w:rFonts w:ascii="Times New Roman" w:hAnsi="Times New Roman" w:cs="Times New Roman"/>
                <w:sz w:val="28"/>
                <w:szCs w:val="28"/>
              </w:rPr>
              <w:t>Среднемесячный доход от реализации товаров (работ, услуг, имущественных прав) на первое число месяца подачи документов в уполномоченный орган)</w:t>
            </w:r>
          </w:p>
        </w:tc>
        <w:tc>
          <w:tcPr>
            <w:tcW w:w="1474" w:type="dxa"/>
            <w:tcBorders>
              <w:top w:val="single" w:sz="4" w:space="0" w:color="auto"/>
              <w:bottom w:val="nil"/>
            </w:tcBorders>
          </w:tcPr>
          <w:p w14:paraId="191F3FBE" w14:textId="77777777" w:rsidR="00A94C87" w:rsidRPr="0079775E" w:rsidRDefault="00A94C87" w:rsidP="00C671D0">
            <w:pPr>
              <w:pStyle w:val="ConsPlusNormal"/>
              <w:spacing w:line="360" w:lineRule="exact"/>
              <w:ind w:hanging="2"/>
              <w:contextualSpacing/>
              <w:rPr>
                <w:rFonts w:ascii="Times New Roman" w:hAnsi="Times New Roman" w:cs="Times New Roman"/>
                <w:sz w:val="28"/>
                <w:szCs w:val="28"/>
              </w:rPr>
            </w:pPr>
          </w:p>
        </w:tc>
      </w:tr>
      <w:tr w:rsidR="00A94C87" w:rsidRPr="0079775E" w14:paraId="148579F1" w14:textId="77777777" w:rsidTr="003C4F8E">
        <w:tblPrEx>
          <w:tblBorders>
            <w:insideH w:val="none" w:sz="0" w:space="0" w:color="auto"/>
          </w:tblBorders>
        </w:tblPrEx>
        <w:tc>
          <w:tcPr>
            <w:tcW w:w="567" w:type="dxa"/>
            <w:vMerge/>
            <w:tcBorders>
              <w:top w:val="single" w:sz="4" w:space="0" w:color="auto"/>
              <w:bottom w:val="single" w:sz="4" w:space="0" w:color="auto"/>
            </w:tcBorders>
          </w:tcPr>
          <w:p w14:paraId="60BCBDC6" w14:textId="77777777" w:rsidR="00A94C87" w:rsidRPr="0079775E" w:rsidRDefault="00A94C87" w:rsidP="003C4F8E">
            <w:pPr>
              <w:spacing w:line="360" w:lineRule="exact"/>
              <w:ind w:firstLine="709"/>
              <w:contextualSpacing/>
              <w:rPr>
                <w:sz w:val="28"/>
                <w:szCs w:val="28"/>
              </w:rPr>
            </w:pPr>
          </w:p>
        </w:tc>
        <w:tc>
          <w:tcPr>
            <w:tcW w:w="7030" w:type="dxa"/>
            <w:tcBorders>
              <w:top w:val="nil"/>
              <w:bottom w:val="nil"/>
            </w:tcBorders>
          </w:tcPr>
          <w:p w14:paraId="43C94D57" w14:textId="77777777" w:rsidR="00A94C87" w:rsidRPr="0079775E" w:rsidRDefault="00A94C87" w:rsidP="00C671D0">
            <w:pPr>
              <w:pStyle w:val="ConsPlusNormal"/>
              <w:spacing w:line="360" w:lineRule="exact"/>
              <w:ind w:hanging="2"/>
              <w:contextualSpacing/>
              <w:rPr>
                <w:rFonts w:ascii="Times New Roman" w:hAnsi="Times New Roman" w:cs="Times New Roman"/>
                <w:sz w:val="28"/>
                <w:szCs w:val="28"/>
              </w:rPr>
            </w:pPr>
            <w:r w:rsidRPr="0079775E">
              <w:rPr>
                <w:rFonts w:ascii="Times New Roman" w:hAnsi="Times New Roman" w:cs="Times New Roman"/>
                <w:sz w:val="28"/>
                <w:szCs w:val="28"/>
              </w:rPr>
              <w:t>- до 50 тыс. руб.</w:t>
            </w:r>
          </w:p>
        </w:tc>
        <w:tc>
          <w:tcPr>
            <w:tcW w:w="1474" w:type="dxa"/>
            <w:tcBorders>
              <w:top w:val="nil"/>
              <w:bottom w:val="nil"/>
            </w:tcBorders>
          </w:tcPr>
          <w:p w14:paraId="1CA8D87A" w14:textId="77777777" w:rsidR="00A94C87" w:rsidRPr="0079775E" w:rsidRDefault="00A94C87" w:rsidP="00C671D0">
            <w:pPr>
              <w:pStyle w:val="ConsPlusNormal"/>
              <w:spacing w:line="360" w:lineRule="exact"/>
              <w:ind w:hanging="2"/>
              <w:contextualSpacing/>
              <w:jc w:val="center"/>
              <w:rPr>
                <w:rFonts w:ascii="Times New Roman" w:hAnsi="Times New Roman" w:cs="Times New Roman"/>
                <w:sz w:val="28"/>
                <w:szCs w:val="28"/>
              </w:rPr>
            </w:pPr>
            <w:r w:rsidRPr="0079775E">
              <w:rPr>
                <w:rFonts w:ascii="Times New Roman" w:hAnsi="Times New Roman" w:cs="Times New Roman"/>
                <w:sz w:val="28"/>
                <w:szCs w:val="28"/>
              </w:rPr>
              <w:t>1</w:t>
            </w:r>
          </w:p>
        </w:tc>
      </w:tr>
      <w:tr w:rsidR="00A94C87" w:rsidRPr="0079775E" w14:paraId="31E3E881" w14:textId="77777777" w:rsidTr="003C4F8E">
        <w:tblPrEx>
          <w:tblBorders>
            <w:insideH w:val="none" w:sz="0" w:space="0" w:color="auto"/>
          </w:tblBorders>
        </w:tblPrEx>
        <w:tc>
          <w:tcPr>
            <w:tcW w:w="567" w:type="dxa"/>
            <w:vMerge/>
            <w:tcBorders>
              <w:top w:val="single" w:sz="4" w:space="0" w:color="auto"/>
              <w:bottom w:val="single" w:sz="4" w:space="0" w:color="auto"/>
            </w:tcBorders>
          </w:tcPr>
          <w:p w14:paraId="5FA3E02D" w14:textId="77777777" w:rsidR="00A94C87" w:rsidRPr="0079775E" w:rsidRDefault="00A94C87" w:rsidP="003C4F8E">
            <w:pPr>
              <w:spacing w:line="360" w:lineRule="exact"/>
              <w:ind w:firstLine="709"/>
              <w:contextualSpacing/>
              <w:rPr>
                <w:sz w:val="28"/>
                <w:szCs w:val="28"/>
              </w:rPr>
            </w:pPr>
          </w:p>
        </w:tc>
        <w:tc>
          <w:tcPr>
            <w:tcW w:w="7030" w:type="dxa"/>
            <w:tcBorders>
              <w:top w:val="nil"/>
              <w:bottom w:val="nil"/>
            </w:tcBorders>
          </w:tcPr>
          <w:p w14:paraId="2CDBFF15" w14:textId="77777777" w:rsidR="00A94C87" w:rsidRPr="0079775E" w:rsidRDefault="00A94C87" w:rsidP="00C671D0">
            <w:pPr>
              <w:pStyle w:val="ConsPlusNormal"/>
              <w:spacing w:line="360" w:lineRule="exact"/>
              <w:ind w:hanging="2"/>
              <w:contextualSpacing/>
              <w:rPr>
                <w:rFonts w:ascii="Times New Roman" w:hAnsi="Times New Roman" w:cs="Times New Roman"/>
                <w:sz w:val="28"/>
                <w:szCs w:val="28"/>
              </w:rPr>
            </w:pPr>
            <w:r w:rsidRPr="0079775E">
              <w:rPr>
                <w:rFonts w:ascii="Times New Roman" w:hAnsi="Times New Roman" w:cs="Times New Roman"/>
                <w:sz w:val="28"/>
                <w:szCs w:val="28"/>
              </w:rPr>
              <w:t>- от 50 до 150 тыс. руб.</w:t>
            </w:r>
          </w:p>
        </w:tc>
        <w:tc>
          <w:tcPr>
            <w:tcW w:w="1474" w:type="dxa"/>
            <w:tcBorders>
              <w:top w:val="nil"/>
              <w:bottom w:val="nil"/>
            </w:tcBorders>
          </w:tcPr>
          <w:p w14:paraId="0ED58F37" w14:textId="77777777" w:rsidR="00A94C87" w:rsidRPr="0079775E" w:rsidRDefault="00A94C87" w:rsidP="00C671D0">
            <w:pPr>
              <w:pStyle w:val="ConsPlusNormal"/>
              <w:spacing w:line="360" w:lineRule="exact"/>
              <w:ind w:hanging="2"/>
              <w:contextualSpacing/>
              <w:jc w:val="center"/>
              <w:rPr>
                <w:rFonts w:ascii="Times New Roman" w:hAnsi="Times New Roman" w:cs="Times New Roman"/>
                <w:sz w:val="28"/>
                <w:szCs w:val="28"/>
              </w:rPr>
            </w:pPr>
            <w:r w:rsidRPr="0079775E">
              <w:rPr>
                <w:rFonts w:ascii="Times New Roman" w:hAnsi="Times New Roman" w:cs="Times New Roman"/>
                <w:sz w:val="28"/>
                <w:szCs w:val="28"/>
              </w:rPr>
              <w:t>2</w:t>
            </w:r>
          </w:p>
        </w:tc>
      </w:tr>
      <w:tr w:rsidR="00A94C87" w:rsidRPr="0079775E" w14:paraId="335A5325" w14:textId="77777777" w:rsidTr="003C4F8E">
        <w:tc>
          <w:tcPr>
            <w:tcW w:w="567" w:type="dxa"/>
            <w:vMerge/>
            <w:tcBorders>
              <w:top w:val="single" w:sz="4" w:space="0" w:color="auto"/>
              <w:bottom w:val="single" w:sz="4" w:space="0" w:color="auto"/>
            </w:tcBorders>
          </w:tcPr>
          <w:p w14:paraId="0F5B6732" w14:textId="77777777" w:rsidR="00A94C87" w:rsidRPr="0079775E" w:rsidRDefault="00A94C87" w:rsidP="003C4F8E">
            <w:pPr>
              <w:spacing w:line="360" w:lineRule="exact"/>
              <w:ind w:firstLine="709"/>
              <w:contextualSpacing/>
              <w:rPr>
                <w:sz w:val="28"/>
                <w:szCs w:val="28"/>
              </w:rPr>
            </w:pPr>
          </w:p>
        </w:tc>
        <w:tc>
          <w:tcPr>
            <w:tcW w:w="7030" w:type="dxa"/>
            <w:tcBorders>
              <w:top w:val="nil"/>
              <w:bottom w:val="single" w:sz="4" w:space="0" w:color="auto"/>
            </w:tcBorders>
          </w:tcPr>
          <w:p w14:paraId="4092A3D5" w14:textId="77777777" w:rsidR="00A94C87" w:rsidRPr="0079775E" w:rsidRDefault="00A94C87" w:rsidP="00C671D0">
            <w:pPr>
              <w:pStyle w:val="ConsPlusNormal"/>
              <w:spacing w:line="360" w:lineRule="exact"/>
              <w:ind w:hanging="2"/>
              <w:contextualSpacing/>
              <w:rPr>
                <w:rFonts w:ascii="Times New Roman" w:hAnsi="Times New Roman" w:cs="Times New Roman"/>
                <w:sz w:val="28"/>
                <w:szCs w:val="28"/>
              </w:rPr>
            </w:pPr>
            <w:r w:rsidRPr="0079775E">
              <w:rPr>
                <w:rFonts w:ascii="Times New Roman" w:hAnsi="Times New Roman" w:cs="Times New Roman"/>
                <w:sz w:val="28"/>
                <w:szCs w:val="28"/>
              </w:rPr>
              <w:t>- 150 тыс. руб. и более</w:t>
            </w:r>
          </w:p>
        </w:tc>
        <w:tc>
          <w:tcPr>
            <w:tcW w:w="1474" w:type="dxa"/>
            <w:tcBorders>
              <w:top w:val="nil"/>
              <w:bottom w:val="single" w:sz="4" w:space="0" w:color="auto"/>
            </w:tcBorders>
          </w:tcPr>
          <w:p w14:paraId="54A404D5" w14:textId="77777777" w:rsidR="00A94C87" w:rsidRPr="0079775E" w:rsidRDefault="00A94C87" w:rsidP="00C671D0">
            <w:pPr>
              <w:pStyle w:val="ConsPlusNormal"/>
              <w:spacing w:line="360" w:lineRule="exact"/>
              <w:ind w:hanging="2"/>
              <w:contextualSpacing/>
              <w:jc w:val="center"/>
              <w:rPr>
                <w:rFonts w:ascii="Times New Roman" w:hAnsi="Times New Roman" w:cs="Times New Roman"/>
                <w:sz w:val="28"/>
                <w:szCs w:val="28"/>
              </w:rPr>
            </w:pPr>
            <w:r w:rsidRPr="0079775E">
              <w:rPr>
                <w:rFonts w:ascii="Times New Roman" w:hAnsi="Times New Roman" w:cs="Times New Roman"/>
                <w:sz w:val="28"/>
                <w:szCs w:val="28"/>
              </w:rPr>
              <w:t>3</w:t>
            </w:r>
          </w:p>
        </w:tc>
      </w:tr>
      <w:tr w:rsidR="00A94C87" w:rsidRPr="0079775E" w14:paraId="5265A317" w14:textId="77777777" w:rsidTr="003C4F8E">
        <w:tc>
          <w:tcPr>
            <w:tcW w:w="567" w:type="dxa"/>
            <w:vMerge w:val="restart"/>
            <w:tcBorders>
              <w:top w:val="single" w:sz="4" w:space="0" w:color="auto"/>
              <w:bottom w:val="single" w:sz="4" w:space="0" w:color="auto"/>
            </w:tcBorders>
          </w:tcPr>
          <w:p w14:paraId="2B347E45" w14:textId="77777777" w:rsidR="00A94C87" w:rsidRPr="0079775E" w:rsidRDefault="00A94C87" w:rsidP="003C4F8E">
            <w:pPr>
              <w:pStyle w:val="ConsPlusNormal"/>
              <w:spacing w:line="360" w:lineRule="exact"/>
              <w:ind w:firstLine="709"/>
              <w:contextualSpacing/>
              <w:jc w:val="center"/>
              <w:rPr>
                <w:rFonts w:ascii="Times New Roman" w:hAnsi="Times New Roman" w:cs="Times New Roman"/>
                <w:sz w:val="28"/>
                <w:szCs w:val="28"/>
              </w:rPr>
            </w:pPr>
            <w:r w:rsidRPr="0079775E">
              <w:rPr>
                <w:rFonts w:ascii="Times New Roman" w:hAnsi="Times New Roman" w:cs="Times New Roman"/>
                <w:sz w:val="28"/>
                <w:szCs w:val="28"/>
              </w:rPr>
              <w:t>2</w:t>
            </w:r>
          </w:p>
        </w:tc>
        <w:tc>
          <w:tcPr>
            <w:tcW w:w="7030" w:type="dxa"/>
            <w:tcBorders>
              <w:top w:val="single" w:sz="4" w:space="0" w:color="auto"/>
              <w:bottom w:val="nil"/>
            </w:tcBorders>
          </w:tcPr>
          <w:p w14:paraId="17DCF004" w14:textId="77777777" w:rsidR="00A94C87" w:rsidRPr="0079775E" w:rsidRDefault="00A94C87" w:rsidP="00C671D0">
            <w:pPr>
              <w:pStyle w:val="ConsPlusNormal"/>
              <w:spacing w:line="360" w:lineRule="exact"/>
              <w:ind w:hanging="2"/>
              <w:contextualSpacing/>
              <w:rPr>
                <w:rFonts w:ascii="Times New Roman" w:hAnsi="Times New Roman" w:cs="Times New Roman"/>
                <w:sz w:val="28"/>
                <w:szCs w:val="28"/>
              </w:rPr>
            </w:pPr>
            <w:r w:rsidRPr="0079775E">
              <w:rPr>
                <w:rFonts w:ascii="Times New Roman" w:hAnsi="Times New Roman" w:cs="Times New Roman"/>
                <w:sz w:val="28"/>
                <w:szCs w:val="28"/>
              </w:rPr>
              <w:t>Продолжительность ведения деятельности в статусе налогоплательщика налога на профессиональный доход:</w:t>
            </w:r>
          </w:p>
        </w:tc>
        <w:tc>
          <w:tcPr>
            <w:tcW w:w="1474" w:type="dxa"/>
            <w:tcBorders>
              <w:top w:val="single" w:sz="4" w:space="0" w:color="auto"/>
              <w:bottom w:val="nil"/>
            </w:tcBorders>
          </w:tcPr>
          <w:p w14:paraId="11F07FDB" w14:textId="77777777" w:rsidR="00A94C87" w:rsidRPr="0079775E" w:rsidRDefault="00A94C87" w:rsidP="00C671D0">
            <w:pPr>
              <w:pStyle w:val="ConsPlusNormal"/>
              <w:spacing w:line="360" w:lineRule="exact"/>
              <w:ind w:hanging="2"/>
              <w:contextualSpacing/>
              <w:rPr>
                <w:rFonts w:ascii="Times New Roman" w:hAnsi="Times New Roman" w:cs="Times New Roman"/>
                <w:sz w:val="28"/>
                <w:szCs w:val="28"/>
              </w:rPr>
            </w:pPr>
          </w:p>
        </w:tc>
      </w:tr>
      <w:tr w:rsidR="00A94C87" w:rsidRPr="0079775E" w14:paraId="741696B0" w14:textId="77777777" w:rsidTr="003C4F8E">
        <w:tblPrEx>
          <w:tblBorders>
            <w:insideH w:val="none" w:sz="0" w:space="0" w:color="auto"/>
          </w:tblBorders>
        </w:tblPrEx>
        <w:tc>
          <w:tcPr>
            <w:tcW w:w="567" w:type="dxa"/>
            <w:vMerge/>
            <w:tcBorders>
              <w:top w:val="single" w:sz="4" w:space="0" w:color="auto"/>
              <w:bottom w:val="single" w:sz="4" w:space="0" w:color="auto"/>
            </w:tcBorders>
          </w:tcPr>
          <w:p w14:paraId="202E7B7B" w14:textId="77777777" w:rsidR="00A94C87" w:rsidRPr="0079775E" w:rsidRDefault="00A94C87" w:rsidP="003C4F8E">
            <w:pPr>
              <w:spacing w:line="360" w:lineRule="exact"/>
              <w:ind w:firstLine="709"/>
              <w:contextualSpacing/>
              <w:rPr>
                <w:sz w:val="28"/>
                <w:szCs w:val="28"/>
              </w:rPr>
            </w:pPr>
          </w:p>
        </w:tc>
        <w:tc>
          <w:tcPr>
            <w:tcW w:w="7030" w:type="dxa"/>
            <w:tcBorders>
              <w:top w:val="nil"/>
              <w:bottom w:val="nil"/>
            </w:tcBorders>
          </w:tcPr>
          <w:p w14:paraId="3243D428" w14:textId="77777777" w:rsidR="00A94C87" w:rsidRPr="0079775E" w:rsidRDefault="00A94C87" w:rsidP="00C671D0">
            <w:pPr>
              <w:pStyle w:val="ConsPlusNormal"/>
              <w:spacing w:line="360" w:lineRule="exact"/>
              <w:ind w:hanging="2"/>
              <w:contextualSpacing/>
              <w:rPr>
                <w:rFonts w:ascii="Times New Roman" w:hAnsi="Times New Roman" w:cs="Times New Roman"/>
                <w:sz w:val="28"/>
                <w:szCs w:val="28"/>
              </w:rPr>
            </w:pPr>
            <w:r w:rsidRPr="0079775E">
              <w:rPr>
                <w:rFonts w:ascii="Times New Roman" w:hAnsi="Times New Roman" w:cs="Times New Roman"/>
                <w:sz w:val="28"/>
                <w:szCs w:val="28"/>
              </w:rPr>
              <w:t>- до 6 месяцев</w:t>
            </w:r>
          </w:p>
        </w:tc>
        <w:tc>
          <w:tcPr>
            <w:tcW w:w="1474" w:type="dxa"/>
            <w:tcBorders>
              <w:top w:val="nil"/>
              <w:bottom w:val="nil"/>
            </w:tcBorders>
          </w:tcPr>
          <w:p w14:paraId="6F2EDE64" w14:textId="77777777" w:rsidR="00A94C87" w:rsidRPr="0079775E" w:rsidRDefault="00A94C87" w:rsidP="00C671D0">
            <w:pPr>
              <w:pStyle w:val="ConsPlusNormal"/>
              <w:spacing w:line="360" w:lineRule="exact"/>
              <w:ind w:hanging="2"/>
              <w:contextualSpacing/>
              <w:jc w:val="center"/>
              <w:rPr>
                <w:rFonts w:ascii="Times New Roman" w:hAnsi="Times New Roman" w:cs="Times New Roman"/>
                <w:sz w:val="28"/>
                <w:szCs w:val="28"/>
              </w:rPr>
            </w:pPr>
            <w:r w:rsidRPr="0079775E">
              <w:rPr>
                <w:rFonts w:ascii="Times New Roman" w:hAnsi="Times New Roman" w:cs="Times New Roman"/>
                <w:sz w:val="28"/>
                <w:szCs w:val="28"/>
              </w:rPr>
              <w:t>1</w:t>
            </w:r>
          </w:p>
        </w:tc>
      </w:tr>
      <w:tr w:rsidR="00A94C87" w:rsidRPr="0079775E" w14:paraId="31818586" w14:textId="77777777" w:rsidTr="003C4F8E">
        <w:tblPrEx>
          <w:tblBorders>
            <w:insideH w:val="none" w:sz="0" w:space="0" w:color="auto"/>
          </w:tblBorders>
        </w:tblPrEx>
        <w:tc>
          <w:tcPr>
            <w:tcW w:w="567" w:type="dxa"/>
            <w:vMerge/>
            <w:tcBorders>
              <w:top w:val="single" w:sz="4" w:space="0" w:color="auto"/>
              <w:bottom w:val="single" w:sz="4" w:space="0" w:color="auto"/>
            </w:tcBorders>
          </w:tcPr>
          <w:p w14:paraId="219FE197" w14:textId="77777777" w:rsidR="00A94C87" w:rsidRPr="0079775E" w:rsidRDefault="00A94C87" w:rsidP="003C4F8E">
            <w:pPr>
              <w:spacing w:line="360" w:lineRule="exact"/>
              <w:ind w:firstLine="709"/>
              <w:contextualSpacing/>
              <w:rPr>
                <w:sz w:val="28"/>
                <w:szCs w:val="28"/>
              </w:rPr>
            </w:pPr>
          </w:p>
        </w:tc>
        <w:tc>
          <w:tcPr>
            <w:tcW w:w="7030" w:type="dxa"/>
            <w:tcBorders>
              <w:top w:val="nil"/>
              <w:bottom w:val="nil"/>
            </w:tcBorders>
          </w:tcPr>
          <w:p w14:paraId="0D9E16E1" w14:textId="77777777" w:rsidR="00A94C87" w:rsidRPr="0079775E" w:rsidRDefault="00A94C87" w:rsidP="00C671D0">
            <w:pPr>
              <w:pStyle w:val="ConsPlusNormal"/>
              <w:spacing w:line="360" w:lineRule="exact"/>
              <w:ind w:hanging="2"/>
              <w:contextualSpacing/>
              <w:rPr>
                <w:rFonts w:ascii="Times New Roman" w:hAnsi="Times New Roman" w:cs="Times New Roman"/>
                <w:sz w:val="28"/>
                <w:szCs w:val="28"/>
              </w:rPr>
            </w:pPr>
            <w:r w:rsidRPr="0079775E">
              <w:rPr>
                <w:rFonts w:ascii="Times New Roman" w:hAnsi="Times New Roman" w:cs="Times New Roman"/>
                <w:sz w:val="28"/>
                <w:szCs w:val="28"/>
              </w:rPr>
              <w:t>- от 6 месяцев до 1 года</w:t>
            </w:r>
          </w:p>
        </w:tc>
        <w:tc>
          <w:tcPr>
            <w:tcW w:w="1474" w:type="dxa"/>
            <w:tcBorders>
              <w:top w:val="nil"/>
              <w:bottom w:val="nil"/>
            </w:tcBorders>
          </w:tcPr>
          <w:p w14:paraId="04E071FC" w14:textId="77777777" w:rsidR="00A94C87" w:rsidRPr="0079775E" w:rsidRDefault="00A94C87" w:rsidP="00C671D0">
            <w:pPr>
              <w:pStyle w:val="ConsPlusNormal"/>
              <w:spacing w:line="360" w:lineRule="exact"/>
              <w:ind w:hanging="2"/>
              <w:contextualSpacing/>
              <w:jc w:val="center"/>
              <w:rPr>
                <w:rFonts w:ascii="Times New Roman" w:hAnsi="Times New Roman" w:cs="Times New Roman"/>
                <w:sz w:val="28"/>
                <w:szCs w:val="28"/>
              </w:rPr>
            </w:pPr>
            <w:r w:rsidRPr="0079775E">
              <w:rPr>
                <w:rFonts w:ascii="Times New Roman" w:hAnsi="Times New Roman" w:cs="Times New Roman"/>
                <w:sz w:val="28"/>
                <w:szCs w:val="28"/>
              </w:rPr>
              <w:t>2</w:t>
            </w:r>
          </w:p>
        </w:tc>
      </w:tr>
      <w:tr w:rsidR="00A94C87" w:rsidRPr="0079775E" w14:paraId="3F8054FA" w14:textId="77777777" w:rsidTr="003C4F8E">
        <w:tc>
          <w:tcPr>
            <w:tcW w:w="567" w:type="dxa"/>
            <w:vMerge/>
            <w:tcBorders>
              <w:top w:val="single" w:sz="4" w:space="0" w:color="auto"/>
              <w:bottom w:val="single" w:sz="4" w:space="0" w:color="auto"/>
            </w:tcBorders>
          </w:tcPr>
          <w:p w14:paraId="50EC2944" w14:textId="77777777" w:rsidR="00A94C87" w:rsidRPr="0079775E" w:rsidRDefault="00A94C87" w:rsidP="003C4F8E">
            <w:pPr>
              <w:spacing w:line="360" w:lineRule="exact"/>
              <w:ind w:firstLine="709"/>
              <w:contextualSpacing/>
              <w:rPr>
                <w:sz w:val="28"/>
                <w:szCs w:val="28"/>
              </w:rPr>
            </w:pPr>
          </w:p>
        </w:tc>
        <w:tc>
          <w:tcPr>
            <w:tcW w:w="7030" w:type="dxa"/>
            <w:tcBorders>
              <w:top w:val="nil"/>
              <w:bottom w:val="single" w:sz="4" w:space="0" w:color="auto"/>
            </w:tcBorders>
          </w:tcPr>
          <w:p w14:paraId="0EF7E967" w14:textId="77777777" w:rsidR="00A94C87" w:rsidRPr="0079775E" w:rsidRDefault="00A94C87" w:rsidP="00C671D0">
            <w:pPr>
              <w:pStyle w:val="ConsPlusNormal"/>
              <w:spacing w:line="360" w:lineRule="exact"/>
              <w:ind w:hanging="2"/>
              <w:contextualSpacing/>
              <w:rPr>
                <w:rFonts w:ascii="Times New Roman" w:hAnsi="Times New Roman" w:cs="Times New Roman"/>
                <w:sz w:val="28"/>
                <w:szCs w:val="28"/>
              </w:rPr>
            </w:pPr>
            <w:r w:rsidRPr="0079775E">
              <w:rPr>
                <w:rFonts w:ascii="Times New Roman" w:hAnsi="Times New Roman" w:cs="Times New Roman"/>
                <w:sz w:val="28"/>
                <w:szCs w:val="28"/>
              </w:rPr>
              <w:t>- более 1 года</w:t>
            </w:r>
          </w:p>
        </w:tc>
        <w:tc>
          <w:tcPr>
            <w:tcW w:w="1474" w:type="dxa"/>
            <w:tcBorders>
              <w:top w:val="nil"/>
              <w:bottom w:val="single" w:sz="4" w:space="0" w:color="auto"/>
            </w:tcBorders>
          </w:tcPr>
          <w:p w14:paraId="57C1C3C6" w14:textId="77777777" w:rsidR="00A94C87" w:rsidRPr="0079775E" w:rsidRDefault="00A94C87" w:rsidP="00C671D0">
            <w:pPr>
              <w:pStyle w:val="ConsPlusNormal"/>
              <w:spacing w:line="360" w:lineRule="exact"/>
              <w:ind w:hanging="2"/>
              <w:contextualSpacing/>
              <w:jc w:val="center"/>
              <w:rPr>
                <w:rFonts w:ascii="Times New Roman" w:hAnsi="Times New Roman" w:cs="Times New Roman"/>
                <w:sz w:val="28"/>
                <w:szCs w:val="28"/>
              </w:rPr>
            </w:pPr>
            <w:r w:rsidRPr="0079775E">
              <w:rPr>
                <w:rFonts w:ascii="Times New Roman" w:hAnsi="Times New Roman" w:cs="Times New Roman"/>
                <w:sz w:val="28"/>
                <w:szCs w:val="28"/>
              </w:rPr>
              <w:t>3</w:t>
            </w:r>
          </w:p>
        </w:tc>
      </w:tr>
      <w:tr w:rsidR="00A94C87" w:rsidRPr="0079775E" w14:paraId="397ACFEC" w14:textId="77777777" w:rsidTr="003C4F8E">
        <w:tc>
          <w:tcPr>
            <w:tcW w:w="9071" w:type="dxa"/>
            <w:gridSpan w:val="3"/>
            <w:tcBorders>
              <w:top w:val="single" w:sz="4" w:space="0" w:color="auto"/>
              <w:bottom w:val="single" w:sz="4" w:space="0" w:color="auto"/>
            </w:tcBorders>
          </w:tcPr>
          <w:p w14:paraId="3948D0B0" w14:textId="77777777" w:rsidR="00A94C87" w:rsidRPr="0079775E" w:rsidRDefault="00A94C87" w:rsidP="00C671D0">
            <w:pPr>
              <w:pStyle w:val="ConsPlusNormal"/>
              <w:spacing w:line="360" w:lineRule="exact"/>
              <w:contextualSpacing/>
              <w:jc w:val="center"/>
              <w:rPr>
                <w:rFonts w:ascii="Times New Roman" w:hAnsi="Times New Roman" w:cs="Times New Roman"/>
                <w:sz w:val="28"/>
                <w:szCs w:val="28"/>
              </w:rPr>
            </w:pPr>
            <w:r w:rsidRPr="0079775E">
              <w:rPr>
                <w:rFonts w:ascii="Times New Roman" w:hAnsi="Times New Roman" w:cs="Times New Roman"/>
                <w:sz w:val="28"/>
                <w:szCs w:val="28"/>
              </w:rPr>
              <w:t>Описание проекта</w:t>
            </w:r>
          </w:p>
        </w:tc>
      </w:tr>
      <w:tr w:rsidR="00A94C87" w:rsidRPr="0079775E" w14:paraId="58A7176B" w14:textId="77777777" w:rsidTr="003C4F8E">
        <w:tc>
          <w:tcPr>
            <w:tcW w:w="567" w:type="dxa"/>
            <w:tcBorders>
              <w:top w:val="single" w:sz="4" w:space="0" w:color="auto"/>
              <w:bottom w:val="single" w:sz="4" w:space="0" w:color="auto"/>
            </w:tcBorders>
          </w:tcPr>
          <w:p w14:paraId="37875E5C" w14:textId="77777777" w:rsidR="00A94C87" w:rsidRPr="0079775E" w:rsidRDefault="00A94C87" w:rsidP="003C4F8E">
            <w:pPr>
              <w:pStyle w:val="ConsPlusNormal"/>
              <w:spacing w:line="360" w:lineRule="exact"/>
              <w:ind w:firstLine="709"/>
              <w:contextualSpacing/>
              <w:jc w:val="center"/>
              <w:rPr>
                <w:rFonts w:ascii="Times New Roman" w:hAnsi="Times New Roman" w:cs="Times New Roman"/>
                <w:sz w:val="28"/>
                <w:szCs w:val="28"/>
              </w:rPr>
            </w:pPr>
            <w:r w:rsidRPr="0079775E">
              <w:rPr>
                <w:rFonts w:ascii="Times New Roman" w:hAnsi="Times New Roman" w:cs="Times New Roman"/>
                <w:sz w:val="28"/>
                <w:szCs w:val="28"/>
              </w:rPr>
              <w:t>3</w:t>
            </w:r>
          </w:p>
        </w:tc>
        <w:tc>
          <w:tcPr>
            <w:tcW w:w="7030" w:type="dxa"/>
            <w:tcBorders>
              <w:top w:val="single" w:sz="4" w:space="0" w:color="auto"/>
              <w:bottom w:val="single" w:sz="4" w:space="0" w:color="auto"/>
            </w:tcBorders>
          </w:tcPr>
          <w:p w14:paraId="5F3BD027" w14:textId="77777777" w:rsidR="00A94C87" w:rsidRPr="0079775E" w:rsidRDefault="00A94C87" w:rsidP="00C671D0">
            <w:pPr>
              <w:pStyle w:val="ConsPlusNormal"/>
              <w:spacing w:line="360" w:lineRule="exact"/>
              <w:contextualSpacing/>
              <w:rPr>
                <w:rFonts w:ascii="Times New Roman" w:hAnsi="Times New Roman" w:cs="Times New Roman"/>
                <w:sz w:val="28"/>
                <w:szCs w:val="28"/>
              </w:rPr>
            </w:pPr>
            <w:r w:rsidRPr="0079775E">
              <w:rPr>
                <w:rFonts w:ascii="Times New Roman" w:hAnsi="Times New Roman" w:cs="Times New Roman"/>
                <w:sz w:val="28"/>
                <w:szCs w:val="28"/>
              </w:rPr>
              <w:t>Степень полноты и качества проработки проекта (актуальность проекта для социально-экономического развития города Тюмени, новизна, наличие собственных средств, анализ рисков, экономическая эффективность: доходность, рентабельность, окупаемость)</w:t>
            </w:r>
          </w:p>
        </w:tc>
        <w:tc>
          <w:tcPr>
            <w:tcW w:w="1474" w:type="dxa"/>
            <w:tcBorders>
              <w:top w:val="single" w:sz="4" w:space="0" w:color="auto"/>
              <w:bottom w:val="single" w:sz="4" w:space="0" w:color="auto"/>
            </w:tcBorders>
            <w:vAlign w:val="center"/>
          </w:tcPr>
          <w:p w14:paraId="14AD551E" w14:textId="77777777" w:rsidR="00A94C87" w:rsidRPr="0079775E" w:rsidRDefault="00A94C87" w:rsidP="00C671D0">
            <w:pPr>
              <w:pStyle w:val="ConsPlusNormal"/>
              <w:spacing w:line="360" w:lineRule="exact"/>
              <w:contextualSpacing/>
              <w:jc w:val="center"/>
              <w:rPr>
                <w:rFonts w:ascii="Times New Roman" w:hAnsi="Times New Roman" w:cs="Times New Roman"/>
                <w:sz w:val="28"/>
                <w:szCs w:val="28"/>
              </w:rPr>
            </w:pPr>
            <w:r w:rsidRPr="0079775E">
              <w:rPr>
                <w:rFonts w:ascii="Times New Roman" w:hAnsi="Times New Roman" w:cs="Times New Roman"/>
                <w:sz w:val="28"/>
                <w:szCs w:val="28"/>
              </w:rPr>
              <w:t>0 - 10</w:t>
            </w:r>
          </w:p>
        </w:tc>
      </w:tr>
      <w:tr w:rsidR="00A94C87" w:rsidRPr="0079775E" w14:paraId="61CAF958" w14:textId="77777777" w:rsidTr="003C4F8E">
        <w:tc>
          <w:tcPr>
            <w:tcW w:w="9071" w:type="dxa"/>
            <w:gridSpan w:val="3"/>
            <w:tcBorders>
              <w:top w:val="single" w:sz="4" w:space="0" w:color="auto"/>
              <w:bottom w:val="single" w:sz="4" w:space="0" w:color="auto"/>
            </w:tcBorders>
          </w:tcPr>
          <w:p w14:paraId="1D3A5491" w14:textId="77777777" w:rsidR="00A94C87" w:rsidRPr="0079775E" w:rsidRDefault="00A94C87" w:rsidP="008914E2">
            <w:pPr>
              <w:pStyle w:val="ConsPlusNormal"/>
              <w:spacing w:line="360" w:lineRule="exact"/>
              <w:contextualSpacing/>
              <w:jc w:val="center"/>
              <w:rPr>
                <w:rFonts w:ascii="Times New Roman" w:hAnsi="Times New Roman" w:cs="Times New Roman"/>
                <w:sz w:val="28"/>
                <w:szCs w:val="28"/>
              </w:rPr>
            </w:pPr>
            <w:r w:rsidRPr="0079775E">
              <w:rPr>
                <w:rFonts w:ascii="Times New Roman" w:hAnsi="Times New Roman" w:cs="Times New Roman"/>
                <w:sz w:val="28"/>
                <w:szCs w:val="28"/>
              </w:rPr>
              <w:t>Уровень публичной (очной) защиты проекта</w:t>
            </w:r>
          </w:p>
        </w:tc>
      </w:tr>
      <w:tr w:rsidR="00A94C87" w:rsidRPr="0079775E" w14:paraId="1B2274F7" w14:textId="77777777" w:rsidTr="003C4F8E">
        <w:tc>
          <w:tcPr>
            <w:tcW w:w="567" w:type="dxa"/>
            <w:vMerge w:val="restart"/>
            <w:tcBorders>
              <w:top w:val="single" w:sz="4" w:space="0" w:color="auto"/>
              <w:bottom w:val="single" w:sz="4" w:space="0" w:color="auto"/>
            </w:tcBorders>
          </w:tcPr>
          <w:p w14:paraId="42CC876D" w14:textId="77777777" w:rsidR="00A94C87" w:rsidRPr="0079775E" w:rsidRDefault="00A94C87" w:rsidP="003C4F8E">
            <w:pPr>
              <w:pStyle w:val="ConsPlusNormal"/>
              <w:spacing w:line="360" w:lineRule="exact"/>
              <w:ind w:firstLine="709"/>
              <w:contextualSpacing/>
              <w:jc w:val="center"/>
              <w:rPr>
                <w:rFonts w:ascii="Times New Roman" w:hAnsi="Times New Roman" w:cs="Times New Roman"/>
                <w:sz w:val="28"/>
                <w:szCs w:val="28"/>
              </w:rPr>
            </w:pPr>
            <w:r w:rsidRPr="0079775E">
              <w:rPr>
                <w:rFonts w:ascii="Times New Roman" w:hAnsi="Times New Roman" w:cs="Times New Roman"/>
                <w:sz w:val="28"/>
                <w:szCs w:val="28"/>
              </w:rPr>
              <w:t>4</w:t>
            </w:r>
          </w:p>
        </w:tc>
        <w:tc>
          <w:tcPr>
            <w:tcW w:w="7030" w:type="dxa"/>
            <w:tcBorders>
              <w:top w:val="single" w:sz="4" w:space="0" w:color="auto"/>
              <w:bottom w:val="nil"/>
            </w:tcBorders>
          </w:tcPr>
          <w:p w14:paraId="3B742E00" w14:textId="77777777" w:rsidR="00A94C87" w:rsidRPr="0079775E" w:rsidRDefault="00A94C87" w:rsidP="008914E2">
            <w:pPr>
              <w:pStyle w:val="ConsPlusNormal"/>
              <w:spacing w:line="360" w:lineRule="exact"/>
              <w:contextualSpacing/>
              <w:rPr>
                <w:rFonts w:ascii="Times New Roman" w:hAnsi="Times New Roman" w:cs="Times New Roman"/>
                <w:sz w:val="28"/>
                <w:szCs w:val="28"/>
              </w:rPr>
            </w:pPr>
            <w:r w:rsidRPr="0079775E">
              <w:rPr>
                <w:rFonts w:ascii="Times New Roman" w:hAnsi="Times New Roman" w:cs="Times New Roman"/>
                <w:sz w:val="28"/>
                <w:szCs w:val="28"/>
              </w:rPr>
              <w:t xml:space="preserve">Аргументированность и доступность изложения содержания проекта (оформление и содержание презентационных материалов, полнота ответов на вопросы членов конкурсной комиссии, использование специальной терминологии и раскрытие применяемых </w:t>
            </w:r>
            <w:r w:rsidRPr="0079775E">
              <w:rPr>
                <w:rFonts w:ascii="Times New Roman" w:hAnsi="Times New Roman" w:cs="Times New Roman"/>
                <w:sz w:val="28"/>
                <w:szCs w:val="28"/>
              </w:rPr>
              <w:lastRenderedPageBreak/>
              <w:t>терминов, соблюдение тайминга):</w:t>
            </w:r>
          </w:p>
        </w:tc>
        <w:tc>
          <w:tcPr>
            <w:tcW w:w="1474" w:type="dxa"/>
            <w:tcBorders>
              <w:top w:val="single" w:sz="4" w:space="0" w:color="auto"/>
              <w:bottom w:val="nil"/>
            </w:tcBorders>
          </w:tcPr>
          <w:p w14:paraId="731581D3" w14:textId="77777777" w:rsidR="00A94C87" w:rsidRPr="0079775E" w:rsidRDefault="00A94C87" w:rsidP="008914E2">
            <w:pPr>
              <w:pStyle w:val="ConsPlusNormal"/>
              <w:spacing w:line="360" w:lineRule="exact"/>
              <w:contextualSpacing/>
              <w:rPr>
                <w:rFonts w:ascii="Times New Roman" w:hAnsi="Times New Roman" w:cs="Times New Roman"/>
                <w:sz w:val="28"/>
                <w:szCs w:val="28"/>
              </w:rPr>
            </w:pPr>
          </w:p>
        </w:tc>
      </w:tr>
      <w:tr w:rsidR="00A94C87" w:rsidRPr="0079775E" w14:paraId="39AF73BF" w14:textId="77777777" w:rsidTr="003C4F8E">
        <w:tblPrEx>
          <w:tblBorders>
            <w:insideH w:val="none" w:sz="0" w:space="0" w:color="auto"/>
          </w:tblBorders>
        </w:tblPrEx>
        <w:tc>
          <w:tcPr>
            <w:tcW w:w="567" w:type="dxa"/>
            <w:vMerge/>
            <w:tcBorders>
              <w:top w:val="single" w:sz="4" w:space="0" w:color="auto"/>
              <w:bottom w:val="single" w:sz="4" w:space="0" w:color="auto"/>
            </w:tcBorders>
          </w:tcPr>
          <w:p w14:paraId="13EDDE35" w14:textId="77777777" w:rsidR="00A94C87" w:rsidRPr="0079775E" w:rsidRDefault="00A94C87" w:rsidP="003C4F8E">
            <w:pPr>
              <w:spacing w:line="360" w:lineRule="exact"/>
              <w:ind w:firstLine="709"/>
              <w:contextualSpacing/>
              <w:rPr>
                <w:sz w:val="28"/>
                <w:szCs w:val="28"/>
              </w:rPr>
            </w:pPr>
          </w:p>
        </w:tc>
        <w:tc>
          <w:tcPr>
            <w:tcW w:w="7030" w:type="dxa"/>
            <w:tcBorders>
              <w:top w:val="nil"/>
              <w:bottom w:val="nil"/>
            </w:tcBorders>
          </w:tcPr>
          <w:p w14:paraId="27724CC1" w14:textId="77777777" w:rsidR="00A94C87" w:rsidRPr="0079775E" w:rsidRDefault="00A94C87" w:rsidP="008914E2">
            <w:pPr>
              <w:pStyle w:val="ConsPlusNormal"/>
              <w:spacing w:line="360" w:lineRule="exact"/>
              <w:contextualSpacing/>
              <w:rPr>
                <w:rFonts w:ascii="Times New Roman" w:hAnsi="Times New Roman" w:cs="Times New Roman"/>
                <w:sz w:val="28"/>
                <w:szCs w:val="28"/>
              </w:rPr>
            </w:pPr>
            <w:r w:rsidRPr="0079775E">
              <w:rPr>
                <w:rFonts w:ascii="Times New Roman" w:hAnsi="Times New Roman" w:cs="Times New Roman"/>
                <w:sz w:val="28"/>
                <w:szCs w:val="28"/>
              </w:rPr>
              <w:t>1. Низкая степень аргументированности и доступности изложения содержания проекта</w:t>
            </w:r>
          </w:p>
        </w:tc>
        <w:tc>
          <w:tcPr>
            <w:tcW w:w="1474" w:type="dxa"/>
            <w:tcBorders>
              <w:top w:val="nil"/>
              <w:bottom w:val="nil"/>
            </w:tcBorders>
          </w:tcPr>
          <w:p w14:paraId="66F7561D" w14:textId="77777777" w:rsidR="00A94C87" w:rsidRPr="0079775E" w:rsidRDefault="00A94C87" w:rsidP="008914E2">
            <w:pPr>
              <w:pStyle w:val="ConsPlusNormal"/>
              <w:spacing w:line="360" w:lineRule="exact"/>
              <w:contextualSpacing/>
              <w:jc w:val="center"/>
              <w:rPr>
                <w:rFonts w:ascii="Times New Roman" w:hAnsi="Times New Roman" w:cs="Times New Roman"/>
                <w:sz w:val="28"/>
                <w:szCs w:val="28"/>
              </w:rPr>
            </w:pPr>
            <w:r w:rsidRPr="0079775E">
              <w:rPr>
                <w:rFonts w:ascii="Times New Roman" w:hAnsi="Times New Roman" w:cs="Times New Roman"/>
                <w:sz w:val="28"/>
                <w:szCs w:val="28"/>
              </w:rPr>
              <w:t>0</w:t>
            </w:r>
          </w:p>
        </w:tc>
      </w:tr>
      <w:tr w:rsidR="00A94C87" w:rsidRPr="0079775E" w14:paraId="350B88AE" w14:textId="77777777" w:rsidTr="003C4F8E">
        <w:tblPrEx>
          <w:tblBorders>
            <w:insideH w:val="none" w:sz="0" w:space="0" w:color="auto"/>
          </w:tblBorders>
        </w:tblPrEx>
        <w:tc>
          <w:tcPr>
            <w:tcW w:w="567" w:type="dxa"/>
            <w:vMerge/>
            <w:tcBorders>
              <w:top w:val="single" w:sz="4" w:space="0" w:color="auto"/>
              <w:bottom w:val="single" w:sz="4" w:space="0" w:color="auto"/>
            </w:tcBorders>
          </w:tcPr>
          <w:p w14:paraId="1AF83EBB" w14:textId="77777777" w:rsidR="00A94C87" w:rsidRPr="0079775E" w:rsidRDefault="00A94C87" w:rsidP="003C4F8E">
            <w:pPr>
              <w:spacing w:line="360" w:lineRule="exact"/>
              <w:ind w:firstLine="709"/>
              <w:contextualSpacing/>
              <w:rPr>
                <w:sz w:val="28"/>
                <w:szCs w:val="28"/>
              </w:rPr>
            </w:pPr>
          </w:p>
        </w:tc>
        <w:tc>
          <w:tcPr>
            <w:tcW w:w="7030" w:type="dxa"/>
            <w:tcBorders>
              <w:top w:val="nil"/>
              <w:bottom w:val="nil"/>
            </w:tcBorders>
          </w:tcPr>
          <w:p w14:paraId="408B4554" w14:textId="77777777" w:rsidR="00A94C87" w:rsidRPr="0079775E" w:rsidRDefault="00A94C87" w:rsidP="008914E2">
            <w:pPr>
              <w:pStyle w:val="ConsPlusNormal"/>
              <w:spacing w:line="360" w:lineRule="exact"/>
              <w:contextualSpacing/>
              <w:rPr>
                <w:rFonts w:ascii="Times New Roman" w:hAnsi="Times New Roman" w:cs="Times New Roman"/>
                <w:sz w:val="28"/>
                <w:szCs w:val="28"/>
              </w:rPr>
            </w:pPr>
            <w:r w:rsidRPr="0079775E">
              <w:rPr>
                <w:rFonts w:ascii="Times New Roman" w:hAnsi="Times New Roman" w:cs="Times New Roman"/>
                <w:sz w:val="28"/>
                <w:szCs w:val="28"/>
              </w:rPr>
              <w:t>2. Средняя степень аргументированности и доступности изложения содержания проекта</w:t>
            </w:r>
          </w:p>
        </w:tc>
        <w:tc>
          <w:tcPr>
            <w:tcW w:w="1474" w:type="dxa"/>
            <w:tcBorders>
              <w:top w:val="nil"/>
              <w:bottom w:val="nil"/>
            </w:tcBorders>
          </w:tcPr>
          <w:p w14:paraId="39EF869A" w14:textId="77777777" w:rsidR="00A94C87" w:rsidRPr="0079775E" w:rsidRDefault="00A94C87" w:rsidP="008914E2">
            <w:pPr>
              <w:pStyle w:val="ConsPlusNormal"/>
              <w:spacing w:line="360" w:lineRule="exact"/>
              <w:contextualSpacing/>
              <w:jc w:val="center"/>
              <w:rPr>
                <w:rFonts w:ascii="Times New Roman" w:hAnsi="Times New Roman" w:cs="Times New Roman"/>
                <w:sz w:val="28"/>
                <w:szCs w:val="28"/>
              </w:rPr>
            </w:pPr>
            <w:r w:rsidRPr="0079775E">
              <w:rPr>
                <w:rFonts w:ascii="Times New Roman" w:hAnsi="Times New Roman" w:cs="Times New Roman"/>
                <w:sz w:val="28"/>
                <w:szCs w:val="28"/>
              </w:rPr>
              <w:t>1</w:t>
            </w:r>
          </w:p>
        </w:tc>
      </w:tr>
      <w:tr w:rsidR="00A94C87" w:rsidRPr="0079775E" w14:paraId="35E5D5B4" w14:textId="77777777" w:rsidTr="003C4F8E">
        <w:tblPrEx>
          <w:tblBorders>
            <w:insideH w:val="none" w:sz="0" w:space="0" w:color="auto"/>
          </w:tblBorders>
        </w:tblPrEx>
        <w:tc>
          <w:tcPr>
            <w:tcW w:w="567" w:type="dxa"/>
            <w:vMerge/>
            <w:tcBorders>
              <w:top w:val="single" w:sz="4" w:space="0" w:color="auto"/>
              <w:bottom w:val="single" w:sz="4" w:space="0" w:color="auto"/>
            </w:tcBorders>
          </w:tcPr>
          <w:p w14:paraId="168740AC" w14:textId="77777777" w:rsidR="00A94C87" w:rsidRPr="0079775E" w:rsidRDefault="00A94C87" w:rsidP="003C4F8E">
            <w:pPr>
              <w:spacing w:line="360" w:lineRule="exact"/>
              <w:ind w:firstLine="709"/>
              <w:contextualSpacing/>
              <w:rPr>
                <w:sz w:val="28"/>
                <w:szCs w:val="28"/>
              </w:rPr>
            </w:pPr>
          </w:p>
        </w:tc>
        <w:tc>
          <w:tcPr>
            <w:tcW w:w="7030" w:type="dxa"/>
            <w:tcBorders>
              <w:top w:val="nil"/>
              <w:bottom w:val="single" w:sz="4" w:space="0" w:color="auto"/>
            </w:tcBorders>
          </w:tcPr>
          <w:p w14:paraId="5DC8C892" w14:textId="77777777" w:rsidR="00A94C87" w:rsidRPr="0079775E" w:rsidRDefault="00A94C87" w:rsidP="008914E2">
            <w:pPr>
              <w:pStyle w:val="ConsPlusNormal"/>
              <w:spacing w:line="360" w:lineRule="exact"/>
              <w:contextualSpacing/>
              <w:rPr>
                <w:rFonts w:ascii="Times New Roman" w:hAnsi="Times New Roman" w:cs="Times New Roman"/>
                <w:sz w:val="28"/>
                <w:szCs w:val="28"/>
              </w:rPr>
            </w:pPr>
            <w:r w:rsidRPr="0079775E">
              <w:rPr>
                <w:rFonts w:ascii="Times New Roman" w:hAnsi="Times New Roman" w:cs="Times New Roman"/>
                <w:sz w:val="28"/>
                <w:szCs w:val="28"/>
              </w:rPr>
              <w:t>3. Высокая степень аргументированности и доступности изложения содержания проекта</w:t>
            </w:r>
          </w:p>
        </w:tc>
        <w:tc>
          <w:tcPr>
            <w:tcW w:w="1474" w:type="dxa"/>
            <w:tcBorders>
              <w:top w:val="nil"/>
              <w:bottom w:val="single" w:sz="4" w:space="0" w:color="auto"/>
            </w:tcBorders>
          </w:tcPr>
          <w:p w14:paraId="7AC36AD1" w14:textId="77777777" w:rsidR="00A94C87" w:rsidRPr="0079775E" w:rsidRDefault="00A94C87" w:rsidP="008914E2">
            <w:pPr>
              <w:pStyle w:val="ConsPlusNormal"/>
              <w:spacing w:line="360" w:lineRule="exact"/>
              <w:contextualSpacing/>
              <w:jc w:val="center"/>
              <w:rPr>
                <w:rFonts w:ascii="Times New Roman" w:hAnsi="Times New Roman" w:cs="Times New Roman"/>
                <w:sz w:val="28"/>
                <w:szCs w:val="28"/>
              </w:rPr>
            </w:pPr>
            <w:r w:rsidRPr="0079775E">
              <w:rPr>
                <w:rFonts w:ascii="Times New Roman" w:hAnsi="Times New Roman" w:cs="Times New Roman"/>
                <w:sz w:val="28"/>
                <w:szCs w:val="28"/>
              </w:rPr>
              <w:t>2</w:t>
            </w:r>
          </w:p>
        </w:tc>
      </w:tr>
    </w:tbl>
    <w:p w14:paraId="61CF2CAD" w14:textId="77777777" w:rsidR="00904A99" w:rsidRPr="00904A99" w:rsidRDefault="00904A99" w:rsidP="00904A99">
      <w:pPr>
        <w:rPr>
          <w:rFonts w:eastAsia="SimSun"/>
          <w:sz w:val="28"/>
          <w:szCs w:val="28"/>
          <w:lang w:eastAsia="zh-CN"/>
        </w:rPr>
        <w:sectPr w:rsidR="00904A99" w:rsidRPr="00904A99">
          <w:pgSz w:w="11906" w:h="16838"/>
          <w:pgMar w:top="1134" w:right="851" w:bottom="1134" w:left="1701" w:header="709" w:footer="709" w:gutter="0"/>
          <w:pgNumType w:start="1"/>
          <w:cols w:space="720"/>
        </w:sectPr>
      </w:pPr>
      <w:bookmarkStart w:id="35" w:name="_GoBack"/>
      <w:bookmarkEnd w:id="35"/>
    </w:p>
    <w:p w14:paraId="19EB7419" w14:textId="29833065" w:rsidR="004C15A9" w:rsidRPr="004B7F6C" w:rsidRDefault="004C15A9" w:rsidP="004B7F6C">
      <w:pPr>
        <w:widowControl w:val="0"/>
        <w:autoSpaceDE w:val="0"/>
        <w:autoSpaceDN w:val="0"/>
        <w:rPr>
          <w:lang w:eastAsia="zh-CN"/>
        </w:rPr>
      </w:pPr>
    </w:p>
    <w:sectPr w:rsidR="004C15A9" w:rsidRPr="004B7F6C" w:rsidSect="002E54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37089"/>
    <w:multiLevelType w:val="hybridMultilevel"/>
    <w:tmpl w:val="29308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DF4909"/>
    <w:multiLevelType w:val="hybridMultilevel"/>
    <w:tmpl w:val="DA523D10"/>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966949"/>
    <w:multiLevelType w:val="multilevel"/>
    <w:tmpl w:val="3228A58E"/>
    <w:lvl w:ilvl="0">
      <w:start w:val="1"/>
      <w:numFmt w:val="decimal"/>
      <w:lvlText w:val="%1."/>
      <w:lvlJc w:val="left"/>
      <w:pPr>
        <w:ind w:left="1080" w:hanging="720"/>
      </w:pPr>
    </w:lvl>
    <w:lvl w:ilvl="1">
      <w:start w:val="1"/>
      <w:numFmt w:val="decimal"/>
      <w:isLgl/>
      <w:lvlText w:val="%1.%2."/>
      <w:lvlJc w:val="left"/>
      <w:pPr>
        <w:ind w:left="1080" w:hanging="720"/>
      </w:pPr>
      <w:rPr>
        <w:b w:val="0"/>
        <w:i w:val="0"/>
      </w:rPr>
    </w:lvl>
    <w:lvl w:ilvl="2">
      <w:start w:val="1"/>
      <w:numFmt w:val="decimal"/>
      <w:isLgl/>
      <w:lvlText w:val="%1.%2.%3."/>
      <w:lvlJc w:val="left"/>
      <w:pPr>
        <w:ind w:left="1080" w:hanging="720"/>
      </w:pPr>
      <w:rPr>
        <w:i w:val="0"/>
      </w:rPr>
    </w:lvl>
    <w:lvl w:ilvl="3">
      <w:start w:val="1"/>
      <w:numFmt w:val="decimal"/>
      <w:isLgl/>
      <w:lvlText w:val="%1.%2.%3.%4."/>
      <w:lvlJc w:val="left"/>
      <w:pPr>
        <w:ind w:left="3774"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15:restartNumberingAfterBreak="0">
    <w:nsid w:val="31BE7913"/>
    <w:multiLevelType w:val="hybridMultilevel"/>
    <w:tmpl w:val="8216E49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EAA47D5"/>
    <w:multiLevelType w:val="hybridMultilevel"/>
    <w:tmpl w:val="CF5C9B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A315B7"/>
    <w:multiLevelType w:val="hybridMultilevel"/>
    <w:tmpl w:val="EA6CE318"/>
    <w:lvl w:ilvl="0" w:tplc="2DC8D11E">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4F"/>
    <w:rsid w:val="00011CDE"/>
    <w:rsid w:val="0002721A"/>
    <w:rsid w:val="000402D5"/>
    <w:rsid w:val="000802FA"/>
    <w:rsid w:val="000A3CEF"/>
    <w:rsid w:val="000A4A72"/>
    <w:rsid w:val="000E5EFF"/>
    <w:rsid w:val="000F66BC"/>
    <w:rsid w:val="00102E94"/>
    <w:rsid w:val="00190296"/>
    <w:rsid w:val="001A0710"/>
    <w:rsid w:val="001B0A56"/>
    <w:rsid w:val="001E6E18"/>
    <w:rsid w:val="00216D05"/>
    <w:rsid w:val="0023695B"/>
    <w:rsid w:val="00281215"/>
    <w:rsid w:val="002B7447"/>
    <w:rsid w:val="002E3711"/>
    <w:rsid w:val="002E3953"/>
    <w:rsid w:val="002E5452"/>
    <w:rsid w:val="00305D36"/>
    <w:rsid w:val="0035021B"/>
    <w:rsid w:val="00362731"/>
    <w:rsid w:val="0038685F"/>
    <w:rsid w:val="003B4712"/>
    <w:rsid w:val="003C4F8E"/>
    <w:rsid w:val="003F0B2B"/>
    <w:rsid w:val="0046690F"/>
    <w:rsid w:val="00491B77"/>
    <w:rsid w:val="004B414C"/>
    <w:rsid w:val="004B7F6C"/>
    <w:rsid w:val="004C15A9"/>
    <w:rsid w:val="004C1FD2"/>
    <w:rsid w:val="004F0F56"/>
    <w:rsid w:val="004F7978"/>
    <w:rsid w:val="005201F1"/>
    <w:rsid w:val="00523345"/>
    <w:rsid w:val="005E2119"/>
    <w:rsid w:val="00635DCE"/>
    <w:rsid w:val="00666B18"/>
    <w:rsid w:val="00682FFB"/>
    <w:rsid w:val="006906A4"/>
    <w:rsid w:val="006D7C94"/>
    <w:rsid w:val="00712C02"/>
    <w:rsid w:val="00727927"/>
    <w:rsid w:val="007734F5"/>
    <w:rsid w:val="007E0459"/>
    <w:rsid w:val="00882051"/>
    <w:rsid w:val="008821A7"/>
    <w:rsid w:val="008914E2"/>
    <w:rsid w:val="008A6B59"/>
    <w:rsid w:val="008C735D"/>
    <w:rsid w:val="0090050C"/>
    <w:rsid w:val="00904A99"/>
    <w:rsid w:val="009338E8"/>
    <w:rsid w:val="00933AC0"/>
    <w:rsid w:val="00946B92"/>
    <w:rsid w:val="0098302B"/>
    <w:rsid w:val="00A50E56"/>
    <w:rsid w:val="00A769D9"/>
    <w:rsid w:val="00A928C8"/>
    <w:rsid w:val="00A94C87"/>
    <w:rsid w:val="00B12EB5"/>
    <w:rsid w:val="00B24C65"/>
    <w:rsid w:val="00B32FB6"/>
    <w:rsid w:val="00B65E29"/>
    <w:rsid w:val="00B95B4F"/>
    <w:rsid w:val="00BA0199"/>
    <w:rsid w:val="00BF7F88"/>
    <w:rsid w:val="00C557AA"/>
    <w:rsid w:val="00C671D0"/>
    <w:rsid w:val="00D21A18"/>
    <w:rsid w:val="00D41FEC"/>
    <w:rsid w:val="00D92625"/>
    <w:rsid w:val="00D948BE"/>
    <w:rsid w:val="00DA3443"/>
    <w:rsid w:val="00DA474B"/>
    <w:rsid w:val="00DE094C"/>
    <w:rsid w:val="00DF411A"/>
    <w:rsid w:val="00E04DB9"/>
    <w:rsid w:val="00E3382E"/>
    <w:rsid w:val="00E53476"/>
    <w:rsid w:val="00E63D27"/>
    <w:rsid w:val="00E73D90"/>
    <w:rsid w:val="00E94221"/>
    <w:rsid w:val="00EA1E42"/>
    <w:rsid w:val="00EB3D65"/>
    <w:rsid w:val="00EF267E"/>
    <w:rsid w:val="00F176CD"/>
    <w:rsid w:val="00F310F2"/>
    <w:rsid w:val="00F62A8E"/>
    <w:rsid w:val="00FA05C6"/>
    <w:rsid w:val="00FC10A3"/>
    <w:rsid w:val="00FC6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406FD"/>
  <w15:docId w15:val="{DB9E8EF3-3AD6-482A-8479-18D1B34C3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1E42"/>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491B7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5B4F"/>
    <w:rPr>
      <w:rFonts w:ascii="Tahoma" w:hAnsi="Tahoma" w:cs="Tahoma"/>
      <w:sz w:val="16"/>
      <w:szCs w:val="16"/>
    </w:rPr>
  </w:style>
  <w:style w:type="character" w:customStyle="1" w:styleId="a4">
    <w:name w:val="Текст выноски Знак"/>
    <w:basedOn w:val="a0"/>
    <w:link w:val="a3"/>
    <w:uiPriority w:val="99"/>
    <w:semiHidden/>
    <w:rsid w:val="00B95B4F"/>
    <w:rPr>
      <w:rFonts w:ascii="Tahoma" w:eastAsia="Times New Roman" w:hAnsi="Tahoma" w:cs="Tahoma"/>
      <w:sz w:val="16"/>
      <w:szCs w:val="16"/>
      <w:lang w:eastAsia="ru-RU"/>
    </w:rPr>
  </w:style>
  <w:style w:type="character" w:styleId="a5">
    <w:name w:val="Hyperlink"/>
    <w:basedOn w:val="a0"/>
    <w:uiPriority w:val="99"/>
    <w:unhideWhenUsed/>
    <w:rsid w:val="00666B18"/>
    <w:rPr>
      <w:color w:val="0000FF" w:themeColor="hyperlink"/>
      <w:u w:val="single"/>
    </w:rPr>
  </w:style>
  <w:style w:type="paragraph" w:styleId="a6">
    <w:name w:val="Normal (Web)"/>
    <w:basedOn w:val="a"/>
    <w:uiPriority w:val="99"/>
    <w:semiHidden/>
    <w:unhideWhenUsed/>
    <w:rsid w:val="008C735D"/>
    <w:pPr>
      <w:spacing w:before="100" w:beforeAutospacing="1" w:after="100" w:afterAutospacing="1"/>
    </w:pPr>
  </w:style>
  <w:style w:type="paragraph" w:customStyle="1" w:styleId="rtejustify">
    <w:name w:val="rtejustify"/>
    <w:basedOn w:val="a"/>
    <w:rsid w:val="00F62A8E"/>
    <w:pPr>
      <w:spacing w:before="100" w:beforeAutospacing="1" w:after="100" w:afterAutospacing="1"/>
    </w:pPr>
  </w:style>
  <w:style w:type="character" w:styleId="a7">
    <w:name w:val="Strong"/>
    <w:basedOn w:val="a0"/>
    <w:uiPriority w:val="22"/>
    <w:qFormat/>
    <w:rsid w:val="00F62A8E"/>
    <w:rPr>
      <w:b/>
      <w:bCs/>
    </w:rPr>
  </w:style>
  <w:style w:type="character" w:customStyle="1" w:styleId="apple-converted-space">
    <w:name w:val="apple-converted-space"/>
    <w:basedOn w:val="a0"/>
    <w:rsid w:val="00F62A8E"/>
  </w:style>
  <w:style w:type="table" w:styleId="a8">
    <w:name w:val="Table Grid"/>
    <w:basedOn w:val="a1"/>
    <w:uiPriority w:val="59"/>
    <w:rsid w:val="00B65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9338E8"/>
    <w:pPr>
      <w:ind w:left="720"/>
      <w:contextualSpacing/>
    </w:pPr>
  </w:style>
  <w:style w:type="character" w:customStyle="1" w:styleId="20">
    <w:name w:val="Заголовок 2 Знак"/>
    <w:basedOn w:val="a0"/>
    <w:link w:val="2"/>
    <w:uiPriority w:val="9"/>
    <w:rsid w:val="00491B77"/>
    <w:rPr>
      <w:rFonts w:asciiTheme="majorHAnsi" w:eastAsiaTheme="majorEastAsia" w:hAnsiTheme="majorHAnsi" w:cstheme="majorBidi"/>
      <w:b/>
      <w:bCs/>
      <w:color w:val="4F81BD" w:themeColor="accent1"/>
      <w:sz w:val="26"/>
      <w:szCs w:val="26"/>
      <w:lang w:eastAsia="ru-RU"/>
    </w:rPr>
  </w:style>
  <w:style w:type="paragraph" w:customStyle="1" w:styleId="ConsPlusNormal">
    <w:name w:val="ConsPlusNormal"/>
    <w:rsid w:val="00FC6F5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94C87"/>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86523">
      <w:bodyDiv w:val="1"/>
      <w:marLeft w:val="0"/>
      <w:marRight w:val="0"/>
      <w:marTop w:val="0"/>
      <w:marBottom w:val="0"/>
      <w:divBdr>
        <w:top w:val="none" w:sz="0" w:space="0" w:color="auto"/>
        <w:left w:val="none" w:sz="0" w:space="0" w:color="auto"/>
        <w:bottom w:val="none" w:sz="0" w:space="0" w:color="auto"/>
        <w:right w:val="none" w:sz="0" w:space="0" w:color="auto"/>
      </w:divBdr>
    </w:div>
    <w:div w:id="932863522">
      <w:bodyDiv w:val="1"/>
      <w:marLeft w:val="0"/>
      <w:marRight w:val="0"/>
      <w:marTop w:val="0"/>
      <w:marBottom w:val="0"/>
      <w:divBdr>
        <w:top w:val="none" w:sz="0" w:space="0" w:color="auto"/>
        <w:left w:val="none" w:sz="0" w:space="0" w:color="auto"/>
        <w:bottom w:val="none" w:sz="0" w:space="0" w:color="auto"/>
        <w:right w:val="none" w:sz="0" w:space="0" w:color="auto"/>
      </w:divBdr>
    </w:div>
    <w:div w:id="1042367727">
      <w:bodyDiv w:val="1"/>
      <w:marLeft w:val="0"/>
      <w:marRight w:val="0"/>
      <w:marTop w:val="0"/>
      <w:marBottom w:val="0"/>
      <w:divBdr>
        <w:top w:val="none" w:sz="0" w:space="0" w:color="auto"/>
        <w:left w:val="none" w:sz="0" w:space="0" w:color="auto"/>
        <w:bottom w:val="none" w:sz="0" w:space="0" w:color="auto"/>
        <w:right w:val="none" w:sz="0" w:space="0" w:color="auto"/>
      </w:divBdr>
    </w:div>
    <w:div w:id="1148472794">
      <w:bodyDiv w:val="1"/>
      <w:marLeft w:val="0"/>
      <w:marRight w:val="0"/>
      <w:marTop w:val="0"/>
      <w:marBottom w:val="0"/>
      <w:divBdr>
        <w:top w:val="none" w:sz="0" w:space="0" w:color="auto"/>
        <w:left w:val="none" w:sz="0" w:space="0" w:color="auto"/>
        <w:bottom w:val="none" w:sz="0" w:space="0" w:color="auto"/>
        <w:right w:val="none" w:sz="0" w:space="0" w:color="auto"/>
      </w:divBdr>
    </w:div>
    <w:div w:id="1494301816">
      <w:bodyDiv w:val="1"/>
      <w:marLeft w:val="0"/>
      <w:marRight w:val="0"/>
      <w:marTop w:val="0"/>
      <w:marBottom w:val="0"/>
      <w:divBdr>
        <w:top w:val="none" w:sz="0" w:space="0" w:color="auto"/>
        <w:left w:val="none" w:sz="0" w:space="0" w:color="auto"/>
        <w:bottom w:val="none" w:sz="0" w:space="0" w:color="auto"/>
        <w:right w:val="none" w:sz="0" w:space="0" w:color="auto"/>
      </w:divBdr>
    </w:div>
    <w:div w:id="1719082800">
      <w:bodyDiv w:val="1"/>
      <w:marLeft w:val="0"/>
      <w:marRight w:val="0"/>
      <w:marTop w:val="0"/>
      <w:marBottom w:val="0"/>
      <w:divBdr>
        <w:top w:val="none" w:sz="0" w:space="0" w:color="auto"/>
        <w:left w:val="none" w:sz="0" w:space="0" w:color="auto"/>
        <w:bottom w:val="none" w:sz="0" w:space="0" w:color="auto"/>
        <w:right w:val="none" w:sz="0" w:space="0" w:color="auto"/>
      </w:divBdr>
    </w:div>
    <w:div w:id="212357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29947635F2FBD8D332A9F716A24C4C5D864747F05838433FB1E7D745197C81A88DE00D7E30C118A8A4A227022EB8489B1E31D704E1BET6uE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29947635F2FBD8D332A9F716A24C4C5D864747F05838433FB1E7D745197C81A88DE00D7B36C313AAF9F8370667EE45861F2EC807FFBD677ETAu2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FF20A-93DB-41CB-9C15-7A2C6E0E1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4860</Words>
  <Characters>27708</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Макарова А.В</cp:lastModifiedBy>
  <cp:revision>5</cp:revision>
  <cp:lastPrinted>2021-07-23T05:54:00Z</cp:lastPrinted>
  <dcterms:created xsi:type="dcterms:W3CDTF">2021-11-08T06:11:00Z</dcterms:created>
  <dcterms:modified xsi:type="dcterms:W3CDTF">2021-11-10T01:51:00Z</dcterms:modified>
</cp:coreProperties>
</file>