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72309F55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0F06A74" w14:textId="77777777" w:rsidR="003C2378" w:rsidRPr="00DA0722" w:rsidRDefault="003C2378" w:rsidP="00CA51D5">
            <w:pPr>
              <w:pStyle w:val="af3"/>
              <w:rPr>
                <w:color w:val="2E74B5" w:themeColor="accent1" w:themeShade="BF"/>
                <w:sz w:val="24"/>
                <w:lang w:val="en-US"/>
              </w:rPr>
            </w:pPr>
          </w:p>
        </w:tc>
      </w:tr>
      <w:tr w:rsidR="00D771BE" w:rsidRPr="00D771BE" w14:paraId="7121D8BD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4E5D6CC0" w14:textId="77777777" w:rsidR="003C2378" w:rsidRPr="00D771BE" w:rsidRDefault="0095672F" w:rsidP="009F5C3A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9F5C3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рганизаци</w:t>
                </w:r>
                <w:r w:rsidR="009E7F74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я производства мебели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CE41C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CE41C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CE41C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  <w:sz w:val="36"/>
          <w:szCs w:val="28"/>
        </w:rPr>
      </w:sdtEndPr>
      <w:sdtContent>
        <w:p w14:paraId="3A84C671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12BDB997" w14:textId="77777777" w:rsidR="009F5C3A" w:rsidRDefault="009F5C3A">
          <w:pPr>
            <w:rPr>
              <w:b/>
              <w:bCs/>
              <w:i/>
              <w:iCs/>
            </w:rPr>
          </w:pPr>
        </w:p>
        <w:p w14:paraId="138595D9" w14:textId="77777777" w:rsidR="009F5C3A" w:rsidRDefault="009F5C3A">
          <w:pPr>
            <w:rPr>
              <w:b/>
              <w:bCs/>
              <w:i/>
              <w:iCs/>
            </w:rPr>
          </w:pPr>
        </w:p>
        <w:p w14:paraId="06D25DF5" w14:textId="77777777" w:rsidR="009F5C3A" w:rsidRDefault="009F5C3A">
          <w:pPr>
            <w:rPr>
              <w:b/>
              <w:bCs/>
              <w:i/>
              <w:iCs/>
            </w:rPr>
          </w:pPr>
        </w:p>
        <w:p w14:paraId="4F6B355A" w14:textId="77777777" w:rsidR="009F5C3A" w:rsidRDefault="009F5C3A">
          <w:pPr>
            <w:rPr>
              <w:b/>
              <w:bCs/>
              <w:i/>
              <w:iCs/>
            </w:rPr>
          </w:pPr>
        </w:p>
        <w:p w14:paraId="5EEAA41F" w14:textId="77777777" w:rsidR="009F5C3A" w:rsidRDefault="009F5C3A">
          <w:pPr>
            <w:rPr>
              <w:b/>
              <w:bCs/>
              <w:i/>
              <w:iCs/>
            </w:rPr>
          </w:pPr>
        </w:p>
        <w:p w14:paraId="6AA71EB6" w14:textId="77777777" w:rsidR="009F5C3A" w:rsidRDefault="009F5C3A">
          <w:pPr>
            <w:rPr>
              <w:b/>
              <w:bCs/>
              <w:i/>
              <w:iCs/>
            </w:rPr>
          </w:pPr>
        </w:p>
        <w:p w14:paraId="28522A13" w14:textId="77777777" w:rsidR="009F5C3A" w:rsidRDefault="009F5C3A">
          <w:pPr>
            <w:rPr>
              <w:b/>
              <w:bCs/>
              <w:i/>
              <w:iCs/>
            </w:rPr>
          </w:pPr>
        </w:p>
        <w:p w14:paraId="7324DB56" w14:textId="77777777" w:rsidR="009F5C3A" w:rsidRDefault="009F5C3A">
          <w:pPr>
            <w:rPr>
              <w:b/>
              <w:bCs/>
              <w:i/>
              <w:iCs/>
            </w:rPr>
          </w:pPr>
        </w:p>
        <w:p w14:paraId="67FF7A89" w14:textId="77777777" w:rsidR="009F5C3A" w:rsidRDefault="009F5C3A">
          <w:pPr>
            <w:rPr>
              <w:b/>
              <w:bCs/>
              <w:i/>
              <w:iCs/>
            </w:rPr>
          </w:pPr>
        </w:p>
        <w:p w14:paraId="4F0CC331" w14:textId="77777777" w:rsidR="009F5C3A" w:rsidRDefault="009F5C3A">
          <w:pPr>
            <w:rPr>
              <w:b/>
              <w:bCs/>
              <w:i/>
              <w:iCs/>
            </w:rPr>
          </w:pPr>
        </w:p>
        <w:p w14:paraId="37A91E72" w14:textId="77777777" w:rsidR="009F5C3A" w:rsidRDefault="009F5C3A">
          <w:pPr>
            <w:rPr>
              <w:b/>
              <w:bCs/>
              <w:i/>
              <w:iCs/>
            </w:rPr>
          </w:pPr>
        </w:p>
        <w:p w14:paraId="6E01C79D" w14:textId="77777777" w:rsidR="009F5C3A" w:rsidRDefault="009F5C3A">
          <w:pPr>
            <w:rPr>
              <w:b/>
              <w:bCs/>
              <w:i/>
              <w:iCs/>
            </w:rPr>
          </w:pPr>
        </w:p>
        <w:p w14:paraId="5553C7D2" w14:textId="77777777" w:rsidR="009F5C3A" w:rsidRDefault="009F5C3A">
          <w:pPr>
            <w:rPr>
              <w:b/>
              <w:bCs/>
              <w:i/>
              <w:iCs/>
            </w:rPr>
          </w:pPr>
        </w:p>
        <w:p w14:paraId="0A25B1D0" w14:textId="77777777" w:rsidR="009F5C3A" w:rsidRDefault="009F5C3A">
          <w:pPr>
            <w:rPr>
              <w:b/>
              <w:bCs/>
              <w:i/>
              <w:iCs/>
            </w:rPr>
          </w:pPr>
        </w:p>
        <w:p w14:paraId="632328F7" w14:textId="77777777" w:rsidR="009F5C3A" w:rsidRDefault="009F5C3A">
          <w:pPr>
            <w:rPr>
              <w:b/>
              <w:bCs/>
              <w:i/>
              <w:iCs/>
            </w:rPr>
          </w:pPr>
        </w:p>
        <w:p w14:paraId="56E7729B" w14:textId="77777777" w:rsidR="009F5C3A" w:rsidRDefault="009F5C3A">
          <w:pPr>
            <w:rPr>
              <w:b/>
              <w:bCs/>
              <w:i/>
              <w:iCs/>
            </w:rPr>
          </w:pPr>
        </w:p>
        <w:p w14:paraId="08248D36" w14:textId="77777777" w:rsidR="009F5C3A" w:rsidRDefault="009F5C3A">
          <w:pPr>
            <w:rPr>
              <w:b/>
              <w:bCs/>
              <w:i/>
              <w:iCs/>
            </w:rPr>
          </w:pPr>
        </w:p>
        <w:p w14:paraId="7D4A0F7B" w14:textId="77777777" w:rsidR="009F5C3A" w:rsidRDefault="009F5C3A">
          <w:pPr>
            <w:rPr>
              <w:b/>
              <w:bCs/>
              <w:i/>
              <w:iCs/>
            </w:rPr>
          </w:pPr>
        </w:p>
        <w:p w14:paraId="1D40CABC" w14:textId="77777777" w:rsidR="009E550B" w:rsidRPr="009F5C3A" w:rsidRDefault="009F5C3A" w:rsidP="009F5C3A">
          <w:pPr>
            <w:jc w:val="right"/>
            <w:rPr>
              <w:sz w:val="36"/>
              <w:szCs w:val="28"/>
            </w:rPr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</w:t>
          </w:r>
          <w:r w:rsidR="00D17DE0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 w:rsidRPr="009F5C3A">
            <w:rPr>
              <w:b/>
              <w:bCs/>
              <w:i/>
              <w:iCs/>
              <w:sz w:val="36"/>
              <w:szCs w:val="28"/>
            </w:rPr>
            <w:br w:type="page"/>
          </w:r>
        </w:p>
      </w:sdtContent>
    </w:sdt>
    <w:p w14:paraId="59AE5B3F" w14:textId="77777777" w:rsidR="00712F97" w:rsidRPr="00EB37B0" w:rsidRDefault="00712F97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ОГЛАВЛЕНИЕ</w:t>
      </w:r>
    </w:p>
    <w:p w14:paraId="10EF6EA2" w14:textId="77777777" w:rsidR="000738F0" w:rsidRPr="000738F0" w:rsidRDefault="00DF60FA" w:rsidP="000738F0">
      <w:pPr>
        <w:pStyle w:val="21"/>
        <w:tabs>
          <w:tab w:val="clear" w:pos="9061"/>
          <w:tab w:val="left" w:pos="440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r w:rsidRPr="000738F0">
        <w:fldChar w:fldCharType="begin"/>
      </w:r>
      <w:r w:rsidR="00712F97" w:rsidRPr="000738F0">
        <w:instrText xml:space="preserve"> TOC \o "1-3" \h \z \u </w:instrText>
      </w:r>
      <w:r w:rsidRPr="000738F0">
        <w:fldChar w:fldCharType="separate"/>
      </w:r>
      <w:hyperlink w:anchor="_Toc18896200" w:history="1">
        <w:r w:rsidR="000738F0" w:rsidRPr="000738F0">
          <w:rPr>
            <w:rStyle w:val="a8"/>
            <w:caps/>
          </w:rPr>
          <w:t>1.</w:t>
        </w:r>
        <w:r w:rsidR="000738F0" w:rsidRPr="000738F0">
          <w:rPr>
            <w:rFonts w:asciiTheme="minorHAnsi" w:eastAsiaTheme="minorEastAsia" w:hAnsiTheme="minorHAnsi" w:cstheme="minorBidi"/>
            <w:smallCaps w:val="0"/>
          </w:rPr>
          <w:tab/>
        </w:r>
        <w:r w:rsidR="000738F0" w:rsidRPr="000738F0">
          <w:rPr>
            <w:rStyle w:val="a8"/>
            <w:caps/>
          </w:rPr>
          <w:t>Резюме проекта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_Toc18896200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3</w:t>
        </w:r>
        <w:r w:rsidR="000738F0" w:rsidRPr="000738F0">
          <w:rPr>
            <w:webHidden/>
          </w:rPr>
          <w:fldChar w:fldCharType="end"/>
        </w:r>
      </w:hyperlink>
    </w:p>
    <w:p w14:paraId="4C740229" w14:textId="77777777" w:rsidR="000738F0" w:rsidRPr="000738F0" w:rsidRDefault="00000000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896201" w:history="1">
        <w:r w:rsidR="000738F0" w:rsidRPr="000738F0">
          <w:rPr>
            <w:rStyle w:val="a8"/>
            <w:caps/>
          </w:rPr>
          <w:t>2. Описание продукции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_Toc18896201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5</w:t>
        </w:r>
        <w:r w:rsidR="000738F0" w:rsidRPr="000738F0">
          <w:rPr>
            <w:webHidden/>
          </w:rPr>
          <w:fldChar w:fldCharType="end"/>
        </w:r>
      </w:hyperlink>
    </w:p>
    <w:p w14:paraId="1983B969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2" w:history="1">
        <w:r w:rsidR="000738F0" w:rsidRPr="000738F0">
          <w:rPr>
            <w:rStyle w:val="a8"/>
            <w:sz w:val="28"/>
            <w:szCs w:val="28"/>
          </w:rPr>
          <w:t>2.1. Характеристика и назначения, основные преимущества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_Toc18896202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5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6D6CB4CD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3" w:history="1">
        <w:r w:rsidR="000738F0" w:rsidRPr="000738F0">
          <w:rPr>
            <w:rStyle w:val="a8"/>
            <w:i/>
            <w:sz w:val="28"/>
            <w:szCs w:val="28"/>
          </w:rPr>
          <w:t>2.1.1 Вид продукции: характеристика и преимущества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_Toc18896203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5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7E611D7F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4" w:history="1">
        <w:r w:rsidR="000738F0" w:rsidRPr="000738F0">
          <w:rPr>
            <w:rStyle w:val="a8"/>
            <w:i/>
            <w:sz w:val="28"/>
            <w:szCs w:val="28"/>
          </w:rPr>
          <w:t>2.1.2 Вид используемого сырья: характеристики и преимущества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_Toc18896204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6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6EB5893F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5" w:history="1">
        <w:r w:rsidR="000738F0" w:rsidRPr="000738F0">
          <w:rPr>
            <w:rStyle w:val="a8"/>
            <w:sz w:val="28"/>
            <w:szCs w:val="28"/>
          </w:rPr>
          <w:t>2.2. Характеристика потенциальных потребителей, каналы сбыта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_Toc18896205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7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455F1652" w14:textId="77777777" w:rsidR="000738F0" w:rsidRPr="000738F0" w:rsidRDefault="00000000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896206" w:history="1">
        <w:r w:rsidR="000738F0" w:rsidRPr="000738F0">
          <w:rPr>
            <w:rStyle w:val="a8"/>
            <w:caps/>
          </w:rPr>
          <w:t>3. Организационный план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_Toc18896206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9</w:t>
        </w:r>
        <w:r w:rsidR="000738F0" w:rsidRPr="000738F0">
          <w:rPr>
            <w:webHidden/>
          </w:rPr>
          <w:fldChar w:fldCharType="end"/>
        </w:r>
      </w:hyperlink>
    </w:p>
    <w:p w14:paraId="6BE818EF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7" w:history="1">
        <w:r w:rsidR="000738F0" w:rsidRPr="000738F0">
          <w:rPr>
            <w:rStyle w:val="a8"/>
            <w:sz w:val="28"/>
            <w:szCs w:val="28"/>
          </w:rPr>
          <w:t>3.1. График реализации проекта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_Toc18896207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9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42117E2A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8" w:history="1">
        <w:r w:rsidR="000738F0" w:rsidRPr="000738F0">
          <w:rPr>
            <w:rStyle w:val="a8"/>
            <w:sz w:val="28"/>
            <w:szCs w:val="28"/>
          </w:rPr>
          <w:t>3.2. Перечень разрешительной документации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_Toc18896208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9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3421D61E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09" w:history="1">
        <w:r w:rsidR="000738F0" w:rsidRPr="000738F0">
          <w:rPr>
            <w:rStyle w:val="a8"/>
            <w:sz w:val="28"/>
            <w:szCs w:val="28"/>
          </w:rPr>
          <w:t>3.3. Кадровое обеспечение проекта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_Toc18896209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9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112013F8" w14:textId="77777777" w:rsidR="000738F0" w:rsidRPr="000738F0" w:rsidRDefault="00000000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896210" w:history="1">
        <w:r w:rsidR="000738F0" w:rsidRPr="000738F0">
          <w:rPr>
            <w:rStyle w:val="a8"/>
            <w:caps/>
          </w:rPr>
          <w:t>4. Производственный план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_Toc18896210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10</w:t>
        </w:r>
        <w:r w:rsidR="000738F0" w:rsidRPr="000738F0">
          <w:rPr>
            <w:webHidden/>
          </w:rPr>
          <w:fldChar w:fldCharType="end"/>
        </w:r>
      </w:hyperlink>
    </w:p>
    <w:p w14:paraId="16AAC71F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1" w:history="1">
        <w:r w:rsidR="000738F0" w:rsidRPr="000738F0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_Toc18896211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10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30A5A251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2" w:history="1">
        <w:r w:rsidR="000738F0" w:rsidRPr="000738F0">
          <w:rPr>
            <w:rStyle w:val="a8"/>
            <w:sz w:val="28"/>
            <w:szCs w:val="28"/>
          </w:rPr>
          <w:t>4.2. Описание производственной площадки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_Toc18896212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11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5D50BDCA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3" w:history="1">
        <w:r w:rsidR="000738F0" w:rsidRPr="000738F0">
          <w:rPr>
            <w:rStyle w:val="a8"/>
            <w:i/>
            <w:sz w:val="28"/>
            <w:szCs w:val="28"/>
          </w:rPr>
          <w:t>4.2.1. Расположение и характеристика производственных площадей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_Toc18896213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11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7D8DC958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4" w:history="1">
        <w:r w:rsidR="000738F0" w:rsidRPr="000738F0">
          <w:rPr>
            <w:rStyle w:val="a8"/>
            <w:i/>
            <w:sz w:val="28"/>
            <w:szCs w:val="28"/>
          </w:rPr>
          <w:t>4.2.2. Требования к производственному помещению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_Toc18896214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11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43722270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5" w:history="1">
        <w:r w:rsidR="000738F0" w:rsidRPr="000738F0">
          <w:rPr>
            <w:rStyle w:val="a8"/>
            <w:sz w:val="28"/>
            <w:szCs w:val="28"/>
          </w:rPr>
          <w:t>4.4. Потребность и условия поставки основного вспомогательного оборудования, поставщики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_Toc18896215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13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0CA00B11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6" w:history="1">
        <w:r w:rsidR="000738F0" w:rsidRPr="000738F0">
          <w:rPr>
            <w:rStyle w:val="a8"/>
            <w:sz w:val="28"/>
            <w:szCs w:val="28"/>
          </w:rPr>
          <w:t>4.5. Планируемая программа производства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_Toc18896216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15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72D53F9F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7" w:history="1">
        <w:r w:rsidR="000738F0" w:rsidRPr="000738F0">
          <w:rPr>
            <w:rStyle w:val="a8"/>
            <w:sz w:val="28"/>
            <w:szCs w:val="28"/>
          </w:rPr>
          <w:t>4.6. Требования к контролю качества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_Toc18896217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16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79F6BCA8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8" w:history="1">
        <w:r w:rsidR="000738F0" w:rsidRPr="000738F0">
          <w:rPr>
            <w:rStyle w:val="a8"/>
            <w:sz w:val="28"/>
            <w:szCs w:val="28"/>
          </w:rPr>
          <w:t>4.7. Текущие расходы, расчет себестоимости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_Toc18896218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17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09B069A7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19" w:history="1">
        <w:r w:rsidR="000738F0" w:rsidRPr="000738F0">
          <w:rPr>
            <w:rStyle w:val="a8"/>
            <w:sz w:val="28"/>
            <w:szCs w:val="28"/>
          </w:rPr>
          <w:t>4.8. Экологические вопросы производства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_Toc18896219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21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4FD1DF71" w14:textId="77777777" w:rsidR="000738F0" w:rsidRPr="000738F0" w:rsidRDefault="00000000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896220" w:history="1">
        <w:r w:rsidR="000738F0" w:rsidRPr="000738F0">
          <w:rPr>
            <w:rStyle w:val="a8"/>
            <w:caps/>
          </w:rPr>
          <w:t>5. Финансовый план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_Toc18896220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21</w:t>
        </w:r>
        <w:r w:rsidR="000738F0" w:rsidRPr="000738F0">
          <w:rPr>
            <w:webHidden/>
          </w:rPr>
          <w:fldChar w:fldCharType="end"/>
        </w:r>
      </w:hyperlink>
    </w:p>
    <w:p w14:paraId="4175DF99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1" w:history="1">
        <w:r w:rsidR="000738F0" w:rsidRPr="000738F0">
          <w:rPr>
            <w:rStyle w:val="a8"/>
            <w:sz w:val="28"/>
            <w:szCs w:val="28"/>
          </w:rPr>
          <w:t>5.1. Налоговое окружение проекта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_Toc18896221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21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620FB97C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2" w:history="1">
        <w:r w:rsidR="000738F0" w:rsidRPr="000738F0">
          <w:rPr>
            <w:rStyle w:val="a8"/>
            <w:sz w:val="28"/>
            <w:szCs w:val="28"/>
          </w:rPr>
          <w:t>5.2. Варианты источников финансирования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_Toc18896222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22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104BC023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3" w:history="1">
        <w:r w:rsidR="000738F0" w:rsidRPr="000738F0">
          <w:rPr>
            <w:rStyle w:val="a8"/>
            <w:sz w:val="28"/>
            <w:szCs w:val="28"/>
          </w:rPr>
          <w:t>5.3. Объемы инвестиций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_Toc18896223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22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4516BC61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4" w:history="1">
        <w:r w:rsidR="000738F0" w:rsidRPr="000738F0">
          <w:rPr>
            <w:rStyle w:val="a8"/>
            <w:sz w:val="28"/>
            <w:szCs w:val="28"/>
          </w:rPr>
          <w:t>5.4. График погашения заемных средств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_Toc18896224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22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1445C1E3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5" w:history="1">
        <w:r w:rsidR="000738F0" w:rsidRPr="000738F0">
          <w:rPr>
            <w:rStyle w:val="a8"/>
            <w:sz w:val="28"/>
            <w:szCs w:val="28"/>
          </w:rPr>
          <w:t>5.5. Отчет о прибылях и убытках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_Toc18896225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24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532BE37A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6" w:history="1">
        <w:r w:rsidR="000738F0" w:rsidRPr="000738F0">
          <w:rPr>
            <w:rStyle w:val="a8"/>
            <w:sz w:val="28"/>
            <w:szCs w:val="28"/>
          </w:rPr>
          <w:t>5.6. Отчет о движении денежных средств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_Toc18896226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24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55C29A22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7" w:history="1">
        <w:r w:rsidR="000738F0" w:rsidRPr="000738F0">
          <w:rPr>
            <w:rStyle w:val="a8"/>
            <w:sz w:val="28"/>
            <w:szCs w:val="28"/>
          </w:rPr>
          <w:t>5.7. Расчет точки безубыточности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_Toc18896227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24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259FE9E3" w14:textId="77777777" w:rsidR="000738F0" w:rsidRPr="000738F0" w:rsidRDefault="00000000" w:rsidP="000738F0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896228" w:history="1">
        <w:r w:rsidR="000738F0" w:rsidRPr="000738F0">
          <w:rPr>
            <w:rStyle w:val="a8"/>
            <w:sz w:val="28"/>
            <w:szCs w:val="28"/>
          </w:rPr>
          <w:t>5.8. Основные экономические показатели</w:t>
        </w:r>
        <w:r w:rsidR="000738F0" w:rsidRPr="000738F0">
          <w:rPr>
            <w:webHidden/>
            <w:sz w:val="28"/>
            <w:szCs w:val="28"/>
          </w:rPr>
          <w:tab/>
        </w:r>
        <w:r w:rsidR="000738F0" w:rsidRPr="000738F0">
          <w:rPr>
            <w:webHidden/>
            <w:sz w:val="28"/>
            <w:szCs w:val="28"/>
          </w:rPr>
          <w:fldChar w:fldCharType="begin"/>
        </w:r>
        <w:r w:rsidR="000738F0" w:rsidRPr="000738F0">
          <w:rPr>
            <w:webHidden/>
            <w:sz w:val="28"/>
            <w:szCs w:val="28"/>
          </w:rPr>
          <w:instrText xml:space="preserve"> PAGEREF _Toc18896228 \h </w:instrText>
        </w:r>
        <w:r w:rsidR="000738F0" w:rsidRPr="000738F0">
          <w:rPr>
            <w:webHidden/>
            <w:sz w:val="28"/>
            <w:szCs w:val="28"/>
          </w:rPr>
        </w:r>
        <w:r w:rsidR="000738F0" w:rsidRPr="000738F0">
          <w:rPr>
            <w:webHidden/>
            <w:sz w:val="28"/>
            <w:szCs w:val="28"/>
          </w:rPr>
          <w:fldChar w:fldCharType="separate"/>
        </w:r>
        <w:r w:rsidR="00944CF7">
          <w:rPr>
            <w:webHidden/>
            <w:sz w:val="28"/>
            <w:szCs w:val="28"/>
          </w:rPr>
          <w:t>25</w:t>
        </w:r>
        <w:r w:rsidR="000738F0" w:rsidRPr="000738F0">
          <w:rPr>
            <w:webHidden/>
            <w:sz w:val="28"/>
            <w:szCs w:val="28"/>
          </w:rPr>
          <w:fldChar w:fldCharType="end"/>
        </w:r>
      </w:hyperlink>
    </w:p>
    <w:p w14:paraId="02DC73A6" w14:textId="77777777" w:rsidR="000738F0" w:rsidRPr="000738F0" w:rsidRDefault="00000000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896229" w:history="1">
        <w:r w:rsidR="000738F0" w:rsidRPr="000738F0">
          <w:rPr>
            <w:rStyle w:val="a8"/>
            <w:caps/>
          </w:rPr>
          <w:t>6. Оценка проектных рисков, меры по их снижению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_Toc18896229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25</w:t>
        </w:r>
        <w:r w:rsidR="000738F0" w:rsidRPr="000738F0">
          <w:rPr>
            <w:webHidden/>
          </w:rPr>
          <w:fldChar w:fldCharType="end"/>
        </w:r>
      </w:hyperlink>
    </w:p>
    <w:p w14:paraId="5E4D5409" w14:textId="77777777" w:rsidR="000738F0" w:rsidRPr="000738F0" w:rsidRDefault="00000000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896230" w:history="1">
        <w:r w:rsidR="000738F0" w:rsidRPr="000738F0">
          <w:rPr>
            <w:rStyle w:val="a8"/>
            <w:caps/>
          </w:rPr>
          <w:t>ПРИЛОЖЕНИЯ К ПРОЕКТУ</w:t>
        </w:r>
        <w:r w:rsidR="000738F0" w:rsidRPr="000738F0">
          <w:rPr>
            <w:webHidden/>
          </w:rPr>
          <w:tab/>
        </w:r>
        <w:r w:rsidR="000738F0" w:rsidRPr="000738F0">
          <w:rPr>
            <w:webHidden/>
          </w:rPr>
          <w:fldChar w:fldCharType="begin"/>
        </w:r>
        <w:r w:rsidR="000738F0" w:rsidRPr="000738F0">
          <w:rPr>
            <w:webHidden/>
          </w:rPr>
          <w:instrText xml:space="preserve"> PAGEREF _Toc18896230 \h </w:instrText>
        </w:r>
        <w:r w:rsidR="000738F0" w:rsidRPr="000738F0">
          <w:rPr>
            <w:webHidden/>
          </w:rPr>
        </w:r>
        <w:r w:rsidR="000738F0" w:rsidRPr="000738F0">
          <w:rPr>
            <w:webHidden/>
          </w:rPr>
          <w:fldChar w:fldCharType="separate"/>
        </w:r>
        <w:r w:rsidR="00944CF7">
          <w:rPr>
            <w:webHidden/>
          </w:rPr>
          <w:t>28</w:t>
        </w:r>
        <w:r w:rsidR="000738F0" w:rsidRPr="000738F0">
          <w:rPr>
            <w:webHidden/>
          </w:rPr>
          <w:fldChar w:fldCharType="end"/>
        </w:r>
      </w:hyperlink>
    </w:p>
    <w:p w14:paraId="579DC7F8" w14:textId="77777777" w:rsidR="004361D9" w:rsidRDefault="00DF60FA" w:rsidP="000738F0">
      <w:pPr>
        <w:pStyle w:val="21"/>
        <w:tabs>
          <w:tab w:val="clear" w:pos="9061"/>
          <w:tab w:val="right" w:leader="dot" w:pos="9923"/>
        </w:tabs>
        <w:spacing w:line="288" w:lineRule="auto"/>
        <w:rPr>
          <w:b/>
          <w:bCs/>
          <w:smallCaps w:val="0"/>
        </w:rPr>
      </w:pPr>
      <w:r w:rsidRPr="000738F0">
        <w:rPr>
          <w:b/>
          <w:bCs/>
        </w:rPr>
        <w:fldChar w:fldCharType="end"/>
      </w:r>
      <w:bookmarkStart w:id="0" w:name="_Toc390444111"/>
    </w:p>
    <w:p w14:paraId="5B0D58BF" w14:textId="77777777" w:rsidR="004361D9" w:rsidRDefault="004361D9">
      <w:pPr>
        <w:rPr>
          <w:rFonts w:ascii="Times New Roman" w:eastAsia="Times New Roman" w:hAnsi="Times New Roman" w:cs="Times New Roman"/>
          <w:b/>
          <w:bCs/>
          <w:smallCaps/>
          <w:noProof/>
          <w:sz w:val="28"/>
          <w:szCs w:val="28"/>
          <w:lang w:eastAsia="ru-RU"/>
        </w:rPr>
      </w:pPr>
      <w:r>
        <w:rPr>
          <w:b/>
          <w:bCs/>
        </w:rPr>
        <w:br w:type="page"/>
      </w:r>
    </w:p>
    <w:p w14:paraId="2A12878E" w14:textId="77777777" w:rsidR="00E52BC8" w:rsidRDefault="00E52BC8" w:rsidP="00152074">
      <w:pPr>
        <w:pStyle w:val="21"/>
        <w:tabs>
          <w:tab w:val="clear" w:pos="9061"/>
          <w:tab w:val="right" w:leader="dot" w:pos="9923"/>
        </w:tabs>
        <w:rPr>
          <w:b/>
          <w:bCs/>
        </w:rPr>
      </w:pPr>
    </w:p>
    <w:p w14:paraId="23E72935" w14:textId="77777777" w:rsidR="00CA7947" w:rsidRPr="00DC6C8B" w:rsidRDefault="00CA7947" w:rsidP="004B553A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8896200"/>
      <w:bookmarkEnd w:id="0"/>
      <w:r w:rsidRPr="00DC6C8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Резюме </w:t>
      </w:r>
      <w:r w:rsidR="00BF0A62" w:rsidRPr="00DC6C8B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DC6C8B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14:paraId="762488D4" w14:textId="77777777" w:rsidR="009F5C3A" w:rsidRDefault="002239B1" w:rsidP="004172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9F5C3A">
        <w:rPr>
          <w:rFonts w:ascii="Times New Roman" w:hAnsi="Times New Roman" w:cs="Times New Roman"/>
          <w:sz w:val="28"/>
          <w:szCs w:val="28"/>
        </w:rPr>
        <w:t>.</w:t>
      </w:r>
    </w:p>
    <w:p w14:paraId="72A21E28" w14:textId="77777777" w:rsidR="002239B1" w:rsidRDefault="009E7F74" w:rsidP="004172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мебели в п.  </w:t>
      </w:r>
      <w:r w:rsidR="00CE41C1">
        <w:rPr>
          <w:rFonts w:ascii="Times New Roman" w:hAnsi="Times New Roman" w:cs="Times New Roman"/>
          <w:sz w:val="28"/>
          <w:szCs w:val="28"/>
        </w:rPr>
        <w:t>ХХХ</w:t>
      </w:r>
      <w:r w:rsidR="0010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1C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1061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E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1061CE">
        <w:rPr>
          <w:rFonts w:ascii="Times New Roman" w:hAnsi="Times New Roman" w:cs="Times New Roman"/>
          <w:sz w:val="28"/>
          <w:szCs w:val="28"/>
        </w:rPr>
        <w:t>.</w:t>
      </w:r>
      <w:r w:rsidR="004172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BC929" w14:textId="77777777"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521101A3" w14:textId="77777777" w:rsidR="006C5751" w:rsidRPr="00294DDC" w:rsidRDefault="008B4BED" w:rsidP="006C57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наличием высокого потребительского спроса </w:t>
      </w:r>
      <w:r w:rsidR="00EA52FF">
        <w:rPr>
          <w:rFonts w:ascii="Times New Roman" w:hAnsi="Times New Roman" w:cs="Times New Roman"/>
          <w:sz w:val="28"/>
          <w:szCs w:val="28"/>
        </w:rPr>
        <w:t>на корпусную мебель.</w:t>
      </w:r>
      <w:r w:rsidR="00A61456">
        <w:rPr>
          <w:rFonts w:ascii="Times New Roman" w:hAnsi="Times New Roman" w:cs="Times New Roman"/>
          <w:sz w:val="28"/>
          <w:szCs w:val="28"/>
        </w:rPr>
        <w:t xml:space="preserve"> Деятельность по производству корпусной мебели не требует высоких начальных инвестиций и способна приносить зн</w:t>
      </w:r>
      <w:r w:rsidR="00334311">
        <w:rPr>
          <w:rFonts w:ascii="Times New Roman" w:hAnsi="Times New Roman" w:cs="Times New Roman"/>
          <w:sz w:val="28"/>
          <w:szCs w:val="28"/>
        </w:rPr>
        <w:t>ачительную доходность. Основным</w:t>
      </w:r>
      <w:r w:rsidR="00A61456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334311">
        <w:rPr>
          <w:rFonts w:ascii="Times New Roman" w:hAnsi="Times New Roman" w:cs="Times New Roman"/>
          <w:sz w:val="28"/>
          <w:szCs w:val="28"/>
        </w:rPr>
        <w:t>ом</w:t>
      </w:r>
      <w:r w:rsidR="00A61456">
        <w:rPr>
          <w:rFonts w:ascii="Times New Roman" w:hAnsi="Times New Roman" w:cs="Times New Roman"/>
          <w:sz w:val="28"/>
          <w:szCs w:val="28"/>
        </w:rPr>
        <w:t xml:space="preserve"> предприятий малых форм деятельности в сравнении с крупными производителями мебели является то, что они имеют возможность гибко приспосабливаться  к потребностям рынка и индивидуально работать с каждым клиентом. </w:t>
      </w:r>
      <w:r w:rsidR="006C5751">
        <w:rPr>
          <w:rFonts w:ascii="Times New Roman" w:hAnsi="Times New Roman" w:cs="Times New Roman"/>
          <w:sz w:val="28"/>
          <w:szCs w:val="28"/>
        </w:rPr>
        <w:t>Практика показывает, что в последние годы растет спрос на мебель, выполненную на заказ. Данный вид деятел</w:t>
      </w:r>
      <w:r w:rsidR="00916BB6">
        <w:rPr>
          <w:rFonts w:ascii="Times New Roman" w:hAnsi="Times New Roman" w:cs="Times New Roman"/>
          <w:sz w:val="28"/>
          <w:szCs w:val="28"/>
        </w:rPr>
        <w:t>ьности обладает легкостью входа</w:t>
      </w:r>
      <w:r w:rsidR="006C5751">
        <w:rPr>
          <w:rFonts w:ascii="Times New Roman" w:hAnsi="Times New Roman" w:cs="Times New Roman"/>
          <w:sz w:val="28"/>
          <w:szCs w:val="28"/>
        </w:rPr>
        <w:t xml:space="preserve">, поскольку его </w:t>
      </w:r>
      <w:r w:rsidR="006C5751" w:rsidRPr="00294DDC">
        <w:rPr>
          <w:rFonts w:ascii="Times New Roman" w:hAnsi="Times New Roman" w:cs="Times New Roman"/>
          <w:sz w:val="28"/>
          <w:szCs w:val="28"/>
        </w:rPr>
        <w:t>можно спланировать в любой последовательности производственного цикла.</w:t>
      </w:r>
      <w:r w:rsidR="006C57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89896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916BB6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14:paraId="3A82B28C" w14:textId="77777777" w:rsidR="00705DD1" w:rsidRDefault="005870E1" w:rsidP="0070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5DD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5DD1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мож</w:t>
      </w:r>
      <w:r w:rsidR="00CC21AE">
        <w:rPr>
          <w:rFonts w:ascii="Times New Roman" w:hAnsi="Times New Roman" w:cs="Times New Roman"/>
          <w:sz w:val="28"/>
          <w:szCs w:val="28"/>
        </w:rPr>
        <w:t>ет быть</w:t>
      </w:r>
      <w:r w:rsidR="00705DD1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CC21AE">
        <w:rPr>
          <w:rFonts w:ascii="Times New Roman" w:hAnsi="Times New Roman" w:cs="Times New Roman"/>
          <w:sz w:val="28"/>
          <w:szCs w:val="28"/>
        </w:rPr>
        <w:t>на</w:t>
      </w:r>
      <w:r w:rsidR="00705DD1">
        <w:rPr>
          <w:rFonts w:ascii="Times New Roman" w:hAnsi="Times New Roman" w:cs="Times New Roman"/>
          <w:sz w:val="28"/>
          <w:szCs w:val="28"/>
        </w:rPr>
        <w:t xml:space="preserve"> форм</w:t>
      </w:r>
      <w:r w:rsidR="00CC21AE">
        <w:rPr>
          <w:rFonts w:ascii="Times New Roman" w:hAnsi="Times New Roman" w:cs="Times New Roman"/>
          <w:sz w:val="28"/>
          <w:szCs w:val="28"/>
        </w:rPr>
        <w:t>а</w:t>
      </w:r>
      <w:r w:rsidR="00705DD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</w:t>
      </w:r>
      <w:r w:rsidR="00CC21AE">
        <w:rPr>
          <w:rFonts w:ascii="Times New Roman" w:hAnsi="Times New Roman" w:cs="Times New Roman"/>
          <w:sz w:val="28"/>
          <w:szCs w:val="28"/>
        </w:rPr>
        <w:t>ьства</w:t>
      </w:r>
      <w:r w:rsidR="00705DD1">
        <w:rPr>
          <w:rFonts w:ascii="Times New Roman" w:hAnsi="Times New Roman" w:cs="Times New Roman"/>
          <w:sz w:val="28"/>
          <w:szCs w:val="28"/>
        </w:rPr>
        <w:t xml:space="preserve"> или общество с ограниченной ответственностью. </w:t>
      </w:r>
      <w:r w:rsidR="00C474F5">
        <w:rPr>
          <w:rFonts w:ascii="Times New Roman" w:hAnsi="Times New Roman" w:cs="Times New Roman"/>
          <w:sz w:val="28"/>
          <w:szCs w:val="28"/>
        </w:rPr>
        <w:t xml:space="preserve">Выбор формы зависит от масштабов производства. </w:t>
      </w:r>
      <w:r>
        <w:rPr>
          <w:rFonts w:ascii="Times New Roman" w:hAnsi="Times New Roman" w:cs="Times New Roman"/>
          <w:sz w:val="28"/>
          <w:szCs w:val="28"/>
        </w:rPr>
        <w:t>Индивидуальное предпринимательство целесообразно</w:t>
      </w:r>
      <w:r w:rsidR="00CC21AE">
        <w:rPr>
          <w:rFonts w:ascii="Times New Roman" w:hAnsi="Times New Roman" w:cs="Times New Roman"/>
          <w:sz w:val="28"/>
          <w:szCs w:val="28"/>
        </w:rPr>
        <w:t xml:space="preserve"> при самостоятельном осуществлении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1AE">
        <w:rPr>
          <w:rFonts w:ascii="Times New Roman" w:hAnsi="Times New Roman" w:cs="Times New Roman"/>
          <w:sz w:val="28"/>
          <w:szCs w:val="28"/>
        </w:rPr>
        <w:t>если штат персонала не превышает 10 человек и когда основную часть продукции планируется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частным лицам</w:t>
      </w:r>
      <w:r w:rsidR="00CC21AE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705DD1">
        <w:rPr>
          <w:rFonts w:ascii="Times New Roman" w:hAnsi="Times New Roman" w:cs="Times New Roman"/>
          <w:sz w:val="28"/>
          <w:szCs w:val="28"/>
        </w:rPr>
        <w:t xml:space="preserve">предполагается участие в деятельности нескольких владельцев, </w:t>
      </w:r>
      <w:r w:rsidR="00CC21AE">
        <w:rPr>
          <w:rFonts w:ascii="Times New Roman" w:hAnsi="Times New Roman" w:cs="Times New Roman"/>
          <w:sz w:val="28"/>
          <w:szCs w:val="28"/>
        </w:rPr>
        <w:t xml:space="preserve">работа с государственными учреждениями или юридическими лицами, </w:t>
      </w:r>
      <w:r w:rsidR="00705DD1">
        <w:rPr>
          <w:rFonts w:ascii="Times New Roman" w:hAnsi="Times New Roman" w:cs="Times New Roman"/>
          <w:sz w:val="28"/>
          <w:szCs w:val="28"/>
        </w:rPr>
        <w:t>привлечение кредитов</w:t>
      </w:r>
      <w:r w:rsidR="00CC21A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705DD1">
        <w:rPr>
          <w:rFonts w:ascii="Times New Roman" w:hAnsi="Times New Roman" w:cs="Times New Roman"/>
          <w:sz w:val="28"/>
          <w:szCs w:val="28"/>
        </w:rPr>
        <w:t xml:space="preserve">, </w:t>
      </w:r>
      <w:r w:rsidR="00CC21AE">
        <w:rPr>
          <w:rFonts w:ascii="Times New Roman" w:hAnsi="Times New Roman" w:cs="Times New Roman"/>
          <w:sz w:val="28"/>
          <w:szCs w:val="28"/>
        </w:rPr>
        <w:t>значительный</w:t>
      </w:r>
      <w:r w:rsidR="00705DD1">
        <w:rPr>
          <w:rFonts w:ascii="Times New Roman" w:hAnsi="Times New Roman" w:cs="Times New Roman"/>
          <w:sz w:val="28"/>
          <w:szCs w:val="28"/>
        </w:rPr>
        <w:t xml:space="preserve"> штат персонала</w:t>
      </w:r>
      <w:r w:rsidR="00CC21AE">
        <w:rPr>
          <w:rFonts w:ascii="Times New Roman" w:hAnsi="Times New Roman" w:cs="Times New Roman"/>
          <w:sz w:val="28"/>
          <w:szCs w:val="28"/>
        </w:rPr>
        <w:t xml:space="preserve"> и собственное производственное здание, требующее значительных </w:t>
      </w:r>
      <w:r w:rsidR="00916BB6">
        <w:rPr>
          <w:rFonts w:ascii="Times New Roman" w:hAnsi="Times New Roman" w:cs="Times New Roman"/>
          <w:sz w:val="28"/>
          <w:szCs w:val="28"/>
        </w:rPr>
        <w:t>капитальных вложений</w:t>
      </w:r>
      <w:r w:rsidR="00CC21AE">
        <w:rPr>
          <w:rFonts w:ascii="Times New Roman" w:hAnsi="Times New Roman" w:cs="Times New Roman"/>
          <w:sz w:val="28"/>
          <w:szCs w:val="28"/>
        </w:rPr>
        <w:t xml:space="preserve"> в проект</w:t>
      </w:r>
      <w:r w:rsidR="00705DD1">
        <w:rPr>
          <w:rFonts w:ascii="Times New Roman" w:hAnsi="Times New Roman" w:cs="Times New Roman"/>
          <w:sz w:val="28"/>
          <w:szCs w:val="28"/>
        </w:rPr>
        <w:t>.</w:t>
      </w:r>
    </w:p>
    <w:p w14:paraId="430868AB" w14:textId="77777777" w:rsidR="00705DD1" w:rsidRDefault="00705DD1" w:rsidP="0070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настоящем проекте планируется регистрация в статусе индивидуального предпринимателя.</w:t>
      </w:r>
    </w:p>
    <w:p w14:paraId="34A450B9" w14:textId="77777777" w:rsidR="00705DD1" w:rsidRPr="00CA2340" w:rsidRDefault="00705DD1" w:rsidP="00CC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по ОКВЭД-2:</w:t>
      </w:r>
      <w:r w:rsidR="00916BB6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B6">
        <w:rPr>
          <w:rFonts w:ascii="Times New Roman" w:hAnsi="Times New Roman" w:cs="Times New Roman"/>
          <w:sz w:val="28"/>
          <w:szCs w:val="28"/>
        </w:rPr>
        <w:t>«</w:t>
      </w:r>
      <w:r w:rsidR="00CC21AE">
        <w:rPr>
          <w:rFonts w:ascii="Times New Roman" w:hAnsi="Times New Roman" w:cs="Times New Roman"/>
          <w:sz w:val="28"/>
          <w:szCs w:val="28"/>
        </w:rPr>
        <w:t>Производство мебели</w:t>
      </w:r>
      <w:r w:rsidR="00916BB6">
        <w:rPr>
          <w:rFonts w:ascii="Times New Roman" w:hAnsi="Times New Roman" w:cs="Times New Roman"/>
          <w:sz w:val="28"/>
          <w:szCs w:val="28"/>
        </w:rPr>
        <w:t xml:space="preserve">», </w:t>
      </w:r>
      <w:r w:rsidR="003343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12AA">
        <w:rPr>
          <w:rFonts w:ascii="Times New Roman" w:hAnsi="Times New Roman" w:cs="Times New Roman"/>
          <w:sz w:val="28"/>
          <w:szCs w:val="28"/>
        </w:rPr>
        <w:t xml:space="preserve">46.67 «Торговля оптовая мебелью, коврами и осветительным оборудованием», </w:t>
      </w:r>
      <w:r w:rsidR="00916BB6">
        <w:rPr>
          <w:rFonts w:ascii="Times New Roman" w:hAnsi="Times New Roman" w:cs="Times New Roman"/>
          <w:sz w:val="28"/>
          <w:szCs w:val="28"/>
        </w:rPr>
        <w:t>46.65 «Торговля оптовая офисной мебелью»</w:t>
      </w:r>
      <w:r w:rsidR="000A12AA">
        <w:rPr>
          <w:rFonts w:ascii="Times New Roman" w:hAnsi="Times New Roman" w:cs="Times New Roman"/>
          <w:sz w:val="28"/>
          <w:szCs w:val="28"/>
        </w:rPr>
        <w:t xml:space="preserve">; </w:t>
      </w:r>
      <w:r w:rsidR="008D535F">
        <w:rPr>
          <w:rFonts w:ascii="Times New Roman" w:hAnsi="Times New Roman" w:cs="Times New Roman"/>
          <w:sz w:val="28"/>
          <w:szCs w:val="28"/>
        </w:rPr>
        <w:t>47.5</w:t>
      </w:r>
      <w:r w:rsidR="000A12AA">
        <w:rPr>
          <w:rFonts w:ascii="Times New Roman" w:hAnsi="Times New Roman" w:cs="Times New Roman"/>
          <w:sz w:val="28"/>
          <w:szCs w:val="28"/>
        </w:rPr>
        <w:t>9</w:t>
      </w:r>
      <w:r w:rsidR="008D535F">
        <w:rPr>
          <w:rFonts w:ascii="Times New Roman" w:hAnsi="Times New Roman" w:cs="Times New Roman"/>
          <w:sz w:val="28"/>
          <w:szCs w:val="28"/>
        </w:rPr>
        <w:t xml:space="preserve"> </w:t>
      </w:r>
      <w:r w:rsidR="000A12AA">
        <w:rPr>
          <w:rFonts w:ascii="Times New Roman" w:hAnsi="Times New Roman" w:cs="Times New Roman"/>
          <w:sz w:val="28"/>
          <w:szCs w:val="28"/>
        </w:rPr>
        <w:t>«</w:t>
      </w:r>
      <w:r w:rsidR="008D535F">
        <w:rPr>
          <w:rFonts w:ascii="Times New Roman" w:hAnsi="Times New Roman" w:cs="Times New Roman"/>
          <w:sz w:val="28"/>
          <w:szCs w:val="28"/>
        </w:rPr>
        <w:t>Торговля розничная</w:t>
      </w:r>
      <w:r w:rsidR="000A12AA">
        <w:rPr>
          <w:rFonts w:ascii="Times New Roman" w:hAnsi="Times New Roman" w:cs="Times New Roman"/>
          <w:sz w:val="28"/>
          <w:szCs w:val="28"/>
        </w:rPr>
        <w:t xml:space="preserve"> мебелью, осветительными приборами и прочими бытовыми изделиями в специализированных магазинах».</w:t>
      </w:r>
      <w:r w:rsidR="008D5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99290" w14:textId="77777777" w:rsidR="00057167" w:rsidRPr="008974B4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B4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 w:rsidRPr="008974B4">
        <w:rPr>
          <w:rFonts w:ascii="Times New Roman" w:hAnsi="Times New Roman" w:cs="Times New Roman"/>
          <w:sz w:val="28"/>
          <w:szCs w:val="28"/>
        </w:rPr>
        <w:t xml:space="preserve"> </w:t>
      </w:r>
      <w:r w:rsidR="008974B4" w:rsidRPr="008974B4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8B4BED" w:rsidRPr="008974B4">
        <w:rPr>
          <w:rFonts w:ascii="Times New Roman" w:hAnsi="Times New Roman" w:cs="Times New Roman"/>
          <w:sz w:val="28"/>
          <w:szCs w:val="28"/>
        </w:rPr>
        <w:t>создани</w:t>
      </w:r>
      <w:r w:rsidR="008974B4" w:rsidRPr="008974B4">
        <w:rPr>
          <w:rFonts w:ascii="Times New Roman" w:hAnsi="Times New Roman" w:cs="Times New Roman"/>
          <w:sz w:val="28"/>
          <w:szCs w:val="28"/>
        </w:rPr>
        <w:t>и</w:t>
      </w:r>
      <w:r w:rsidR="008B4BED" w:rsidRPr="008974B4">
        <w:rPr>
          <w:rFonts w:ascii="Times New Roman" w:hAnsi="Times New Roman" w:cs="Times New Roman"/>
          <w:sz w:val="28"/>
          <w:szCs w:val="28"/>
        </w:rPr>
        <w:t xml:space="preserve"> мебельного производства для реализации корпусной мебели из ЛДСП в </w:t>
      </w:r>
      <w:r w:rsidR="008974B4">
        <w:rPr>
          <w:rFonts w:ascii="Times New Roman" w:hAnsi="Times New Roman" w:cs="Times New Roman"/>
          <w:sz w:val="28"/>
          <w:szCs w:val="28"/>
        </w:rPr>
        <w:t xml:space="preserve">п. ХХХ </w:t>
      </w:r>
      <w:proofErr w:type="spellStart"/>
      <w:r w:rsidR="008B4BED" w:rsidRPr="008974B4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8B4BED" w:rsidRPr="008974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74B4">
        <w:rPr>
          <w:rFonts w:ascii="Times New Roman" w:hAnsi="Times New Roman" w:cs="Times New Roman"/>
          <w:sz w:val="28"/>
          <w:szCs w:val="28"/>
        </w:rPr>
        <w:t>а Республики Саха (Якутия)</w:t>
      </w:r>
      <w:r w:rsidR="008B4BED" w:rsidRPr="008974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8717B" w14:textId="77777777" w:rsidR="002239B1" w:rsidRPr="00305569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20666D5A" w14:textId="77777777" w:rsidR="008974B4" w:rsidRDefault="008974B4" w:rsidP="00897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(период заемного финансирования) и включает в себя три этапа: предынвестиционный, инвестиционный и э</w:t>
      </w:r>
      <w:r w:rsidRPr="00EB3928">
        <w:rPr>
          <w:rFonts w:ascii="Times New Roman" w:hAnsi="Times New Roman" w:cs="Times New Roman"/>
          <w:sz w:val="28"/>
          <w:szCs w:val="28"/>
        </w:rPr>
        <w:t>ксплуатационный</w:t>
      </w:r>
      <w:r>
        <w:rPr>
          <w:rFonts w:ascii="Times New Roman" w:hAnsi="Times New Roman" w:cs="Times New Roman"/>
          <w:sz w:val="28"/>
          <w:szCs w:val="28"/>
        </w:rPr>
        <w:t xml:space="preserve">. Запуск производства запланирован с четвертого месяца от начала привлечения инвестиций в проект. </w:t>
      </w:r>
    </w:p>
    <w:p w14:paraId="147DDE3B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C32A51" w14:textId="77777777" w:rsidR="00541758" w:rsidRDefault="00541758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мебели потребует инвестиций в размере </w:t>
      </w:r>
      <w:r w:rsidR="008974B4">
        <w:rPr>
          <w:rFonts w:ascii="Times New Roman" w:hAnsi="Times New Roman" w:cs="Times New Roman"/>
          <w:sz w:val="28"/>
          <w:szCs w:val="28"/>
        </w:rPr>
        <w:t>3 621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8974B4">
        <w:rPr>
          <w:rFonts w:ascii="Times New Roman" w:hAnsi="Times New Roman" w:cs="Times New Roman"/>
          <w:sz w:val="28"/>
          <w:szCs w:val="28"/>
        </w:rPr>
        <w:t xml:space="preserve">1 417 </w:t>
      </w:r>
      <w:r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8974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и доставку оборудования и инвентаря, </w:t>
      </w:r>
      <w:r w:rsidR="008974B4">
        <w:rPr>
          <w:rFonts w:ascii="Times New Roman" w:hAnsi="Times New Roman" w:cs="Times New Roman"/>
          <w:sz w:val="28"/>
          <w:szCs w:val="28"/>
        </w:rPr>
        <w:t>2 000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8974B4">
        <w:rPr>
          <w:rFonts w:ascii="Times New Roman" w:hAnsi="Times New Roman" w:cs="Times New Roman"/>
          <w:sz w:val="28"/>
          <w:szCs w:val="28"/>
        </w:rPr>
        <w:t xml:space="preserve">на приобретение автотранспорта, 204 тыс. руб. –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начального оборотного капитала. </w:t>
      </w:r>
    </w:p>
    <w:p w14:paraId="493B37B2" w14:textId="77777777" w:rsidR="00F6517F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14:paraId="7FD4926F" w14:textId="77777777" w:rsidR="008974B4" w:rsidRDefault="00541758" w:rsidP="00897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</w:t>
      </w:r>
      <w:r w:rsidR="008974B4">
        <w:rPr>
          <w:rFonts w:ascii="Times New Roman" w:hAnsi="Times New Roman" w:cs="Times New Roman"/>
          <w:sz w:val="28"/>
          <w:szCs w:val="28"/>
        </w:rPr>
        <w:t>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, лизинг оборудования в </w:t>
      </w:r>
      <w:r w:rsidR="008974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лизинговой компании </w:t>
      </w:r>
      <w:r w:rsidR="008974B4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банковское кредитование по программе поддержки субъектов МСП (если действующий бизнес) или смешанная фо</w:t>
      </w:r>
      <w:r w:rsidR="008974B4">
        <w:rPr>
          <w:rFonts w:ascii="Times New Roman" w:hAnsi="Times New Roman" w:cs="Times New Roman"/>
          <w:sz w:val="28"/>
          <w:szCs w:val="28"/>
        </w:rPr>
        <w:t>рма, включающая в себя сочетание</w:t>
      </w:r>
      <w:r>
        <w:rPr>
          <w:rFonts w:ascii="Times New Roman" w:hAnsi="Times New Roman" w:cs="Times New Roman"/>
          <w:sz w:val="28"/>
          <w:szCs w:val="28"/>
        </w:rPr>
        <w:t xml:space="preserve"> указанных источников средств</w:t>
      </w:r>
      <w:r w:rsidR="008974B4">
        <w:rPr>
          <w:rFonts w:ascii="Times New Roman" w:hAnsi="Times New Roman" w:cs="Times New Roman"/>
          <w:sz w:val="28"/>
          <w:szCs w:val="28"/>
        </w:rPr>
        <w:t xml:space="preserve"> и собственного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4B4">
        <w:rPr>
          <w:rFonts w:ascii="Times New Roman" w:hAnsi="Times New Roman" w:cs="Times New Roman"/>
          <w:sz w:val="28"/>
          <w:szCs w:val="28"/>
        </w:rPr>
        <w:t xml:space="preserve">В </w:t>
      </w:r>
      <w:r w:rsidR="008974B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 проекте </w:t>
      </w:r>
      <w:r w:rsidR="00334311">
        <w:rPr>
          <w:rFonts w:ascii="Times New Roman" w:hAnsi="Times New Roman" w:cs="Times New Roman"/>
          <w:sz w:val="28"/>
          <w:szCs w:val="28"/>
        </w:rPr>
        <w:t xml:space="preserve">в качестве источника финансирования инвестиций </w:t>
      </w:r>
      <w:r w:rsidR="008974B4">
        <w:rPr>
          <w:rFonts w:ascii="Times New Roman" w:hAnsi="Times New Roman" w:cs="Times New Roman"/>
          <w:sz w:val="28"/>
          <w:szCs w:val="28"/>
        </w:rPr>
        <w:t>рассмотрено заемное финансирование.</w:t>
      </w:r>
    </w:p>
    <w:p w14:paraId="1902A64F" w14:textId="77777777" w:rsidR="00E3277E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5B2F374" w14:textId="77777777" w:rsidR="008974B4" w:rsidRDefault="008974B4" w:rsidP="008974B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41758">
        <w:rPr>
          <w:rFonts w:ascii="Times New Roman" w:hAnsi="Times New Roman" w:cs="Times New Roman"/>
          <w:color w:val="000000"/>
          <w:sz w:val="28"/>
          <w:szCs w:val="28"/>
        </w:rPr>
        <w:t>Среди социальных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здействий проекта можно отметить возможность </w:t>
      </w:r>
      <w:r w:rsidRPr="00541758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41758">
        <w:rPr>
          <w:rFonts w:ascii="Times New Roman" w:hAnsi="Times New Roman" w:cs="Times New Roman"/>
          <w:color w:val="000000"/>
          <w:sz w:val="28"/>
          <w:szCs w:val="28"/>
        </w:rPr>
        <w:t xml:space="preserve"> мебельного производства в Республике Саха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импортозамещение, </w:t>
      </w:r>
      <w:r w:rsidRPr="00541758">
        <w:rPr>
          <w:rFonts w:ascii="Times New Roman" w:hAnsi="Times New Roman" w:cs="Times New Roman"/>
          <w:sz w:val="28"/>
          <w:szCs w:val="28"/>
        </w:rPr>
        <w:t>удовлетворение широкого круга потребителей в качественной мебели по низким ценам.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D3258F3" w14:textId="77777777" w:rsidR="00541758" w:rsidRPr="00541758" w:rsidRDefault="00A52620" w:rsidP="00A5262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Количественные показатели эффективности проекта характеризуются следующими значениями: 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 xml:space="preserve">налоговые отчисления в бюджет </w:t>
      </w:r>
      <w:r>
        <w:rPr>
          <w:rFonts w:ascii="Times New Roman" w:hAnsi="Times New Roman" w:cs="Times New Roman"/>
          <w:bCs/>
          <w:sz w:val="28"/>
          <w:szCs w:val="28"/>
        </w:rPr>
        <w:t>(патент) –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36,75 тыс. руб. в год, с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оздание новых рабочих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8 штатных единиц, ч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="00541758" w:rsidRPr="00541758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5 462 тыс. руб., и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ндекс доходности (</w:t>
      </w:r>
      <w:r w:rsidR="00541758" w:rsidRPr="00541758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2,5, в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="00541758" w:rsidRPr="00541758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38%, д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="00541758" w:rsidRPr="00541758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="00541758" w:rsidRPr="005417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24 месяца.</w:t>
      </w:r>
    </w:p>
    <w:p w14:paraId="5F8B1168" w14:textId="77777777" w:rsidR="006C5751" w:rsidRDefault="006C5751" w:rsidP="006C5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527A648" w14:textId="77777777" w:rsidR="006C5751" w:rsidRDefault="006C5751" w:rsidP="006C5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D2320C1" w14:textId="77777777" w:rsidR="004B51C3" w:rsidRPr="00541758" w:rsidRDefault="00376A84" w:rsidP="00111D91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8896201"/>
      <w:r w:rsidRPr="00541758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541758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541758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14:paraId="17AC44B0" w14:textId="77777777" w:rsidR="00376A84" w:rsidRPr="00541758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8896202"/>
      <w:r w:rsidRPr="00541758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54175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6D3CCBC" w14:textId="77777777" w:rsidR="00835365" w:rsidRPr="00376A84" w:rsidRDefault="00835365" w:rsidP="00835365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8896203"/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52074">
        <w:rPr>
          <w:rFonts w:ascii="Times New Roman" w:hAnsi="Times New Roman" w:cs="Times New Roman"/>
          <w:i/>
          <w:color w:val="auto"/>
          <w:sz w:val="28"/>
          <w:szCs w:val="28"/>
        </w:rPr>
        <w:t>Вид продукции: характеристика и преимущества</w:t>
      </w:r>
      <w:bookmarkEnd w:id="4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466215FF" w14:textId="77777777" w:rsidR="00835365" w:rsidRDefault="00541758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58">
        <w:rPr>
          <w:rFonts w:ascii="Times New Roman" w:hAnsi="Times New Roman" w:cs="Times New Roman"/>
          <w:sz w:val="28"/>
          <w:szCs w:val="28"/>
        </w:rPr>
        <w:t xml:space="preserve">Продукция проекта будет представлена </w:t>
      </w:r>
      <w:r w:rsidR="009E7F74" w:rsidRPr="00541758">
        <w:rPr>
          <w:rFonts w:ascii="Times New Roman" w:hAnsi="Times New Roman" w:cs="Times New Roman"/>
          <w:sz w:val="28"/>
          <w:szCs w:val="28"/>
        </w:rPr>
        <w:t>корпусной мебел</w:t>
      </w:r>
      <w:r w:rsidRPr="00541758">
        <w:rPr>
          <w:rFonts w:ascii="Times New Roman" w:hAnsi="Times New Roman" w:cs="Times New Roman"/>
          <w:sz w:val="28"/>
          <w:szCs w:val="28"/>
        </w:rPr>
        <w:t>ью</w:t>
      </w:r>
      <w:r w:rsidR="009E7F74" w:rsidRPr="00541758">
        <w:rPr>
          <w:rFonts w:ascii="Times New Roman" w:hAnsi="Times New Roman" w:cs="Times New Roman"/>
          <w:sz w:val="28"/>
          <w:szCs w:val="28"/>
        </w:rPr>
        <w:t>.</w:t>
      </w:r>
      <w:r w:rsidRPr="005417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2BF57" w14:textId="77777777" w:rsidR="00457569" w:rsidRDefault="009E7F7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58">
        <w:rPr>
          <w:rFonts w:ascii="Times New Roman" w:hAnsi="Times New Roman" w:cs="Times New Roman"/>
          <w:sz w:val="28"/>
          <w:szCs w:val="28"/>
        </w:rPr>
        <w:t>Корпусная мебель – это предметы меблировки, которые имеют «ящичную» конструкцию и предназначены для расположения вдоль стен. К данной категории относят виды мебели, изготовленные из отдельных жестких частей.</w:t>
      </w:r>
      <w:r w:rsidR="00835365">
        <w:rPr>
          <w:rFonts w:ascii="Times New Roman" w:hAnsi="Times New Roman" w:cs="Times New Roman"/>
          <w:sz w:val="28"/>
          <w:szCs w:val="28"/>
        </w:rPr>
        <w:t xml:space="preserve"> </w:t>
      </w:r>
      <w:r w:rsidR="00457569">
        <w:rPr>
          <w:rFonts w:ascii="Times New Roman" w:hAnsi="Times New Roman" w:cs="Times New Roman"/>
          <w:sz w:val="28"/>
          <w:szCs w:val="28"/>
        </w:rPr>
        <w:t>Отличительной чертой корпусной мебели является строгость и простота формы, лаконичность дизайна и многофункциональность.</w:t>
      </w:r>
    </w:p>
    <w:p w14:paraId="6AA32F11" w14:textId="77777777" w:rsidR="00457569" w:rsidRDefault="00457569" w:rsidP="00457569">
      <w:pPr>
        <w:tabs>
          <w:tab w:val="left" w:pos="85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преимущества корпусной мебели следующие: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517D70" w14:textId="77777777" w:rsidR="00457569" w:rsidRDefault="00457569" w:rsidP="004B553A">
      <w:pPr>
        <w:pStyle w:val="a5"/>
        <w:numPr>
          <w:ilvl w:val="0"/>
          <w:numId w:val="3"/>
        </w:numPr>
        <w:tabs>
          <w:tab w:val="left" w:pos="85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габариты, которые соответствуют размерам любого помещения;</w:t>
      </w:r>
    </w:p>
    <w:p w14:paraId="7E45F87E" w14:textId="77777777" w:rsidR="00457569" w:rsidRDefault="00457569" w:rsidP="004B553A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функциональность, поскольку корпусная мебель изначально предназначена для хранения множества вещей и предметов;</w:t>
      </w:r>
    </w:p>
    <w:p w14:paraId="5D5AEC90" w14:textId="77777777" w:rsidR="00457569" w:rsidRDefault="00457569" w:rsidP="004B553A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перестановки;</w:t>
      </w:r>
    </w:p>
    <w:p w14:paraId="043234A5" w14:textId="77777777" w:rsidR="00457569" w:rsidRDefault="00457569" w:rsidP="004B553A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элементов композиции;</w:t>
      </w:r>
    </w:p>
    <w:p w14:paraId="151A59BD" w14:textId="77777777" w:rsidR="00457569" w:rsidRPr="00457569" w:rsidRDefault="00457569" w:rsidP="004B553A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доступная цена. </w:t>
      </w:r>
    </w:p>
    <w:p w14:paraId="2EF15930" w14:textId="77777777" w:rsidR="00541758" w:rsidRDefault="009E7F7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58">
        <w:rPr>
          <w:rFonts w:ascii="Times New Roman" w:hAnsi="Times New Roman" w:cs="Times New Roman"/>
          <w:sz w:val="28"/>
          <w:szCs w:val="28"/>
        </w:rPr>
        <w:t>Проектом предусмотрено изготовление изделий</w:t>
      </w:r>
      <w:r w:rsidR="00541758">
        <w:rPr>
          <w:rFonts w:ascii="Times New Roman" w:hAnsi="Times New Roman" w:cs="Times New Roman"/>
          <w:sz w:val="28"/>
          <w:szCs w:val="28"/>
        </w:rPr>
        <w:t>, представлен</w:t>
      </w:r>
      <w:r w:rsidR="00835365">
        <w:rPr>
          <w:rFonts w:ascii="Times New Roman" w:hAnsi="Times New Roman" w:cs="Times New Roman"/>
          <w:sz w:val="28"/>
          <w:szCs w:val="28"/>
        </w:rPr>
        <w:t>ных</w:t>
      </w:r>
      <w:r w:rsidR="00541758">
        <w:rPr>
          <w:rFonts w:ascii="Times New Roman" w:hAnsi="Times New Roman" w:cs="Times New Roman"/>
          <w:sz w:val="28"/>
          <w:szCs w:val="28"/>
        </w:rPr>
        <w:t xml:space="preserve"> в таблице 2-1.</w:t>
      </w:r>
    </w:p>
    <w:p w14:paraId="7BF762BF" w14:textId="77777777" w:rsidR="00541758" w:rsidRDefault="00541758" w:rsidP="005417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2-1. Ассортимент</w:t>
      </w:r>
      <w:r w:rsidR="00C47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цены на продукцию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7546"/>
      </w:tblGrid>
      <w:tr w:rsidR="00CF1035" w14:paraId="2097CB8D" w14:textId="77777777" w:rsidTr="00A52620">
        <w:trPr>
          <w:trHeight w:val="145"/>
          <w:tblHeader/>
        </w:trPr>
        <w:tc>
          <w:tcPr>
            <w:tcW w:w="2376" w:type="dxa"/>
          </w:tcPr>
          <w:p w14:paraId="5C943132" w14:textId="77777777" w:rsidR="00CF1035" w:rsidRDefault="00CF1035" w:rsidP="007E6B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Товарная группа</w:t>
            </w:r>
          </w:p>
        </w:tc>
        <w:tc>
          <w:tcPr>
            <w:tcW w:w="7744" w:type="dxa"/>
          </w:tcPr>
          <w:p w14:paraId="3C303616" w14:textId="77777777" w:rsidR="00CF1035" w:rsidRDefault="00CF1035" w:rsidP="007E6B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Ассортиментный ряд</w:t>
            </w:r>
          </w:p>
        </w:tc>
      </w:tr>
      <w:tr w:rsidR="00CF1035" w14:paraId="4265BBA5" w14:textId="77777777" w:rsidTr="00A52620">
        <w:trPr>
          <w:trHeight w:val="145"/>
        </w:trPr>
        <w:tc>
          <w:tcPr>
            <w:tcW w:w="2376" w:type="dxa"/>
          </w:tcPr>
          <w:p w14:paraId="7A68A6BA" w14:textId="77777777" w:rsidR="00CF1035" w:rsidRDefault="00CF1035" w:rsidP="007E6B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7744" w:type="dxa"/>
          </w:tcPr>
          <w:p w14:paraId="1BD12ADA" w14:textId="77777777" w:rsidR="00CF1035" w:rsidRDefault="00CF1035" w:rsidP="00A526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Угловой гардеробный</w:t>
            </w:r>
            <w:r w:rsidR="00A52620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распашной шкаф в прихожую, </w:t>
            </w:r>
            <w:r w:rsidR="00A52620">
              <w:rPr>
                <w:rFonts w:ascii="Times New Roman" w:hAnsi="Times New Roman" w:cs="Times New Roman"/>
                <w:sz w:val="28"/>
                <w:szCs w:val="28"/>
              </w:rPr>
              <w:t xml:space="preserve">распашной книжный шкаф,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шкаф-купе в классическом стиле для спальни, шкаф в детскую комнату, 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трехстрворчатый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Цветовая палитра состоит из классических оттенков: орех,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клен, ольха, дуб.</w:t>
            </w:r>
          </w:p>
        </w:tc>
      </w:tr>
      <w:tr w:rsidR="00CF1035" w14:paraId="28C487F5" w14:textId="77777777" w:rsidTr="00A52620">
        <w:trPr>
          <w:trHeight w:val="145"/>
        </w:trPr>
        <w:tc>
          <w:tcPr>
            <w:tcW w:w="2376" w:type="dxa"/>
          </w:tcPr>
          <w:p w14:paraId="53DC8999" w14:textId="77777777" w:rsidR="00CF1035" w:rsidRDefault="00CF1035" w:rsidP="007E6B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шкаф</w:t>
            </w:r>
          </w:p>
        </w:tc>
        <w:tc>
          <w:tcPr>
            <w:tcW w:w="7744" w:type="dxa"/>
          </w:tcPr>
          <w:p w14:paraId="4E97988F" w14:textId="77777777" w:rsidR="00CF1035" w:rsidRDefault="00CF1035" w:rsidP="008353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Кухонные шкафы и буфеты в широкой цветовой гамме в классическом стиле и стиле неоклассика. </w:t>
            </w:r>
          </w:p>
        </w:tc>
      </w:tr>
      <w:tr w:rsidR="00CF1035" w14:paraId="58D5B0A5" w14:textId="77777777" w:rsidTr="00A52620">
        <w:trPr>
          <w:trHeight w:val="145"/>
        </w:trPr>
        <w:tc>
          <w:tcPr>
            <w:tcW w:w="2376" w:type="dxa"/>
          </w:tcPr>
          <w:p w14:paraId="16A08BF6" w14:textId="77777777" w:rsidR="00CF1035" w:rsidRDefault="00CF1035" w:rsidP="007E6B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</w:tc>
        <w:tc>
          <w:tcPr>
            <w:tcW w:w="7744" w:type="dxa"/>
          </w:tcPr>
          <w:p w14:paraId="28261A8F" w14:textId="77777777" w:rsidR="00CF1035" w:rsidRDefault="00CF1035" w:rsidP="008353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 и 2-спальные</w:t>
            </w:r>
            <w:r w:rsidR="00A52620">
              <w:rPr>
                <w:rFonts w:ascii="Times New Roman" w:hAnsi="Times New Roman" w:cs="Times New Roman"/>
                <w:sz w:val="28"/>
                <w:szCs w:val="28"/>
              </w:rPr>
              <w:t xml:space="preserve"> кровати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Цветовая палитра состоит из классических оттенков: орех,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клен, ольха, дуб.</w:t>
            </w:r>
          </w:p>
        </w:tc>
      </w:tr>
      <w:tr w:rsidR="00CF1035" w14:paraId="129F73D0" w14:textId="77777777" w:rsidTr="00A52620">
        <w:trPr>
          <w:trHeight w:val="145"/>
        </w:trPr>
        <w:tc>
          <w:tcPr>
            <w:tcW w:w="2376" w:type="dxa"/>
          </w:tcPr>
          <w:p w14:paraId="18E69BD6" w14:textId="77777777" w:rsidR="00CF1035" w:rsidRDefault="00CF1035" w:rsidP="007E6B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Журнальный столик</w:t>
            </w:r>
          </w:p>
        </w:tc>
        <w:tc>
          <w:tcPr>
            <w:tcW w:w="7744" w:type="dxa"/>
          </w:tcPr>
          <w:p w14:paraId="61F517D0" w14:textId="77777777" w:rsidR="00CF1035" w:rsidRDefault="00CF1035" w:rsidP="00A526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конфигурации: круглый, прямоугольный; по типу помещения: прикроватный, для прихожей; по стилю: классическом, модерн, авангард, минимализм. Цветовая палитра состоит из классических оттенков: орех,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клен, ольха, дуб.</w:t>
            </w:r>
          </w:p>
        </w:tc>
      </w:tr>
      <w:tr w:rsidR="00CF1035" w14:paraId="55B4BA21" w14:textId="77777777" w:rsidTr="00A52620">
        <w:trPr>
          <w:trHeight w:val="145"/>
        </w:trPr>
        <w:tc>
          <w:tcPr>
            <w:tcW w:w="2376" w:type="dxa"/>
          </w:tcPr>
          <w:p w14:paraId="0A2A9F99" w14:textId="77777777" w:rsidR="00CF1035" w:rsidRDefault="00CF1035" w:rsidP="007E6B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</w:p>
        </w:tc>
        <w:tc>
          <w:tcPr>
            <w:tcW w:w="7744" w:type="dxa"/>
          </w:tcPr>
          <w:p w14:paraId="20396A6E" w14:textId="77777777" w:rsidR="00CF1035" w:rsidRDefault="00CF1035" w:rsidP="008353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типу помещения: для офиса, для детской, для дома; по конфигурации: прямого и углового типа. Цветовая палитра состоит из классических оттенков: орех,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клен, ольха, дуб.</w:t>
            </w:r>
          </w:p>
        </w:tc>
      </w:tr>
    </w:tbl>
    <w:p w14:paraId="1155585C" w14:textId="77777777" w:rsidR="009E7F74" w:rsidRPr="00541758" w:rsidRDefault="00541758" w:rsidP="0045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74" w:rsidRPr="0054175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122B8922" w14:textId="77777777" w:rsidR="009E7F74" w:rsidRDefault="009E7F7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58">
        <w:rPr>
          <w:rFonts w:ascii="Times New Roman" w:hAnsi="Times New Roman" w:cs="Times New Roman"/>
          <w:sz w:val="28"/>
          <w:szCs w:val="28"/>
        </w:rPr>
        <w:t>Практика показывает, что именно указанные виды мебели пользуются наибольшим спросом среди потребителей.</w:t>
      </w:r>
    </w:p>
    <w:p w14:paraId="2B388A4F" w14:textId="77777777" w:rsidR="00152074" w:rsidRPr="00376A84" w:rsidRDefault="00152074" w:rsidP="000738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18896204"/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Вид используемого сырья: характеристики и преимущества</w:t>
      </w:r>
      <w:bookmarkEnd w:id="5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331ED1F1" w14:textId="77777777" w:rsidR="00152074" w:rsidRDefault="0015207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корпусной мебели используются следующие материалы: древесно-стружечная плита (ДСП), древесноволокнистая плита (ДВП), шпон натуральной древесины, натуральное дерево (или массив древесины). </w:t>
      </w:r>
    </w:p>
    <w:p w14:paraId="4068CAD7" w14:textId="77777777" w:rsidR="00F633C4" w:rsidRDefault="003B0925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планируется изготовление мебели из ламинированных древесностружечных плит (ЛДСП). </w:t>
      </w:r>
      <w:r w:rsidR="00F633C4">
        <w:rPr>
          <w:rFonts w:ascii="Times New Roman" w:hAnsi="Times New Roman" w:cs="Times New Roman"/>
          <w:sz w:val="28"/>
          <w:szCs w:val="28"/>
        </w:rPr>
        <w:t>ЛДСП</w:t>
      </w:r>
      <w:r w:rsidR="00F633C4" w:rsidRPr="00541758">
        <w:rPr>
          <w:rFonts w:ascii="Times New Roman" w:hAnsi="Times New Roman" w:cs="Times New Roman"/>
          <w:sz w:val="28"/>
          <w:szCs w:val="28"/>
        </w:rPr>
        <w:t xml:space="preserve"> </w:t>
      </w:r>
      <w:r w:rsidR="00F633C4">
        <w:rPr>
          <w:rFonts w:ascii="Times New Roman" w:hAnsi="Times New Roman" w:cs="Times New Roman"/>
          <w:sz w:val="28"/>
          <w:szCs w:val="28"/>
        </w:rPr>
        <w:t>–</w:t>
      </w:r>
      <w:r w:rsidR="00F633C4" w:rsidRPr="00541758">
        <w:rPr>
          <w:rFonts w:ascii="Times New Roman" w:hAnsi="Times New Roman" w:cs="Times New Roman"/>
          <w:sz w:val="28"/>
          <w:szCs w:val="28"/>
        </w:rPr>
        <w:t xml:space="preserve"> </w:t>
      </w:r>
      <w:r w:rsidR="00F633C4">
        <w:rPr>
          <w:rFonts w:ascii="Times New Roman" w:hAnsi="Times New Roman" w:cs="Times New Roman"/>
          <w:sz w:val="28"/>
          <w:szCs w:val="28"/>
        </w:rPr>
        <w:t xml:space="preserve">это </w:t>
      </w:r>
      <w:r w:rsidR="00F633C4" w:rsidRPr="00541758">
        <w:rPr>
          <w:rFonts w:ascii="Times New Roman" w:hAnsi="Times New Roman" w:cs="Times New Roman"/>
          <w:sz w:val="28"/>
          <w:szCs w:val="28"/>
        </w:rPr>
        <w:t>облицованная пленкой ДСП.</w:t>
      </w:r>
      <w:r w:rsidR="00F633C4" w:rsidRPr="00F633C4">
        <w:rPr>
          <w:rFonts w:ascii="Times New Roman" w:hAnsi="Times New Roman" w:cs="Times New Roman"/>
          <w:sz w:val="28"/>
          <w:szCs w:val="28"/>
        </w:rPr>
        <w:t xml:space="preserve"> </w:t>
      </w:r>
      <w:r w:rsidR="00F633C4" w:rsidRPr="00541758">
        <w:rPr>
          <w:rFonts w:ascii="Times New Roman" w:hAnsi="Times New Roman" w:cs="Times New Roman"/>
          <w:sz w:val="28"/>
          <w:szCs w:val="28"/>
        </w:rPr>
        <w:lastRenderedPageBreak/>
        <w:t>Ламинирование</w:t>
      </w:r>
      <w:r w:rsidR="00F633C4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F633C4" w:rsidRPr="00541758">
        <w:rPr>
          <w:rFonts w:ascii="Times New Roman" w:hAnsi="Times New Roman" w:cs="Times New Roman"/>
          <w:sz w:val="28"/>
          <w:szCs w:val="28"/>
        </w:rPr>
        <w:t>процесс нанесения декоративного покрытия под действием давления и воздействием температуры.</w:t>
      </w:r>
    </w:p>
    <w:p w14:paraId="0F3A6E1A" w14:textId="77777777" w:rsidR="003B0925" w:rsidRDefault="00F633C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основные </w:t>
      </w:r>
      <w:r w:rsidR="003B0925">
        <w:rPr>
          <w:rFonts w:ascii="Times New Roman" w:hAnsi="Times New Roman" w:cs="Times New Roman"/>
          <w:sz w:val="28"/>
          <w:szCs w:val="28"/>
        </w:rPr>
        <w:t xml:space="preserve">преимущества ЛДСП </w:t>
      </w:r>
      <w:r>
        <w:rPr>
          <w:rFonts w:ascii="Times New Roman" w:hAnsi="Times New Roman" w:cs="Times New Roman"/>
          <w:sz w:val="28"/>
          <w:szCs w:val="28"/>
        </w:rPr>
        <w:t>в сравнении с прочими видами сырья, используемыми для производства мебели</w:t>
      </w:r>
      <w:r w:rsidR="003B0925">
        <w:rPr>
          <w:rFonts w:ascii="Times New Roman" w:hAnsi="Times New Roman" w:cs="Times New Roman"/>
          <w:sz w:val="28"/>
          <w:szCs w:val="28"/>
        </w:rPr>
        <w:t>:</w:t>
      </w:r>
    </w:p>
    <w:p w14:paraId="4F9EA6AC" w14:textId="77777777" w:rsidR="009E7F74" w:rsidRPr="00541758" w:rsidRDefault="003B0925" w:rsidP="003B0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широкие возможности приобретения. </w:t>
      </w:r>
      <w:r w:rsidR="009E7F74" w:rsidRPr="00541758">
        <w:rPr>
          <w:rFonts w:ascii="Times New Roman" w:hAnsi="Times New Roman" w:cs="Times New Roman"/>
          <w:sz w:val="28"/>
          <w:szCs w:val="28"/>
        </w:rPr>
        <w:t>ЛДСП выпускают в большом количестве как отечественные, так и импортные производители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7F74" w:rsidRPr="005417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CFC6A" w14:textId="77777777" w:rsidR="009E7F74" w:rsidRDefault="003B0925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удешевление</w:t>
      </w:r>
      <w:r w:rsidR="009E7F74" w:rsidRPr="0054175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33C4">
        <w:rPr>
          <w:rFonts w:ascii="Times New Roman" w:hAnsi="Times New Roman" w:cs="Times New Roman"/>
          <w:sz w:val="28"/>
          <w:szCs w:val="28"/>
        </w:rPr>
        <w:t>.</w:t>
      </w:r>
      <w:r w:rsidR="009E7F74" w:rsidRPr="00541758">
        <w:rPr>
          <w:rFonts w:ascii="Times New Roman" w:hAnsi="Times New Roman" w:cs="Times New Roman"/>
          <w:sz w:val="28"/>
          <w:szCs w:val="28"/>
        </w:rPr>
        <w:t xml:space="preserve"> </w:t>
      </w:r>
      <w:r w:rsidR="00F633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в производстве мебели ЛДСП </w:t>
      </w:r>
      <w:r w:rsidR="009E7F74" w:rsidRPr="00541758">
        <w:rPr>
          <w:rFonts w:ascii="Times New Roman" w:hAnsi="Times New Roman" w:cs="Times New Roman"/>
          <w:sz w:val="28"/>
          <w:szCs w:val="28"/>
        </w:rPr>
        <w:t>сокращает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E7F74" w:rsidRPr="00541758">
        <w:rPr>
          <w:rFonts w:ascii="Times New Roman" w:hAnsi="Times New Roman" w:cs="Times New Roman"/>
          <w:sz w:val="28"/>
          <w:szCs w:val="28"/>
        </w:rPr>
        <w:t xml:space="preserve"> один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74" w:rsidRPr="00541758">
        <w:rPr>
          <w:rFonts w:ascii="Times New Roman" w:hAnsi="Times New Roman" w:cs="Times New Roman"/>
          <w:sz w:val="28"/>
          <w:szCs w:val="28"/>
        </w:rPr>
        <w:t>– облицовк</w:t>
      </w:r>
      <w:r>
        <w:rPr>
          <w:rFonts w:ascii="Times New Roman" w:hAnsi="Times New Roman" w:cs="Times New Roman"/>
          <w:sz w:val="28"/>
          <w:szCs w:val="28"/>
        </w:rPr>
        <w:t>а мебели</w:t>
      </w:r>
      <w:r w:rsidR="00F633C4">
        <w:rPr>
          <w:rFonts w:ascii="Times New Roman" w:hAnsi="Times New Roman" w:cs="Times New Roman"/>
          <w:sz w:val="28"/>
          <w:szCs w:val="28"/>
        </w:rPr>
        <w:t xml:space="preserve"> шпоном</w:t>
      </w:r>
      <w:r w:rsidR="009E7F74" w:rsidRPr="00541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C4">
        <w:rPr>
          <w:rFonts w:ascii="Times New Roman" w:hAnsi="Times New Roman" w:cs="Times New Roman"/>
          <w:sz w:val="28"/>
          <w:szCs w:val="28"/>
        </w:rPr>
        <w:t xml:space="preserve">Использование ЛДСП экономически эффективно, если продукция </w:t>
      </w:r>
      <w:r>
        <w:rPr>
          <w:rFonts w:ascii="Times New Roman" w:hAnsi="Times New Roman" w:cs="Times New Roman"/>
          <w:sz w:val="28"/>
          <w:szCs w:val="28"/>
        </w:rPr>
        <w:t>рассчитана на массовый спрос и целевую аудиторию с невысоким доходом</w:t>
      </w:r>
      <w:r w:rsidR="00F633C4">
        <w:rPr>
          <w:rFonts w:ascii="Times New Roman" w:hAnsi="Times New Roman" w:cs="Times New Roman"/>
          <w:sz w:val="28"/>
          <w:szCs w:val="28"/>
        </w:rPr>
        <w:t>;</w:t>
      </w:r>
    </w:p>
    <w:p w14:paraId="341C1F83" w14:textId="77777777" w:rsidR="00F633C4" w:rsidRDefault="00F633C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безопасность. </w:t>
      </w:r>
      <w:r w:rsidRPr="00541758">
        <w:rPr>
          <w:rFonts w:ascii="Times New Roman" w:hAnsi="Times New Roman" w:cs="Times New Roman"/>
          <w:sz w:val="28"/>
          <w:szCs w:val="28"/>
        </w:rPr>
        <w:t>ЛДСП гипоаллергенна и не выделяет посторонние запахи;</w:t>
      </w:r>
    </w:p>
    <w:p w14:paraId="35F1B67D" w14:textId="77777777" w:rsidR="00F633C4" w:rsidRDefault="00F633C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широкие конструктивные возможности. </w:t>
      </w:r>
      <w:r w:rsidRPr="00541758">
        <w:rPr>
          <w:rFonts w:ascii="Times New Roman" w:hAnsi="Times New Roman" w:cs="Times New Roman"/>
          <w:sz w:val="28"/>
          <w:szCs w:val="28"/>
        </w:rPr>
        <w:t>Из ЛДСП можно изготовить любую мебель самого различного назначения;</w:t>
      </w:r>
    </w:p>
    <w:p w14:paraId="14F2A158" w14:textId="77777777" w:rsidR="00F633C4" w:rsidRDefault="00F633C4" w:rsidP="00541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высокий срок службы. </w:t>
      </w:r>
      <w:r w:rsidRPr="00541758">
        <w:rPr>
          <w:rFonts w:ascii="Times New Roman" w:hAnsi="Times New Roman" w:cs="Times New Roman"/>
          <w:sz w:val="28"/>
          <w:szCs w:val="28"/>
        </w:rPr>
        <w:t xml:space="preserve">Мебель из ЛДСП при соответствующем уходе за ней </w:t>
      </w:r>
      <w:r w:rsidR="0092677E" w:rsidRPr="00541758">
        <w:rPr>
          <w:rFonts w:ascii="Times New Roman" w:hAnsi="Times New Roman" w:cs="Times New Roman"/>
          <w:sz w:val="28"/>
          <w:szCs w:val="28"/>
        </w:rPr>
        <w:t>может</w:t>
      </w:r>
      <w:r w:rsidRPr="00541758">
        <w:rPr>
          <w:rFonts w:ascii="Times New Roman" w:hAnsi="Times New Roman" w:cs="Times New Roman"/>
          <w:sz w:val="28"/>
          <w:szCs w:val="28"/>
        </w:rPr>
        <w:t xml:space="preserve"> служит</w:t>
      </w:r>
      <w:r w:rsidR="00AA0065">
        <w:rPr>
          <w:rFonts w:ascii="Times New Roman" w:hAnsi="Times New Roman" w:cs="Times New Roman"/>
          <w:sz w:val="28"/>
          <w:szCs w:val="28"/>
        </w:rPr>
        <w:t>ь</w:t>
      </w:r>
      <w:r w:rsidRPr="00541758">
        <w:rPr>
          <w:rFonts w:ascii="Times New Roman" w:hAnsi="Times New Roman" w:cs="Times New Roman"/>
          <w:sz w:val="28"/>
          <w:szCs w:val="28"/>
        </w:rPr>
        <w:t xml:space="preserve"> </w:t>
      </w:r>
      <w:r w:rsidR="00AA0065">
        <w:rPr>
          <w:rFonts w:ascii="Times New Roman" w:hAnsi="Times New Roman" w:cs="Times New Roman"/>
          <w:sz w:val="28"/>
          <w:szCs w:val="28"/>
        </w:rPr>
        <w:t>достаточно</w:t>
      </w:r>
      <w:r w:rsidRPr="00541758">
        <w:rPr>
          <w:rFonts w:ascii="Times New Roman" w:hAnsi="Times New Roman" w:cs="Times New Roman"/>
          <w:sz w:val="28"/>
          <w:szCs w:val="28"/>
        </w:rPr>
        <w:t xml:space="preserve"> долго.</w:t>
      </w:r>
    </w:p>
    <w:p w14:paraId="3B246ED5" w14:textId="77777777" w:rsidR="00376A84" w:rsidRPr="00457569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8896205"/>
      <w:r w:rsidRPr="00457569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6"/>
      <w:r w:rsidRPr="0045756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FBCAE40" w14:textId="77777777" w:rsidR="003D3161" w:rsidRDefault="003D3161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Целевую аудиторию проекта можно рассматривать по следующим основным критериям:</w:t>
      </w:r>
    </w:p>
    <w:p w14:paraId="0475DB65" w14:textId="77777777" w:rsidR="003D3161" w:rsidRDefault="003D3161" w:rsidP="004B553A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потребителя</w:t>
      </w:r>
      <w:r w:rsidRPr="0024193F">
        <w:rPr>
          <w:rFonts w:ascii="Times New Roman" w:hAnsi="Times New Roman" w:cs="Times New Roman"/>
          <w:sz w:val="28"/>
          <w:szCs w:val="28"/>
        </w:rPr>
        <w:t xml:space="preserve">. В настоящем проекте основную целевую аудиторию образуют </w:t>
      </w:r>
      <w:r>
        <w:rPr>
          <w:rFonts w:ascii="Times New Roman" w:hAnsi="Times New Roman" w:cs="Times New Roman"/>
          <w:sz w:val="28"/>
          <w:szCs w:val="28"/>
        </w:rPr>
        <w:t>частные лица. Мебель также планируется реализовывать в государственные учреждения (школы, детские сады, больницы) и коммерческим структурам (гостиницы, магазины)</w:t>
      </w:r>
      <w:r w:rsidRPr="002419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E54D5" w14:textId="77777777" w:rsidR="003D3161" w:rsidRDefault="003D3161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Рынок сбыта</w:t>
      </w:r>
      <w:r w:rsidRPr="002419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Продукцию планируется сбывать на локальном рынке, поэтому основным потребителем выступ</w:t>
      </w:r>
      <w:r w:rsidR="00AA00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местное населения и субъекты, функционирующие на территории ХХХ района. </w:t>
      </w:r>
    </w:p>
    <w:p w14:paraId="7BB9507C" w14:textId="77777777" w:rsidR="003D3161" w:rsidRDefault="003D3161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Доходы</w:t>
      </w:r>
      <w:r w:rsidRPr="002419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Целевая аудитория покупателей корпусной мебели представлена преимущественно покупателями со средним доходом и доходом ниже среднего. </w:t>
      </w:r>
    </w:p>
    <w:p w14:paraId="0F518E79" w14:textId="77777777" w:rsidR="009E7F74" w:rsidRPr="003D3161" w:rsidRDefault="003D3161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Возраст. </w:t>
      </w:r>
      <w:r w:rsidR="009E7F74" w:rsidRPr="003D3161">
        <w:rPr>
          <w:rFonts w:ascii="Times New Roman" w:hAnsi="Times New Roman" w:cs="Times New Roman"/>
          <w:sz w:val="28"/>
          <w:szCs w:val="28"/>
        </w:rPr>
        <w:t>Согласно анализу возрастных характеристик, целевая аудитория подразделяется на две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74" w:rsidRPr="003D3161">
        <w:rPr>
          <w:rFonts w:ascii="Times New Roman" w:hAnsi="Times New Roman" w:cs="Times New Roman"/>
          <w:sz w:val="28"/>
          <w:szCs w:val="28"/>
        </w:rPr>
        <w:t>молодые люди, в возрасте до 30 лет, которые приобретают мебель впервые;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74" w:rsidRPr="003D3161">
        <w:rPr>
          <w:rFonts w:ascii="Times New Roman" w:hAnsi="Times New Roman" w:cs="Times New Roman"/>
          <w:sz w:val="28"/>
          <w:szCs w:val="28"/>
        </w:rPr>
        <w:t xml:space="preserve">старшая возрастная категория </w:t>
      </w:r>
      <w:r w:rsidR="00AA0065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9E7F74" w:rsidRPr="003D3161">
        <w:rPr>
          <w:rFonts w:ascii="Times New Roman" w:hAnsi="Times New Roman" w:cs="Times New Roman"/>
          <w:sz w:val="28"/>
          <w:szCs w:val="28"/>
        </w:rPr>
        <w:t>(40-50 лет), которые покупают новую мебель для замены старой.</w:t>
      </w:r>
    </w:p>
    <w:p w14:paraId="46D38150" w14:textId="77777777" w:rsidR="009E7F74" w:rsidRPr="003D3161" w:rsidRDefault="009E7F74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61">
        <w:rPr>
          <w:rFonts w:ascii="Times New Roman" w:hAnsi="Times New Roman" w:cs="Times New Roman"/>
          <w:sz w:val="28"/>
          <w:szCs w:val="28"/>
        </w:rPr>
        <w:t>Покупатели продукции смогут выполнить мебель по индивидуальным заказам или выбрать продукцию из предложенного ассортимента.</w:t>
      </w:r>
    </w:p>
    <w:p w14:paraId="3B14AD3C" w14:textId="77777777" w:rsidR="009E7F74" w:rsidRPr="003D3161" w:rsidRDefault="009E7F74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61">
        <w:rPr>
          <w:rFonts w:ascii="Times New Roman" w:hAnsi="Times New Roman" w:cs="Times New Roman"/>
          <w:sz w:val="28"/>
          <w:szCs w:val="28"/>
        </w:rPr>
        <w:t>Основны</w:t>
      </w:r>
      <w:r w:rsidR="003D3161">
        <w:rPr>
          <w:rFonts w:ascii="Times New Roman" w:hAnsi="Times New Roman" w:cs="Times New Roman"/>
          <w:sz w:val="28"/>
          <w:szCs w:val="28"/>
        </w:rPr>
        <w:t xml:space="preserve">ми </w:t>
      </w:r>
      <w:r w:rsidRPr="003D3161">
        <w:rPr>
          <w:rFonts w:ascii="Times New Roman" w:hAnsi="Times New Roman" w:cs="Times New Roman"/>
          <w:sz w:val="28"/>
          <w:szCs w:val="28"/>
        </w:rPr>
        <w:t>канал</w:t>
      </w:r>
      <w:r w:rsidR="003D3161">
        <w:rPr>
          <w:rFonts w:ascii="Times New Roman" w:hAnsi="Times New Roman" w:cs="Times New Roman"/>
          <w:sz w:val="28"/>
          <w:szCs w:val="28"/>
        </w:rPr>
        <w:t>ами</w:t>
      </w:r>
      <w:r w:rsidRPr="003D3161">
        <w:rPr>
          <w:rFonts w:ascii="Times New Roman" w:hAnsi="Times New Roman" w:cs="Times New Roman"/>
          <w:sz w:val="28"/>
          <w:szCs w:val="28"/>
        </w:rPr>
        <w:t xml:space="preserve"> сбыта</w:t>
      </w:r>
      <w:r w:rsidR="003D3161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14:paraId="2346A21A" w14:textId="77777777" w:rsidR="009E7F74" w:rsidRPr="003D3161" w:rsidRDefault="009E7F74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61">
        <w:rPr>
          <w:rFonts w:ascii="Times New Roman" w:hAnsi="Times New Roman" w:cs="Times New Roman"/>
          <w:sz w:val="28"/>
          <w:szCs w:val="28"/>
        </w:rPr>
        <w:t xml:space="preserve">а) </w:t>
      </w:r>
      <w:r w:rsidR="003D3161">
        <w:rPr>
          <w:rFonts w:ascii="Times New Roman" w:hAnsi="Times New Roman" w:cs="Times New Roman"/>
          <w:sz w:val="28"/>
          <w:szCs w:val="28"/>
        </w:rPr>
        <w:t xml:space="preserve">реализация мебели </w:t>
      </w:r>
      <w:r w:rsidRPr="003D3161">
        <w:rPr>
          <w:rFonts w:ascii="Times New Roman" w:hAnsi="Times New Roman" w:cs="Times New Roman"/>
          <w:sz w:val="28"/>
          <w:szCs w:val="28"/>
        </w:rPr>
        <w:t xml:space="preserve">через склад-магазин, в котором будут выставлены образцы работ и будут приниматься заказы на изготовление мебели.  Склад-магазин </w:t>
      </w:r>
      <w:r w:rsidR="003D316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3D3161">
        <w:rPr>
          <w:rFonts w:ascii="Times New Roman" w:hAnsi="Times New Roman" w:cs="Times New Roman"/>
          <w:sz w:val="28"/>
          <w:szCs w:val="28"/>
        </w:rPr>
        <w:t>размещен на территории производственного цеха;</w:t>
      </w:r>
    </w:p>
    <w:p w14:paraId="67C587F9" w14:textId="77777777" w:rsidR="009E7F74" w:rsidRPr="003D3161" w:rsidRDefault="009E7F74" w:rsidP="003D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61">
        <w:rPr>
          <w:rFonts w:ascii="Times New Roman" w:hAnsi="Times New Roman" w:cs="Times New Roman"/>
          <w:sz w:val="28"/>
          <w:szCs w:val="28"/>
        </w:rPr>
        <w:t>б) прямые поставки партий мебели магазинам, компаниям и госучреждениям;</w:t>
      </w:r>
    </w:p>
    <w:p w14:paraId="1FFE5511" w14:textId="77777777" w:rsidR="00376A84" w:rsidRDefault="009E7F74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61">
        <w:rPr>
          <w:rFonts w:ascii="Times New Roman" w:hAnsi="Times New Roman" w:cs="Times New Roman"/>
          <w:sz w:val="28"/>
          <w:szCs w:val="28"/>
        </w:rPr>
        <w:t xml:space="preserve">в) </w:t>
      </w:r>
      <w:r w:rsidR="003D3161">
        <w:rPr>
          <w:rFonts w:ascii="Times New Roman" w:hAnsi="Times New Roman" w:cs="Times New Roman"/>
          <w:sz w:val="28"/>
          <w:szCs w:val="28"/>
        </w:rPr>
        <w:t xml:space="preserve">сбыт готовых изделий </w:t>
      </w:r>
      <w:r w:rsidRPr="003D3161">
        <w:rPr>
          <w:rFonts w:ascii="Times New Roman" w:hAnsi="Times New Roman" w:cs="Times New Roman"/>
          <w:sz w:val="28"/>
          <w:szCs w:val="28"/>
        </w:rPr>
        <w:t xml:space="preserve">через дилерские сети (в различные населенные пункты </w:t>
      </w:r>
      <w:r w:rsidR="003D3161">
        <w:rPr>
          <w:rFonts w:ascii="Times New Roman" w:hAnsi="Times New Roman" w:cs="Times New Roman"/>
          <w:sz w:val="28"/>
          <w:szCs w:val="28"/>
        </w:rPr>
        <w:t>ХХХ</w:t>
      </w:r>
      <w:r w:rsidRPr="003D3161">
        <w:rPr>
          <w:rFonts w:ascii="Times New Roman" w:hAnsi="Times New Roman" w:cs="Times New Roman"/>
          <w:sz w:val="28"/>
          <w:szCs w:val="28"/>
        </w:rPr>
        <w:t xml:space="preserve"> </w:t>
      </w:r>
      <w:r w:rsidR="003D3161">
        <w:rPr>
          <w:rFonts w:ascii="Times New Roman" w:hAnsi="Times New Roman" w:cs="Times New Roman"/>
          <w:sz w:val="28"/>
          <w:szCs w:val="28"/>
        </w:rPr>
        <w:t>района</w:t>
      </w:r>
      <w:r w:rsidRPr="003D3161">
        <w:rPr>
          <w:rFonts w:ascii="Times New Roman" w:hAnsi="Times New Roman" w:cs="Times New Roman"/>
          <w:sz w:val="28"/>
          <w:szCs w:val="28"/>
        </w:rPr>
        <w:t>).</w:t>
      </w:r>
    </w:p>
    <w:p w14:paraId="7B123F72" w14:textId="77777777" w:rsidR="003C55F0" w:rsidRDefault="003C55F0" w:rsidP="003C55F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Главным способом </w:t>
      </w:r>
      <w:r w:rsidR="00AA0065">
        <w:rPr>
          <w:rFonts w:ascii="Times New Roman" w:hAnsi="Times New Roman" w:cs="Times New Roman"/>
          <w:sz w:val="28"/>
          <w:szCs w:val="28"/>
        </w:rPr>
        <w:t>продвижения продукции будет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AA006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 контентная реклама через социальные сети. Еще одним инструментом рекламы будет размещение буклетов в строительных магазинах. Эффективными способами привлечения внимания потребителя выступят</w:t>
      </w:r>
      <w:r w:rsidR="00AA00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участие в различных выставках и ярмарках, рассылка рекламных материалов, наличие дополнительных услуг и послепродажного обслуживания</w:t>
      </w:r>
      <w:r w:rsidR="00AA00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бесплатная доставка, сборка, годовая гарантия ремонта или замены изделия в случае обнаружения дефектов и т.д.</w:t>
      </w:r>
      <w:r w:rsidR="00AA006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Одной из главных задач продвижения продукции и стимулирования сбыта является формирование общественного мнения и лояльного отношения потребителей к предприятию. </w:t>
      </w:r>
    </w:p>
    <w:p w14:paraId="0618E331" w14:textId="77777777" w:rsidR="003D3161" w:rsidRDefault="003D3161" w:rsidP="00DF60C7">
      <w:pPr>
        <w:spacing w:after="0" w:line="240" w:lineRule="auto"/>
      </w:pPr>
    </w:p>
    <w:p w14:paraId="03D07C23" w14:textId="77777777" w:rsidR="00DF60C7" w:rsidRPr="00376A84" w:rsidRDefault="00DF60C7" w:rsidP="00DF60C7">
      <w:pPr>
        <w:spacing w:after="0" w:line="240" w:lineRule="auto"/>
      </w:pPr>
    </w:p>
    <w:p w14:paraId="7036FA11" w14:textId="77777777" w:rsidR="005736E3" w:rsidRPr="003D3161" w:rsidRDefault="00376A84" w:rsidP="00D71AF5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7" w:name="_Toc18896206"/>
      <w:r w:rsidRPr="003D3161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</w:t>
      </w:r>
      <w:r w:rsidR="005736E3" w:rsidRPr="003D3161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3D3161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7"/>
    </w:p>
    <w:p w14:paraId="08245697" w14:textId="77777777" w:rsidR="00376A84" w:rsidRPr="003D3161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8896207"/>
      <w:r w:rsidRPr="003D3161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8"/>
      <w:r w:rsidRPr="003D316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51A8E6F" w14:textId="77777777" w:rsidR="00CF1035" w:rsidRPr="0020111A" w:rsidRDefault="00CF1035" w:rsidP="00CF1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лет. </w:t>
      </w:r>
      <w:r w:rsidRPr="0020111A">
        <w:rPr>
          <w:rFonts w:ascii="Times New Roman" w:hAnsi="Times New Roman" w:cs="Times New Roman"/>
          <w:sz w:val="28"/>
          <w:szCs w:val="28"/>
        </w:rPr>
        <w:t xml:space="preserve">Текущий график предусматривает начало реализации проекта с момента его финансирования. График реализации проекта представлен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>1.</w:t>
      </w:r>
    </w:p>
    <w:p w14:paraId="16D71F47" w14:textId="77777777" w:rsidR="00CF1035" w:rsidRPr="0020111A" w:rsidRDefault="00CF1035" w:rsidP="00CF1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11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 xml:space="preserve">1. График реализации проекта </w:t>
      </w:r>
    </w:p>
    <w:tbl>
      <w:tblPr>
        <w:tblW w:w="102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843"/>
        <w:gridCol w:w="2123"/>
      </w:tblGrid>
      <w:tr w:rsidR="00CF1035" w:rsidRPr="0020111A" w14:paraId="2704E2F8" w14:textId="77777777" w:rsidTr="00F51F38">
        <w:trPr>
          <w:trHeight w:val="318"/>
          <w:tblHeader/>
        </w:trPr>
        <w:tc>
          <w:tcPr>
            <w:tcW w:w="6250" w:type="dxa"/>
            <w:shd w:val="clear" w:color="auto" w:fill="auto"/>
            <w:vAlign w:val="center"/>
            <w:hideMark/>
          </w:tcPr>
          <w:p w14:paraId="55D7B072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98F475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CE70DAF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</w:t>
            </w:r>
          </w:p>
        </w:tc>
      </w:tr>
      <w:tr w:rsidR="00CF1035" w:rsidRPr="0020111A" w14:paraId="66DB1CC4" w14:textId="77777777" w:rsidTr="00F51F38">
        <w:trPr>
          <w:trHeight w:val="320"/>
        </w:trPr>
        <w:tc>
          <w:tcPr>
            <w:tcW w:w="6250" w:type="dxa"/>
            <w:shd w:val="clear" w:color="auto" w:fill="auto"/>
            <w:vAlign w:val="center"/>
          </w:tcPr>
          <w:p w14:paraId="01840942" w14:textId="77777777" w:rsidR="00CF1035" w:rsidRPr="0020111A" w:rsidRDefault="00CF1035" w:rsidP="00916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3CF31" w14:textId="77777777" w:rsidR="00CF1035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D1056B5" w14:textId="77777777" w:rsidR="00CF1035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CF1035" w:rsidRPr="0020111A" w14:paraId="06C08B91" w14:textId="77777777" w:rsidTr="00F51F38">
        <w:trPr>
          <w:trHeight w:val="320"/>
        </w:trPr>
        <w:tc>
          <w:tcPr>
            <w:tcW w:w="6250" w:type="dxa"/>
            <w:shd w:val="clear" w:color="auto" w:fill="auto"/>
            <w:vAlign w:val="center"/>
            <w:hideMark/>
          </w:tcPr>
          <w:p w14:paraId="7EEB8230" w14:textId="77777777" w:rsidR="00CF1035" w:rsidRPr="0020111A" w:rsidRDefault="00CF1035" w:rsidP="00916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EE565D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173E90D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CF1035" w:rsidRPr="0020111A" w14:paraId="0DBE82B6" w14:textId="77777777" w:rsidTr="00F51F38">
        <w:trPr>
          <w:trHeight w:val="318"/>
        </w:trPr>
        <w:tc>
          <w:tcPr>
            <w:tcW w:w="6250" w:type="dxa"/>
            <w:shd w:val="clear" w:color="auto" w:fill="auto"/>
            <w:vAlign w:val="center"/>
            <w:hideMark/>
          </w:tcPr>
          <w:p w14:paraId="23B6E643" w14:textId="77777777" w:rsidR="00CF1035" w:rsidRPr="0020111A" w:rsidRDefault="00CF1035" w:rsidP="00916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Закуп оборудования и инструментов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AC4EBD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F557D8D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035" w:rsidRPr="0020111A" w14:paraId="13FE85AF" w14:textId="77777777" w:rsidTr="00F51F38">
        <w:trPr>
          <w:trHeight w:val="318"/>
        </w:trPr>
        <w:tc>
          <w:tcPr>
            <w:tcW w:w="6250" w:type="dxa"/>
            <w:shd w:val="clear" w:color="auto" w:fill="auto"/>
            <w:vAlign w:val="center"/>
            <w:hideMark/>
          </w:tcPr>
          <w:p w14:paraId="60A93697" w14:textId="77777777" w:rsidR="00CF1035" w:rsidRPr="0020111A" w:rsidRDefault="00CF1035" w:rsidP="00916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Приобретение и доставка сырья (листов пластика)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A01AB7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72DD2D8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035" w:rsidRPr="0020111A" w14:paraId="5D3055CC" w14:textId="77777777" w:rsidTr="00F51F38">
        <w:trPr>
          <w:trHeight w:val="318"/>
        </w:trPr>
        <w:tc>
          <w:tcPr>
            <w:tcW w:w="6250" w:type="dxa"/>
            <w:shd w:val="clear" w:color="auto" w:fill="auto"/>
            <w:vAlign w:val="center"/>
            <w:hideMark/>
          </w:tcPr>
          <w:p w14:paraId="265B3C8E" w14:textId="77777777" w:rsidR="00CF1035" w:rsidRPr="0020111A" w:rsidRDefault="00DF60C7" w:rsidP="00DF6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Наем и о</w:t>
            </w:r>
            <w:r w:rsidR="00CF1035" w:rsidRPr="0020111A">
              <w:rPr>
                <w:rFonts w:ascii="Times New Roman" w:hAnsi="Times New Roman" w:cs="Times New Roman"/>
                <w:sz w:val="28"/>
                <w:szCs w:val="28"/>
              </w:rPr>
              <w:t>бучение персонала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2ECCFC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F7A9845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</w:p>
        </w:tc>
      </w:tr>
      <w:tr w:rsidR="00CF1035" w:rsidRPr="0020111A" w14:paraId="65D8C502" w14:textId="77777777" w:rsidTr="00F51F38">
        <w:trPr>
          <w:trHeight w:val="318"/>
        </w:trPr>
        <w:tc>
          <w:tcPr>
            <w:tcW w:w="6250" w:type="dxa"/>
            <w:shd w:val="clear" w:color="auto" w:fill="auto"/>
            <w:vAlign w:val="center"/>
            <w:hideMark/>
          </w:tcPr>
          <w:p w14:paraId="22585EEF" w14:textId="77777777" w:rsidR="00CF1035" w:rsidRPr="0020111A" w:rsidRDefault="00CF1035" w:rsidP="00916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3EB8E9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месяц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848A46E" w14:textId="77777777" w:rsidR="00CF1035" w:rsidRPr="0020111A" w:rsidRDefault="00CF1035" w:rsidP="0091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месяц</w:t>
            </w:r>
          </w:p>
        </w:tc>
      </w:tr>
    </w:tbl>
    <w:p w14:paraId="480ACEA5" w14:textId="77777777" w:rsidR="00376A84" w:rsidRPr="00277686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8896208"/>
      <w:r w:rsidRPr="00277686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9"/>
      <w:r w:rsidRPr="0027768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1A65F83" w14:textId="77777777" w:rsidR="008D535F" w:rsidRPr="008D535F" w:rsidRDefault="008D535F" w:rsidP="008D5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5F">
        <w:rPr>
          <w:rFonts w:ascii="Times New Roman" w:hAnsi="Times New Roman" w:cs="Times New Roman"/>
          <w:sz w:val="28"/>
          <w:szCs w:val="28"/>
        </w:rPr>
        <w:t>Лицензии на осуществление деятельности</w:t>
      </w:r>
      <w:r w:rsidR="00DF60C7">
        <w:rPr>
          <w:rFonts w:ascii="Times New Roman" w:hAnsi="Times New Roman" w:cs="Times New Roman"/>
          <w:sz w:val="28"/>
          <w:szCs w:val="28"/>
        </w:rPr>
        <w:t xml:space="preserve"> по производству мебели </w:t>
      </w:r>
      <w:r w:rsidRPr="008D535F">
        <w:rPr>
          <w:rFonts w:ascii="Times New Roman" w:hAnsi="Times New Roman" w:cs="Times New Roman"/>
          <w:sz w:val="28"/>
          <w:szCs w:val="28"/>
        </w:rPr>
        <w:t xml:space="preserve">не требуется, </w:t>
      </w:r>
      <w:r w:rsidR="00DF60C7">
        <w:rPr>
          <w:rFonts w:ascii="Times New Roman" w:hAnsi="Times New Roman" w:cs="Times New Roman"/>
          <w:sz w:val="28"/>
          <w:szCs w:val="28"/>
        </w:rPr>
        <w:t>но целесообразна</w:t>
      </w:r>
      <w:r w:rsidRPr="008D535F">
        <w:rPr>
          <w:rFonts w:ascii="Times New Roman" w:hAnsi="Times New Roman" w:cs="Times New Roman"/>
          <w:sz w:val="28"/>
          <w:szCs w:val="28"/>
        </w:rPr>
        <w:t xml:space="preserve">  сертификация все</w:t>
      </w:r>
      <w:r w:rsidR="00DF60C7">
        <w:rPr>
          <w:rFonts w:ascii="Times New Roman" w:hAnsi="Times New Roman" w:cs="Times New Roman"/>
          <w:sz w:val="28"/>
          <w:szCs w:val="28"/>
        </w:rPr>
        <w:t>х</w:t>
      </w:r>
      <w:r w:rsidRPr="008D535F">
        <w:rPr>
          <w:rFonts w:ascii="Times New Roman" w:hAnsi="Times New Roman" w:cs="Times New Roman"/>
          <w:sz w:val="28"/>
          <w:szCs w:val="28"/>
        </w:rPr>
        <w:t xml:space="preserve"> </w:t>
      </w:r>
      <w:r w:rsidR="00DF60C7">
        <w:rPr>
          <w:rFonts w:ascii="Times New Roman" w:hAnsi="Times New Roman" w:cs="Times New Roman"/>
          <w:sz w:val="28"/>
          <w:szCs w:val="28"/>
        </w:rPr>
        <w:t>видов производимой продукции для</w:t>
      </w:r>
      <w:r w:rsidRPr="008D535F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="00DF60C7">
        <w:rPr>
          <w:rFonts w:ascii="Times New Roman" w:hAnsi="Times New Roman" w:cs="Times New Roman"/>
          <w:sz w:val="28"/>
          <w:szCs w:val="28"/>
        </w:rPr>
        <w:t>ждения</w:t>
      </w:r>
      <w:r w:rsidRPr="008D535F">
        <w:rPr>
          <w:rFonts w:ascii="Times New Roman" w:hAnsi="Times New Roman" w:cs="Times New Roman"/>
          <w:sz w:val="28"/>
          <w:szCs w:val="28"/>
        </w:rPr>
        <w:t xml:space="preserve"> </w:t>
      </w:r>
      <w:r w:rsidR="00DF60C7">
        <w:rPr>
          <w:rFonts w:ascii="Times New Roman" w:hAnsi="Times New Roman" w:cs="Times New Roman"/>
          <w:sz w:val="28"/>
          <w:szCs w:val="28"/>
        </w:rPr>
        <w:t xml:space="preserve">ее </w:t>
      </w:r>
      <w:r w:rsidRPr="008D535F">
        <w:rPr>
          <w:rFonts w:ascii="Times New Roman" w:hAnsi="Times New Roman" w:cs="Times New Roman"/>
          <w:sz w:val="28"/>
          <w:szCs w:val="28"/>
        </w:rPr>
        <w:t>качеств</w:t>
      </w:r>
      <w:r w:rsidR="00DF60C7">
        <w:rPr>
          <w:rFonts w:ascii="Times New Roman" w:hAnsi="Times New Roman" w:cs="Times New Roman"/>
          <w:sz w:val="28"/>
          <w:szCs w:val="28"/>
        </w:rPr>
        <w:t>а</w:t>
      </w:r>
      <w:r w:rsidRPr="008D535F">
        <w:rPr>
          <w:rFonts w:ascii="Times New Roman" w:hAnsi="Times New Roman" w:cs="Times New Roman"/>
          <w:sz w:val="28"/>
          <w:szCs w:val="28"/>
        </w:rPr>
        <w:t>. </w:t>
      </w:r>
    </w:p>
    <w:p w14:paraId="46AB210C" w14:textId="77777777" w:rsidR="00376A84" w:rsidRPr="00277686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8896209"/>
      <w:r w:rsidRPr="00277686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0"/>
      <w:r w:rsidRPr="0027768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E1F97E3" w14:textId="77777777" w:rsidR="00C31715" w:rsidRPr="007A363B" w:rsidRDefault="00C31715" w:rsidP="00C31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проекта </w:t>
      </w:r>
      <w:r w:rsidRPr="007A363B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CF1035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2A0BB" w14:textId="77777777" w:rsidR="00C31715" w:rsidRPr="007A363B" w:rsidRDefault="00C31715" w:rsidP="00C31715">
      <w:pPr>
        <w:tabs>
          <w:tab w:val="left" w:pos="108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CF1035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>. Штатное расписание персонала проекта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369"/>
        <w:gridCol w:w="1701"/>
        <w:gridCol w:w="2156"/>
        <w:gridCol w:w="3088"/>
      </w:tblGrid>
      <w:tr w:rsidR="00CF1035" w:rsidRPr="00CF1035" w14:paraId="77D80858" w14:textId="77777777" w:rsidTr="00CF1035">
        <w:trPr>
          <w:trHeight w:val="317"/>
        </w:trPr>
        <w:tc>
          <w:tcPr>
            <w:tcW w:w="3369" w:type="dxa"/>
            <w:vMerge w:val="restart"/>
            <w:hideMark/>
          </w:tcPr>
          <w:p w14:paraId="1EACE16E" w14:textId="77777777" w:rsidR="00CF1035" w:rsidRPr="00CF1035" w:rsidRDefault="00CF1035" w:rsidP="00CF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hideMark/>
          </w:tcPr>
          <w:p w14:paraId="6950F4FA" w14:textId="77777777" w:rsidR="00CF1035" w:rsidRPr="00CF1035" w:rsidRDefault="00CF1035" w:rsidP="00CF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5244" w:type="dxa"/>
            <w:gridSpan w:val="2"/>
            <w:hideMark/>
          </w:tcPr>
          <w:p w14:paraId="61D3079D" w14:textId="77777777" w:rsidR="00CF1035" w:rsidRPr="00CF1035" w:rsidRDefault="00CF1035" w:rsidP="00CF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</w:tr>
      <w:tr w:rsidR="00CF1035" w:rsidRPr="00CF1035" w14:paraId="121DC43C" w14:textId="77777777" w:rsidTr="00CF1035">
        <w:trPr>
          <w:trHeight w:val="597"/>
        </w:trPr>
        <w:tc>
          <w:tcPr>
            <w:tcW w:w="3369" w:type="dxa"/>
            <w:vMerge/>
            <w:hideMark/>
          </w:tcPr>
          <w:p w14:paraId="35C510E7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64264E59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hideMark/>
          </w:tcPr>
          <w:p w14:paraId="2C98A3C5" w14:textId="77777777" w:rsidR="00CF1035" w:rsidRPr="00CF1035" w:rsidRDefault="00CF1035" w:rsidP="00CF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часть, руб.</w:t>
            </w:r>
          </w:p>
        </w:tc>
        <w:tc>
          <w:tcPr>
            <w:tcW w:w="3088" w:type="dxa"/>
            <w:hideMark/>
          </w:tcPr>
          <w:p w14:paraId="76CF8492" w14:textId="77777777" w:rsidR="00CF1035" w:rsidRPr="00CF1035" w:rsidRDefault="00CF1035" w:rsidP="00CF10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сдельная оплата, в процентах от выручки</w:t>
            </w:r>
          </w:p>
        </w:tc>
      </w:tr>
      <w:tr w:rsidR="00CF1035" w:rsidRPr="00CF1035" w14:paraId="070A93A5" w14:textId="77777777" w:rsidTr="00CF1035">
        <w:trPr>
          <w:trHeight w:val="347"/>
        </w:trPr>
        <w:tc>
          <w:tcPr>
            <w:tcW w:w="3369" w:type="dxa"/>
            <w:hideMark/>
          </w:tcPr>
          <w:p w14:paraId="1AFDFA8E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DF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(аутсорсинг)</w:t>
            </w:r>
          </w:p>
        </w:tc>
        <w:tc>
          <w:tcPr>
            <w:tcW w:w="1701" w:type="dxa"/>
            <w:hideMark/>
          </w:tcPr>
          <w:p w14:paraId="1C81DB60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6" w:type="dxa"/>
            <w:hideMark/>
          </w:tcPr>
          <w:p w14:paraId="3CC9B7C9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  </w:t>
            </w:r>
          </w:p>
        </w:tc>
        <w:tc>
          <w:tcPr>
            <w:tcW w:w="3088" w:type="dxa"/>
            <w:hideMark/>
          </w:tcPr>
          <w:p w14:paraId="219C5F8E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F1035" w:rsidRPr="00CF1035" w14:paraId="4891AEDF" w14:textId="77777777" w:rsidTr="00CF1035">
        <w:trPr>
          <w:trHeight w:val="362"/>
        </w:trPr>
        <w:tc>
          <w:tcPr>
            <w:tcW w:w="3369" w:type="dxa"/>
            <w:hideMark/>
          </w:tcPr>
          <w:p w14:paraId="3BCED83D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производства (технолог)</w:t>
            </w:r>
          </w:p>
        </w:tc>
        <w:tc>
          <w:tcPr>
            <w:tcW w:w="1701" w:type="dxa"/>
            <w:hideMark/>
          </w:tcPr>
          <w:p w14:paraId="094A77F3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6" w:type="dxa"/>
            <w:hideMark/>
          </w:tcPr>
          <w:p w14:paraId="08E86C50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15 000   </w:t>
            </w:r>
          </w:p>
        </w:tc>
        <w:tc>
          <w:tcPr>
            <w:tcW w:w="3088" w:type="dxa"/>
            <w:hideMark/>
          </w:tcPr>
          <w:p w14:paraId="578FF408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F1035" w:rsidRPr="00CF1035" w14:paraId="18DE512C" w14:textId="77777777" w:rsidTr="00CF1035">
        <w:trPr>
          <w:trHeight w:val="313"/>
        </w:trPr>
        <w:tc>
          <w:tcPr>
            <w:tcW w:w="3369" w:type="dxa"/>
            <w:hideMark/>
          </w:tcPr>
          <w:p w14:paraId="17EE844B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Столяр-станочник</w:t>
            </w:r>
          </w:p>
        </w:tc>
        <w:tc>
          <w:tcPr>
            <w:tcW w:w="1701" w:type="dxa"/>
            <w:hideMark/>
          </w:tcPr>
          <w:p w14:paraId="3455FE93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6" w:type="dxa"/>
            <w:hideMark/>
          </w:tcPr>
          <w:p w14:paraId="62141242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10 000   </w:t>
            </w:r>
          </w:p>
        </w:tc>
        <w:tc>
          <w:tcPr>
            <w:tcW w:w="3088" w:type="dxa"/>
            <w:hideMark/>
          </w:tcPr>
          <w:p w14:paraId="370D6B68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F1035" w:rsidRPr="00CF1035" w14:paraId="118E6507" w14:textId="77777777" w:rsidTr="00CF1035">
        <w:trPr>
          <w:trHeight w:val="262"/>
        </w:trPr>
        <w:tc>
          <w:tcPr>
            <w:tcW w:w="3369" w:type="dxa"/>
            <w:hideMark/>
          </w:tcPr>
          <w:p w14:paraId="23DCB70A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701" w:type="dxa"/>
            <w:hideMark/>
          </w:tcPr>
          <w:p w14:paraId="6566BAFF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6" w:type="dxa"/>
            <w:hideMark/>
          </w:tcPr>
          <w:p w14:paraId="3120A39A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45 000   </w:t>
            </w:r>
          </w:p>
        </w:tc>
        <w:tc>
          <w:tcPr>
            <w:tcW w:w="3088" w:type="dxa"/>
            <w:hideMark/>
          </w:tcPr>
          <w:p w14:paraId="4C31120D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F1035" w:rsidRPr="00CF1035" w14:paraId="20AC4943" w14:textId="77777777" w:rsidTr="00CF1035">
        <w:trPr>
          <w:trHeight w:val="347"/>
        </w:trPr>
        <w:tc>
          <w:tcPr>
            <w:tcW w:w="3369" w:type="dxa"/>
            <w:hideMark/>
          </w:tcPr>
          <w:p w14:paraId="1EC66B07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 / уборщик</w:t>
            </w:r>
          </w:p>
        </w:tc>
        <w:tc>
          <w:tcPr>
            <w:tcW w:w="1701" w:type="dxa"/>
            <w:hideMark/>
          </w:tcPr>
          <w:p w14:paraId="3D04A8D6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6" w:type="dxa"/>
            <w:hideMark/>
          </w:tcPr>
          <w:p w14:paraId="76CDE38B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30 000   </w:t>
            </w:r>
          </w:p>
        </w:tc>
        <w:tc>
          <w:tcPr>
            <w:tcW w:w="3088" w:type="dxa"/>
            <w:hideMark/>
          </w:tcPr>
          <w:p w14:paraId="539F487A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F1035" w:rsidRPr="00CF1035" w14:paraId="0F65962A" w14:textId="77777777" w:rsidTr="00CF1035">
        <w:trPr>
          <w:trHeight w:val="256"/>
        </w:trPr>
        <w:tc>
          <w:tcPr>
            <w:tcW w:w="3369" w:type="dxa"/>
            <w:hideMark/>
          </w:tcPr>
          <w:p w14:paraId="0C835A1F" w14:textId="77777777" w:rsidR="00CF1035" w:rsidRPr="00CF1035" w:rsidRDefault="00CF1035" w:rsidP="00CF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hideMark/>
          </w:tcPr>
          <w:p w14:paraId="26251561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6" w:type="dxa"/>
            <w:hideMark/>
          </w:tcPr>
          <w:p w14:paraId="77B1F3F7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88" w:type="dxa"/>
            <w:hideMark/>
          </w:tcPr>
          <w:p w14:paraId="00E940BF" w14:textId="77777777" w:rsidR="00CF1035" w:rsidRPr="00CF1035" w:rsidRDefault="00CF1035" w:rsidP="00CF103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473E7445" w14:textId="77777777" w:rsidR="00C31715" w:rsidRPr="00CF1035" w:rsidRDefault="00C31715" w:rsidP="00DF60C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FF4416" w14:textId="77777777" w:rsidR="00376A84" w:rsidRDefault="00376A84" w:rsidP="004A0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E3C705" w14:textId="77777777" w:rsidR="004A03E5" w:rsidRPr="00E945B8" w:rsidRDefault="004A03E5" w:rsidP="004A0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571283" w14:textId="77777777" w:rsidR="00376A84" w:rsidRPr="00277686" w:rsidRDefault="00376A84" w:rsidP="00376A8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1" w:name="_Toc18896210"/>
      <w:r w:rsidRPr="00277686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4. Производственный план</w:t>
      </w:r>
      <w:bookmarkEnd w:id="11"/>
    </w:p>
    <w:p w14:paraId="086E03A2" w14:textId="77777777" w:rsidR="00376A84" w:rsidRPr="00277686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8896211"/>
      <w:r w:rsidRPr="00277686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2"/>
      <w:r w:rsidRPr="0027768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F8E21BC" w14:textId="77777777" w:rsidR="00937E41" w:rsidRDefault="00937E41" w:rsidP="00937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Технология изготовления корпусной мебели подразделяется на пять основных этапов:</w:t>
      </w:r>
    </w:p>
    <w:p w14:paraId="0AB118DE" w14:textId="77777777" w:rsidR="00937E41" w:rsidRPr="00294DDC" w:rsidRDefault="00937E41" w:rsidP="00937E4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составление проекта готового изделия в различных плоскостях;</w:t>
      </w:r>
    </w:p>
    <w:p w14:paraId="4713C1F5" w14:textId="77777777" w:rsidR="00937E41" w:rsidRPr="00294DDC" w:rsidRDefault="00937E41" w:rsidP="00937E4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раскрой необходимых материалов под детали будущей мебели;</w:t>
      </w:r>
    </w:p>
    <w:p w14:paraId="5C04AE84" w14:textId="77777777" w:rsidR="00937E41" w:rsidRPr="00294DDC" w:rsidRDefault="00937E41" w:rsidP="00937E4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высверливание гнезд для креплений;</w:t>
      </w:r>
    </w:p>
    <w:p w14:paraId="3AA7E7FA" w14:textId="77777777" w:rsidR="00937E41" w:rsidRPr="00294DDC" w:rsidRDefault="00937E41" w:rsidP="00937E4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облицовка обрезных кромок (ламинированной кромкой, шпоном, пленкой-ПВХ);</w:t>
      </w:r>
    </w:p>
    <w:p w14:paraId="567B3C7C" w14:textId="77777777" w:rsidR="00937E41" w:rsidRPr="00294DDC" w:rsidRDefault="00937E41" w:rsidP="00937E41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сборка готового изделия.</w:t>
      </w:r>
    </w:p>
    <w:p w14:paraId="50CC32A5" w14:textId="77777777" w:rsidR="00294DDC" w:rsidRDefault="009E7F74" w:rsidP="00294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DC">
        <w:rPr>
          <w:rFonts w:ascii="Times New Roman" w:hAnsi="Times New Roman" w:cs="Times New Roman"/>
          <w:sz w:val="28"/>
          <w:szCs w:val="28"/>
        </w:rPr>
        <w:t>Существует несколько вариантов технологического процесса изготовления корпусной мебели. Их можно разделить на цепочки различной длины:</w:t>
      </w:r>
    </w:p>
    <w:p w14:paraId="44BFB65D" w14:textId="77777777" w:rsidR="006C5751" w:rsidRDefault="00294DDC" w:rsidP="006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9E7F74" w:rsidRPr="00294DDC">
        <w:rPr>
          <w:rFonts w:ascii="Times New Roman" w:hAnsi="Times New Roman" w:cs="Times New Roman"/>
          <w:sz w:val="28"/>
          <w:szCs w:val="28"/>
        </w:rPr>
        <w:t>олный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>. В данном вариант</w:t>
      </w:r>
      <w:r w:rsidR="006C57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включает в себя не только изготовление готового изделия, но и производство </w:t>
      </w:r>
      <w:r w:rsidR="009E7F74" w:rsidRPr="00294DDC">
        <w:rPr>
          <w:rFonts w:ascii="Times New Roman" w:hAnsi="Times New Roman" w:cs="Times New Roman"/>
          <w:sz w:val="28"/>
          <w:szCs w:val="28"/>
        </w:rPr>
        <w:t>материала для корпусной основы (ЛДСП, МДФ, мебельного щита). Это</w:t>
      </w:r>
      <w:r w:rsidR="006C5751">
        <w:rPr>
          <w:rFonts w:ascii="Times New Roman" w:hAnsi="Times New Roman" w:cs="Times New Roman"/>
          <w:sz w:val="28"/>
          <w:szCs w:val="28"/>
        </w:rPr>
        <w:t>т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</w:t>
      </w:r>
      <w:r w:rsidR="006C5751">
        <w:rPr>
          <w:rFonts w:ascii="Times New Roman" w:hAnsi="Times New Roman" w:cs="Times New Roman"/>
          <w:sz w:val="28"/>
          <w:szCs w:val="28"/>
        </w:rPr>
        <w:t xml:space="preserve">вариант считается </w:t>
      </w:r>
      <w:r w:rsidR="009E7F74" w:rsidRPr="00294DDC">
        <w:rPr>
          <w:rFonts w:ascii="Times New Roman" w:hAnsi="Times New Roman" w:cs="Times New Roman"/>
          <w:sz w:val="28"/>
          <w:szCs w:val="28"/>
        </w:rPr>
        <w:t>оптимальны</w:t>
      </w:r>
      <w:r w:rsidR="006C5751">
        <w:rPr>
          <w:rFonts w:ascii="Times New Roman" w:hAnsi="Times New Roman" w:cs="Times New Roman"/>
          <w:sz w:val="28"/>
          <w:szCs w:val="28"/>
        </w:rPr>
        <w:t>м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для массового и серийного производства</w:t>
      </w:r>
      <w:r w:rsidR="00937E41">
        <w:rPr>
          <w:rFonts w:ascii="Times New Roman" w:hAnsi="Times New Roman" w:cs="Times New Roman"/>
          <w:sz w:val="28"/>
          <w:szCs w:val="28"/>
        </w:rPr>
        <w:t>. Полный технологический процесс позволяет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значительно снизить себестоимость материалов, но </w:t>
      </w:r>
      <w:r w:rsidR="00937E41">
        <w:rPr>
          <w:rFonts w:ascii="Times New Roman" w:hAnsi="Times New Roman" w:cs="Times New Roman"/>
          <w:sz w:val="28"/>
          <w:szCs w:val="28"/>
        </w:rPr>
        <w:t xml:space="preserve">при этом он является самым </w:t>
      </w:r>
      <w:r w:rsidR="009E7F74" w:rsidRPr="00294DDC">
        <w:rPr>
          <w:rFonts w:ascii="Times New Roman" w:hAnsi="Times New Roman" w:cs="Times New Roman"/>
          <w:sz w:val="28"/>
          <w:szCs w:val="28"/>
        </w:rPr>
        <w:t>затратны</w:t>
      </w:r>
      <w:r w:rsidR="00937E41">
        <w:rPr>
          <w:rFonts w:ascii="Times New Roman" w:hAnsi="Times New Roman" w:cs="Times New Roman"/>
          <w:sz w:val="28"/>
          <w:szCs w:val="28"/>
        </w:rPr>
        <w:t>м и экономически нецелесообразным для малых форм предпринимательской деятельности</w:t>
      </w:r>
      <w:r w:rsidR="006C5751">
        <w:rPr>
          <w:rFonts w:ascii="Times New Roman" w:hAnsi="Times New Roman" w:cs="Times New Roman"/>
          <w:sz w:val="28"/>
          <w:szCs w:val="28"/>
        </w:rPr>
        <w:t>.</w:t>
      </w:r>
    </w:p>
    <w:p w14:paraId="09C3E023" w14:textId="77777777" w:rsidR="006C5751" w:rsidRDefault="006C5751" w:rsidP="006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редний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процесс. В данном варианте осуществляется только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изготовление мебели,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сырьем </w:t>
      </w:r>
      <w:r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выступают готовые листы ЛДСП. </w:t>
      </w:r>
      <w:r>
        <w:rPr>
          <w:rFonts w:ascii="Times New Roman" w:hAnsi="Times New Roman" w:cs="Times New Roman"/>
          <w:sz w:val="28"/>
          <w:szCs w:val="28"/>
        </w:rPr>
        <w:t xml:space="preserve">Средний технологический процесс </w:t>
      </w:r>
      <w:r w:rsidR="00937E41">
        <w:rPr>
          <w:rFonts w:ascii="Times New Roman" w:hAnsi="Times New Roman" w:cs="Times New Roman"/>
          <w:sz w:val="28"/>
          <w:szCs w:val="28"/>
        </w:rPr>
        <w:t>требует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37E4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E7F74" w:rsidRPr="00294DDC">
        <w:rPr>
          <w:rFonts w:ascii="Times New Roman" w:hAnsi="Times New Roman" w:cs="Times New Roman"/>
          <w:sz w:val="28"/>
          <w:szCs w:val="28"/>
        </w:rPr>
        <w:t>раскро</w:t>
      </w:r>
      <w:r w:rsidR="00937E41">
        <w:rPr>
          <w:rFonts w:ascii="Times New Roman" w:hAnsi="Times New Roman" w:cs="Times New Roman"/>
          <w:sz w:val="28"/>
          <w:szCs w:val="28"/>
        </w:rPr>
        <w:t>я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и сборк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7E41">
        <w:rPr>
          <w:rFonts w:ascii="Times New Roman" w:hAnsi="Times New Roman" w:cs="Times New Roman"/>
          <w:sz w:val="28"/>
          <w:szCs w:val="28"/>
        </w:rPr>
        <w:t xml:space="preserve">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A43BB" w14:textId="77777777" w:rsidR="009E7F74" w:rsidRPr="00294DDC" w:rsidRDefault="006C5751" w:rsidP="006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9E7F74" w:rsidRPr="00294DDC">
        <w:rPr>
          <w:rFonts w:ascii="Times New Roman" w:hAnsi="Times New Roman" w:cs="Times New Roman"/>
          <w:sz w:val="28"/>
          <w:szCs w:val="28"/>
        </w:rPr>
        <w:t>ороткий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технологический процесс.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данном варианте осуществляется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только сборка,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 производство корпусной мебели осуществляется из уже раскроенных на заказ полотен ЛДСП. Это</w:t>
      </w:r>
      <w:r>
        <w:rPr>
          <w:rFonts w:ascii="Times New Roman" w:hAnsi="Times New Roman" w:cs="Times New Roman"/>
          <w:sz w:val="28"/>
          <w:szCs w:val="28"/>
        </w:rPr>
        <w:t xml:space="preserve">т вариант является наиболее распространенным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предпринимательской деятельности малых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«с нуля»,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E7F74" w:rsidRPr="00294DDC">
        <w:rPr>
          <w:rFonts w:ascii="Times New Roman" w:hAnsi="Times New Roman" w:cs="Times New Roman"/>
          <w:sz w:val="28"/>
          <w:szCs w:val="28"/>
        </w:rPr>
        <w:t xml:space="preserve">предусматривает работу под конкретный заказ без покупки дорогого раскроечного оборудования. </w:t>
      </w:r>
    </w:p>
    <w:p w14:paraId="7F852C6E" w14:textId="77777777" w:rsidR="00376A84" w:rsidRPr="003C55F0" w:rsidRDefault="00376A84" w:rsidP="00937E41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8896212"/>
      <w:r w:rsidRPr="003C55F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3C55F0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3"/>
      <w:r w:rsidRPr="003C55F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3066D73" w14:textId="77777777" w:rsidR="003C19BA" w:rsidRPr="00376A84" w:rsidRDefault="003C19BA" w:rsidP="003C19BA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8896213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Расположение и характеристика производственных площадей</w:t>
      </w:r>
      <w:bookmarkEnd w:id="14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18A1A76D" w14:textId="77777777" w:rsidR="00CD1E7D" w:rsidRDefault="008D4ECD" w:rsidP="00CD1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1E7D">
        <w:rPr>
          <w:rFonts w:ascii="Times New Roman" w:hAnsi="Times New Roman" w:cs="Times New Roman"/>
          <w:sz w:val="28"/>
          <w:szCs w:val="28"/>
        </w:rPr>
        <w:t xml:space="preserve">асположение </w:t>
      </w:r>
      <w:r>
        <w:rPr>
          <w:rFonts w:ascii="Times New Roman" w:hAnsi="Times New Roman" w:cs="Times New Roman"/>
          <w:sz w:val="28"/>
          <w:szCs w:val="28"/>
        </w:rPr>
        <w:t>производственного помещения</w:t>
      </w:r>
      <w:r w:rsidR="00CD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="00CD1E7D">
        <w:rPr>
          <w:rFonts w:ascii="Times New Roman" w:hAnsi="Times New Roman" w:cs="Times New Roman"/>
          <w:sz w:val="28"/>
          <w:szCs w:val="28"/>
        </w:rPr>
        <w:t xml:space="preserve"> выбирать по принципу минимизации расходов на аренду и</w:t>
      </w:r>
      <w:r w:rsidR="00937E41">
        <w:rPr>
          <w:rFonts w:ascii="Times New Roman" w:hAnsi="Times New Roman" w:cs="Times New Roman"/>
          <w:sz w:val="28"/>
          <w:szCs w:val="28"/>
        </w:rPr>
        <w:t>ли</w:t>
      </w:r>
      <w:r w:rsidR="00CD1E7D">
        <w:rPr>
          <w:rFonts w:ascii="Times New Roman" w:hAnsi="Times New Roman" w:cs="Times New Roman"/>
          <w:sz w:val="28"/>
          <w:szCs w:val="28"/>
        </w:rPr>
        <w:t xml:space="preserve"> </w:t>
      </w:r>
      <w:r w:rsidR="00937E41">
        <w:rPr>
          <w:rFonts w:ascii="Times New Roman" w:hAnsi="Times New Roman" w:cs="Times New Roman"/>
          <w:sz w:val="28"/>
          <w:szCs w:val="28"/>
        </w:rPr>
        <w:t xml:space="preserve">на </w:t>
      </w:r>
      <w:r w:rsidR="00CD1E7D">
        <w:rPr>
          <w:rFonts w:ascii="Times New Roman" w:hAnsi="Times New Roman" w:cs="Times New Roman"/>
          <w:sz w:val="28"/>
          <w:szCs w:val="28"/>
        </w:rPr>
        <w:t>обслуживание</w:t>
      </w:r>
      <w:r w:rsidR="00937E41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D1E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Производственный объект может </w:t>
      </w:r>
      <w:r w:rsidR="00CD1E7D">
        <w:rPr>
          <w:rFonts w:ascii="Times New Roman" w:hAnsi="Times New Roman" w:cs="Times New Roman"/>
          <w:sz w:val="28"/>
          <w:szCs w:val="28"/>
        </w:rPr>
        <w:t xml:space="preserve">располагаться </w:t>
      </w:r>
      <w:r>
        <w:rPr>
          <w:rFonts w:ascii="Times New Roman" w:hAnsi="Times New Roman" w:cs="Times New Roman"/>
          <w:sz w:val="28"/>
          <w:szCs w:val="28"/>
        </w:rPr>
        <w:t xml:space="preserve">в промышленной зоне или </w:t>
      </w:r>
      <w:r w:rsidR="00CD1E7D">
        <w:rPr>
          <w:rFonts w:ascii="Times New Roman" w:hAnsi="Times New Roman" w:cs="Times New Roman"/>
          <w:sz w:val="28"/>
          <w:szCs w:val="28"/>
        </w:rPr>
        <w:t>на окраине населенного пункта.</w:t>
      </w:r>
    </w:p>
    <w:p w14:paraId="0CA0C17D" w14:textId="77777777" w:rsidR="00DA5145" w:rsidRDefault="00DA5145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Производственное здание может быть либо готовое, либо самостоятельной постройки. При </w:t>
      </w:r>
      <w:r w:rsidR="00BD7D51">
        <w:rPr>
          <w:rFonts w:ascii="Times New Roman" w:hAnsi="Times New Roman" w:cs="Times New Roman"/>
          <w:sz w:val="28"/>
          <w:szCs w:val="28"/>
        </w:rPr>
        <w:t xml:space="preserve">выборе варианта </w:t>
      </w:r>
      <w:r>
        <w:rPr>
          <w:rFonts w:ascii="Times New Roman" w:hAnsi="Times New Roman" w:cs="Times New Roman"/>
          <w:sz w:val="28"/>
          <w:szCs w:val="28"/>
        </w:rPr>
        <w:t>самостоятельной постройк</w:t>
      </w:r>
      <w:r w:rsidR="00BD7D51">
        <w:rPr>
          <w:rFonts w:ascii="Times New Roman" w:hAnsi="Times New Roman" w:cs="Times New Roman"/>
          <w:sz w:val="28"/>
          <w:szCs w:val="28"/>
        </w:rPr>
        <w:t>и объект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возводить </w:t>
      </w:r>
      <w:r w:rsidR="00BD7D51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некапитально</w:t>
      </w:r>
      <w:r w:rsidR="00BD7D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строени</w:t>
      </w:r>
      <w:r w:rsidR="00BD7D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 легких, быстровозводимых конструкций. </w:t>
      </w:r>
    </w:p>
    <w:p w14:paraId="0E2B976E" w14:textId="77777777" w:rsidR="003C55F0" w:rsidRPr="003C55F0" w:rsidRDefault="003C55F0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3C55F0">
        <w:rPr>
          <w:rFonts w:ascii="Times New Roman" w:hAnsi="Times New Roman" w:cs="Times New Roman"/>
          <w:sz w:val="28"/>
          <w:szCs w:val="28"/>
        </w:rPr>
        <w:t xml:space="preserve">потребуется помещение общей площадью </w:t>
      </w:r>
      <w:r w:rsidR="00DA514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D7D51">
        <w:rPr>
          <w:rFonts w:ascii="Times New Roman" w:hAnsi="Times New Roman" w:cs="Times New Roman"/>
          <w:sz w:val="28"/>
          <w:szCs w:val="28"/>
        </w:rPr>
        <w:t>2</w:t>
      </w:r>
      <w:r w:rsidR="008D535F">
        <w:rPr>
          <w:rFonts w:ascii="Times New Roman" w:hAnsi="Times New Roman" w:cs="Times New Roman"/>
          <w:sz w:val="28"/>
          <w:szCs w:val="28"/>
        </w:rPr>
        <w:t>00</w:t>
      </w:r>
      <w:r w:rsidRPr="003C5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3C55F0">
        <w:rPr>
          <w:rFonts w:ascii="Times New Roman" w:hAnsi="Times New Roman" w:cs="Times New Roman"/>
          <w:sz w:val="28"/>
          <w:szCs w:val="28"/>
        </w:rPr>
        <w:t xml:space="preserve">, </w:t>
      </w:r>
      <w:r w:rsidR="00791AB8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3C55F0">
        <w:rPr>
          <w:rFonts w:ascii="Times New Roman" w:hAnsi="Times New Roman" w:cs="Times New Roman"/>
          <w:sz w:val="28"/>
          <w:szCs w:val="28"/>
        </w:rPr>
        <w:t>будут размещены:</w:t>
      </w:r>
    </w:p>
    <w:p w14:paraId="395D0139" w14:textId="77777777" w:rsidR="00791AB8" w:rsidRDefault="00791AB8" w:rsidP="004B553A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B8">
        <w:rPr>
          <w:rFonts w:ascii="Times New Roman" w:hAnsi="Times New Roman" w:cs="Times New Roman"/>
          <w:sz w:val="28"/>
          <w:szCs w:val="28"/>
        </w:rPr>
        <w:t>прои</w:t>
      </w:r>
      <w:r w:rsidR="00EE475F">
        <w:rPr>
          <w:rFonts w:ascii="Times New Roman" w:hAnsi="Times New Roman" w:cs="Times New Roman"/>
          <w:sz w:val="28"/>
          <w:szCs w:val="28"/>
        </w:rPr>
        <w:t>зводственный цех</w:t>
      </w:r>
      <w:r w:rsidRPr="00791AB8">
        <w:rPr>
          <w:rFonts w:ascii="Times New Roman" w:hAnsi="Times New Roman" w:cs="Times New Roman"/>
          <w:sz w:val="28"/>
          <w:szCs w:val="28"/>
        </w:rPr>
        <w:t>;</w:t>
      </w:r>
    </w:p>
    <w:p w14:paraId="4004AC44" w14:textId="77777777" w:rsidR="00791AB8" w:rsidRDefault="003C55F0" w:rsidP="004B553A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B8">
        <w:rPr>
          <w:rFonts w:ascii="Times New Roman" w:hAnsi="Times New Roman" w:cs="Times New Roman"/>
          <w:sz w:val="28"/>
          <w:szCs w:val="28"/>
        </w:rPr>
        <w:t>сборочный цех;</w:t>
      </w:r>
    </w:p>
    <w:p w14:paraId="0E518E43" w14:textId="77777777" w:rsidR="00791AB8" w:rsidRDefault="003C55F0" w:rsidP="004B553A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B8">
        <w:rPr>
          <w:rFonts w:ascii="Times New Roman" w:hAnsi="Times New Roman" w:cs="Times New Roman"/>
          <w:sz w:val="28"/>
          <w:szCs w:val="28"/>
        </w:rPr>
        <w:t>склад готовой продукции и сырья;</w:t>
      </w:r>
    </w:p>
    <w:p w14:paraId="69CB66D8" w14:textId="77777777" w:rsidR="00791AB8" w:rsidRDefault="00791AB8" w:rsidP="004B553A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B8">
        <w:rPr>
          <w:rFonts w:ascii="Times New Roman" w:hAnsi="Times New Roman" w:cs="Times New Roman"/>
          <w:sz w:val="28"/>
          <w:szCs w:val="28"/>
        </w:rPr>
        <w:t>место для отдыха</w:t>
      </w:r>
      <w:r w:rsidR="003C55F0" w:rsidRPr="00791AB8">
        <w:rPr>
          <w:rFonts w:ascii="Times New Roman" w:hAnsi="Times New Roman" w:cs="Times New Roman"/>
          <w:sz w:val="28"/>
          <w:szCs w:val="28"/>
        </w:rPr>
        <w:t xml:space="preserve"> производственного персонала;</w:t>
      </w:r>
    </w:p>
    <w:p w14:paraId="3B3569C0" w14:textId="77777777" w:rsidR="003C55F0" w:rsidRDefault="00791AB8" w:rsidP="004B553A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санузел.</w:t>
      </w:r>
    </w:p>
    <w:p w14:paraId="0B26B934" w14:textId="77777777" w:rsidR="00DA5145" w:rsidRPr="00DA5145" w:rsidRDefault="00DA5145" w:rsidP="00DA5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45">
        <w:rPr>
          <w:rFonts w:ascii="Times New Roman" w:hAnsi="Times New Roman" w:cs="Times New Roman"/>
          <w:sz w:val="28"/>
          <w:szCs w:val="28"/>
        </w:rPr>
        <w:t xml:space="preserve">Для реализации проекта планируется арендовать помещение производственного назначения, находящееся по адресу: ХХХ район, п. ХХХ, ул. ХХХ, д. ХХХ. </w:t>
      </w:r>
    </w:p>
    <w:p w14:paraId="679BBA2F" w14:textId="77777777" w:rsidR="00791AB8" w:rsidRPr="00376A84" w:rsidRDefault="00791AB8" w:rsidP="00791AB8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18896214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3C19BA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производственн</w:t>
      </w:r>
      <w:r w:rsidR="00DA5145">
        <w:rPr>
          <w:rFonts w:ascii="Times New Roman" w:hAnsi="Times New Roman" w:cs="Times New Roman"/>
          <w:i/>
          <w:color w:val="auto"/>
          <w:sz w:val="28"/>
          <w:szCs w:val="28"/>
        </w:rPr>
        <w:t>ому помещению</w:t>
      </w:r>
      <w:bookmarkEnd w:id="15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5C42830D" w14:textId="77777777" w:rsidR="003C55F0" w:rsidRPr="003C55F0" w:rsidRDefault="00DA5145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требования, предъявляемые к производственным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площадям</w:t>
      </w:r>
      <w:r w:rsidR="003C55F0" w:rsidRPr="003C55F0">
        <w:rPr>
          <w:rFonts w:ascii="Times New Roman" w:hAnsi="Times New Roman" w:cs="Times New Roman"/>
          <w:sz w:val="28"/>
          <w:szCs w:val="28"/>
        </w:rPr>
        <w:t>:</w:t>
      </w:r>
    </w:p>
    <w:p w14:paraId="7EAA6BBA" w14:textId="77777777" w:rsidR="003C55F0" w:rsidRPr="003C55F0" w:rsidRDefault="00DA5145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размещение в </w:t>
      </w:r>
      <w:r w:rsidR="003C55F0" w:rsidRPr="003C55F0">
        <w:rPr>
          <w:rFonts w:ascii="Times New Roman" w:hAnsi="Times New Roman" w:cs="Times New Roman"/>
          <w:sz w:val="28"/>
          <w:szCs w:val="28"/>
        </w:rPr>
        <w:t>нежило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производственного назначения, так как работа цеха связана с высоким уровнем шума;</w:t>
      </w:r>
    </w:p>
    <w:p w14:paraId="6AF3AEE3" w14:textId="77777777" w:rsidR="003C55F0" w:rsidRPr="003C55F0" w:rsidRDefault="00DA5145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расположение на </w:t>
      </w:r>
      <w:r w:rsidR="003C55F0" w:rsidRPr="003C55F0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этаж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наличие двух </w:t>
      </w:r>
      <w:r w:rsidR="003C55F0" w:rsidRPr="003C55F0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. </w:t>
      </w:r>
      <w:r w:rsidR="00294DDC">
        <w:rPr>
          <w:rFonts w:ascii="Times New Roman" w:hAnsi="Times New Roman" w:cs="Times New Roman"/>
          <w:sz w:val="28"/>
          <w:szCs w:val="28"/>
        </w:rPr>
        <w:t>Р</w:t>
      </w:r>
      <w:r w:rsidR="00294DDC" w:rsidRPr="003C55F0">
        <w:rPr>
          <w:rFonts w:ascii="Times New Roman" w:hAnsi="Times New Roman" w:cs="Times New Roman"/>
          <w:sz w:val="28"/>
          <w:szCs w:val="28"/>
        </w:rPr>
        <w:t xml:space="preserve">азмещение производства на первом этаже </w:t>
      </w:r>
      <w:r w:rsidR="00294DDC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9A0D24">
        <w:rPr>
          <w:rFonts w:ascii="Times New Roman" w:hAnsi="Times New Roman" w:cs="Times New Roman"/>
          <w:sz w:val="28"/>
          <w:szCs w:val="28"/>
        </w:rPr>
        <w:t>потребностью осуществления</w:t>
      </w:r>
      <w:r w:rsidR="00294DDC">
        <w:rPr>
          <w:rFonts w:ascii="Times New Roman" w:hAnsi="Times New Roman" w:cs="Times New Roman"/>
          <w:sz w:val="28"/>
          <w:szCs w:val="28"/>
        </w:rPr>
        <w:t xml:space="preserve"> </w:t>
      </w:r>
      <w:r w:rsidR="003C55F0" w:rsidRPr="003C55F0">
        <w:rPr>
          <w:rFonts w:ascii="Times New Roman" w:hAnsi="Times New Roman" w:cs="Times New Roman"/>
          <w:sz w:val="28"/>
          <w:szCs w:val="28"/>
        </w:rPr>
        <w:t>выгрузк</w:t>
      </w:r>
      <w:r w:rsidR="00294DDC">
        <w:rPr>
          <w:rFonts w:ascii="Times New Roman" w:hAnsi="Times New Roman" w:cs="Times New Roman"/>
          <w:sz w:val="28"/>
          <w:szCs w:val="28"/>
        </w:rPr>
        <w:t>и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и погрузк</w:t>
      </w:r>
      <w:r w:rsidR="00294DDC">
        <w:rPr>
          <w:rFonts w:ascii="Times New Roman" w:hAnsi="Times New Roman" w:cs="Times New Roman"/>
          <w:sz w:val="28"/>
          <w:szCs w:val="28"/>
        </w:rPr>
        <w:t>и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крупногабаритных материалов. Отдельные входы делаются для цеха и офиса продаж;</w:t>
      </w:r>
    </w:p>
    <w:p w14:paraId="21891F19" w14:textId="77777777" w:rsidR="00294DDC" w:rsidRPr="003C55F0" w:rsidRDefault="00294DDC" w:rsidP="00294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C55F0">
        <w:rPr>
          <w:rFonts w:ascii="Times New Roman" w:hAnsi="Times New Roman" w:cs="Times New Roman"/>
          <w:sz w:val="28"/>
          <w:szCs w:val="28"/>
        </w:rPr>
        <w:t>удобство подъезда к зданию, наличие площадки для разгрузки сырья;</w:t>
      </w:r>
    </w:p>
    <w:p w14:paraId="247AB376" w14:textId="77777777" w:rsidR="003C55F0" w:rsidRPr="003C55F0" w:rsidRDefault="00294DDC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A0D24">
        <w:rPr>
          <w:rFonts w:ascii="Times New Roman" w:hAnsi="Times New Roman" w:cs="Times New Roman"/>
          <w:sz w:val="28"/>
          <w:szCs w:val="28"/>
        </w:rPr>
        <w:t>трехфазное электричество 380 Вт</w:t>
      </w:r>
      <w:r>
        <w:rPr>
          <w:rFonts w:ascii="Times New Roman" w:hAnsi="Times New Roman" w:cs="Times New Roman"/>
          <w:sz w:val="28"/>
          <w:szCs w:val="28"/>
        </w:rPr>
        <w:t xml:space="preserve">. Работа </w:t>
      </w:r>
      <w:r w:rsidR="003C55F0" w:rsidRPr="003C55F0">
        <w:rPr>
          <w:rFonts w:ascii="Times New Roman" w:hAnsi="Times New Roman" w:cs="Times New Roman"/>
          <w:sz w:val="28"/>
          <w:szCs w:val="28"/>
        </w:rPr>
        <w:t>некотор</w:t>
      </w:r>
      <w:r>
        <w:rPr>
          <w:rFonts w:ascii="Times New Roman" w:hAnsi="Times New Roman" w:cs="Times New Roman"/>
          <w:sz w:val="28"/>
          <w:szCs w:val="28"/>
        </w:rPr>
        <w:t>ых видов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3C55F0" w:rsidRPr="003C55F0">
        <w:rPr>
          <w:rFonts w:ascii="Times New Roman" w:hAnsi="Times New Roman" w:cs="Times New Roman"/>
          <w:sz w:val="28"/>
          <w:szCs w:val="28"/>
        </w:rPr>
        <w:t>высоки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мощност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C55F0" w:rsidRPr="003C55F0">
        <w:rPr>
          <w:rFonts w:ascii="Times New Roman" w:hAnsi="Times New Roman" w:cs="Times New Roman"/>
          <w:sz w:val="28"/>
          <w:szCs w:val="28"/>
        </w:rPr>
        <w:t>;</w:t>
      </w:r>
    </w:p>
    <w:p w14:paraId="1243843F" w14:textId="77777777" w:rsidR="00294DDC" w:rsidRDefault="00294DDC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C55F0" w:rsidRPr="003C55F0">
        <w:rPr>
          <w:rFonts w:ascii="Times New Roman" w:hAnsi="Times New Roman" w:cs="Times New Roman"/>
          <w:sz w:val="28"/>
          <w:szCs w:val="28"/>
        </w:rPr>
        <w:t>наличие водоснабжения, вентиляции, систем</w:t>
      </w:r>
      <w:r>
        <w:rPr>
          <w:rFonts w:ascii="Times New Roman" w:hAnsi="Times New Roman" w:cs="Times New Roman"/>
          <w:sz w:val="28"/>
          <w:szCs w:val="28"/>
        </w:rPr>
        <w:t xml:space="preserve">ы противопожарной безопасности; </w:t>
      </w:r>
    </w:p>
    <w:p w14:paraId="43351836" w14:textId="77777777" w:rsidR="003C55F0" w:rsidRPr="003C55F0" w:rsidRDefault="00294DDC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отсутствие сырости и повышенной влажности. </w:t>
      </w:r>
      <w:r>
        <w:rPr>
          <w:rFonts w:ascii="Times New Roman" w:hAnsi="Times New Roman" w:cs="Times New Roman"/>
          <w:sz w:val="28"/>
          <w:szCs w:val="28"/>
        </w:rPr>
        <w:t>Материалы, п</w:t>
      </w:r>
      <w:r w:rsidR="003C55F0" w:rsidRPr="003C55F0">
        <w:rPr>
          <w:rFonts w:ascii="Times New Roman" w:hAnsi="Times New Roman" w:cs="Times New Roman"/>
          <w:sz w:val="28"/>
          <w:szCs w:val="28"/>
        </w:rPr>
        <w:t>рименяемые в производстве мебели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55F0" w:rsidRPr="003C55F0">
        <w:rPr>
          <w:rFonts w:ascii="Times New Roman" w:hAnsi="Times New Roman" w:cs="Times New Roman"/>
          <w:sz w:val="28"/>
          <w:szCs w:val="28"/>
        </w:rPr>
        <w:t>боятся влаги и сырости.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EB9B7" w14:textId="77777777" w:rsidR="003C55F0" w:rsidRPr="003C55F0" w:rsidRDefault="00294DDC" w:rsidP="003C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наличие отопления </w:t>
      </w:r>
      <w:r w:rsidR="00C046B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>. Нижний предел хранения материалов из ЛДСП составляет +10 градусов Цельсия.</w:t>
      </w:r>
      <w:r w:rsidR="003C55F0" w:rsidRPr="003C5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7831C" w14:textId="77777777" w:rsidR="003C55F0" w:rsidRDefault="003C55F0" w:rsidP="009E7F7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DBD04" w14:textId="77777777" w:rsidR="00376A84" w:rsidRPr="00294DDC" w:rsidRDefault="003004C7" w:rsidP="008266F4">
      <w:pPr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94DDC">
        <w:rPr>
          <w:rFonts w:ascii="Times New Roman" w:hAnsi="Times New Roman" w:cs="Times New Roman"/>
          <w:smallCaps/>
          <w:sz w:val="28"/>
          <w:szCs w:val="28"/>
        </w:rPr>
        <w:t>4</w:t>
      </w:r>
      <w:r w:rsidR="00376A84" w:rsidRPr="00294DDC">
        <w:rPr>
          <w:rFonts w:ascii="Times New Roman" w:hAnsi="Times New Roman" w:cs="Times New Roman"/>
          <w:smallCaps/>
          <w:sz w:val="28"/>
          <w:szCs w:val="28"/>
        </w:rPr>
        <w:t xml:space="preserve">.3. </w:t>
      </w:r>
      <w:r w:rsidRPr="00294DDC">
        <w:rPr>
          <w:rFonts w:ascii="Times New Roman" w:hAnsi="Times New Roman" w:cs="Times New Roman"/>
          <w:smallCaps/>
          <w:sz w:val="28"/>
          <w:szCs w:val="28"/>
        </w:rPr>
        <w:t>Потребность и условия поставки сырья и материалов, поставщики</w:t>
      </w:r>
    </w:p>
    <w:p w14:paraId="4058EF09" w14:textId="77777777" w:rsidR="0092677E" w:rsidRPr="008266F4" w:rsidRDefault="0092677E" w:rsidP="008266F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66F4">
        <w:rPr>
          <w:sz w:val="28"/>
          <w:szCs w:val="28"/>
        </w:rPr>
        <w:t xml:space="preserve">При выборе сырья </w:t>
      </w:r>
      <w:r w:rsidR="008266F4" w:rsidRPr="008266F4">
        <w:rPr>
          <w:sz w:val="28"/>
          <w:szCs w:val="28"/>
        </w:rPr>
        <w:t>для производства продукции проекта планируется</w:t>
      </w:r>
      <w:r w:rsidRPr="008266F4">
        <w:rPr>
          <w:sz w:val="28"/>
          <w:szCs w:val="28"/>
        </w:rPr>
        <w:t xml:space="preserve"> руководствоваться следующими основными показателями:</w:t>
      </w:r>
    </w:p>
    <w:p w14:paraId="2ED70908" w14:textId="77777777" w:rsidR="008266F4" w:rsidRDefault="008266F4" w:rsidP="004B553A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39">
        <w:rPr>
          <w:rFonts w:ascii="Times New Roman" w:hAnsi="Times New Roman" w:cs="Times New Roman"/>
          <w:sz w:val="28"/>
          <w:szCs w:val="28"/>
        </w:rPr>
        <w:t>толщина</w:t>
      </w:r>
      <w:r w:rsidR="0092677E" w:rsidRPr="008266F4">
        <w:rPr>
          <w:rFonts w:ascii="Times New Roman" w:hAnsi="Times New Roman" w:cs="Times New Roman"/>
          <w:sz w:val="28"/>
          <w:szCs w:val="28"/>
        </w:rPr>
        <w:t xml:space="preserve"> плит: 16-18 мм для внешних стен и 12 </w:t>
      </w:r>
      <w:r w:rsidR="00740D39">
        <w:rPr>
          <w:rFonts w:ascii="Times New Roman" w:hAnsi="Times New Roman" w:cs="Times New Roman"/>
          <w:sz w:val="28"/>
          <w:szCs w:val="28"/>
        </w:rPr>
        <w:t xml:space="preserve">мм </w:t>
      </w:r>
      <w:r w:rsidR="0092677E" w:rsidRPr="008266F4">
        <w:rPr>
          <w:rFonts w:ascii="Times New Roman" w:hAnsi="Times New Roman" w:cs="Times New Roman"/>
          <w:sz w:val="28"/>
          <w:szCs w:val="28"/>
        </w:rPr>
        <w:t>– для внутренних перегородок;</w:t>
      </w:r>
    </w:p>
    <w:p w14:paraId="0A824CCE" w14:textId="77777777" w:rsidR="0092677E" w:rsidRPr="008266F4" w:rsidRDefault="008266F4" w:rsidP="004B553A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39">
        <w:rPr>
          <w:rFonts w:ascii="Times New Roman" w:hAnsi="Times New Roman" w:cs="Times New Roman"/>
          <w:sz w:val="28"/>
          <w:szCs w:val="28"/>
        </w:rPr>
        <w:t>плотность</w:t>
      </w:r>
      <w:r w:rsidR="0092677E" w:rsidRPr="008266F4">
        <w:rPr>
          <w:rFonts w:ascii="Times New Roman" w:hAnsi="Times New Roman" w:cs="Times New Roman"/>
          <w:sz w:val="28"/>
          <w:szCs w:val="28"/>
        </w:rPr>
        <w:t>: </w:t>
      </w:r>
      <w:r w:rsidR="00740D39">
        <w:rPr>
          <w:rFonts w:ascii="Times New Roman" w:hAnsi="Times New Roman" w:cs="Times New Roman"/>
          <w:sz w:val="28"/>
          <w:szCs w:val="28"/>
        </w:rPr>
        <w:t xml:space="preserve"> по </w:t>
      </w:r>
      <w:r w:rsidR="0092677E" w:rsidRPr="008266F4">
        <w:rPr>
          <w:rFonts w:ascii="Times New Roman" w:hAnsi="Times New Roman" w:cs="Times New Roman"/>
          <w:sz w:val="28"/>
          <w:szCs w:val="28"/>
        </w:rPr>
        <w:t>ГОСТ</w:t>
      </w:r>
      <w:r w:rsidR="00740D39">
        <w:rPr>
          <w:rFonts w:ascii="Times New Roman" w:hAnsi="Times New Roman" w:cs="Times New Roman"/>
          <w:sz w:val="28"/>
          <w:szCs w:val="28"/>
        </w:rPr>
        <w:t>у</w:t>
      </w:r>
      <w:r w:rsidR="0092677E" w:rsidRPr="008266F4">
        <w:rPr>
          <w:rFonts w:ascii="Times New Roman" w:hAnsi="Times New Roman" w:cs="Times New Roman"/>
          <w:sz w:val="28"/>
          <w:szCs w:val="28"/>
        </w:rPr>
        <w:t xml:space="preserve"> </w:t>
      </w:r>
      <w:r w:rsidR="00740D39">
        <w:rPr>
          <w:rFonts w:ascii="Times New Roman" w:hAnsi="Times New Roman" w:cs="Times New Roman"/>
          <w:sz w:val="28"/>
          <w:szCs w:val="28"/>
        </w:rPr>
        <w:t>«Плиты древесностружечные. Технические условия»</w:t>
      </w:r>
      <w:r w:rsidR="0092677E" w:rsidRPr="008266F4">
        <w:rPr>
          <w:rFonts w:ascii="Times New Roman" w:hAnsi="Times New Roman" w:cs="Times New Roman"/>
          <w:sz w:val="28"/>
          <w:szCs w:val="28"/>
        </w:rPr>
        <w:t>;</w:t>
      </w:r>
    </w:p>
    <w:p w14:paraId="43C92698" w14:textId="77777777" w:rsidR="0092677E" w:rsidRPr="008266F4" w:rsidRDefault="0092677E" w:rsidP="004B553A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F4">
        <w:rPr>
          <w:rFonts w:ascii="Times New Roman" w:hAnsi="Times New Roman" w:cs="Times New Roman"/>
          <w:sz w:val="28"/>
          <w:szCs w:val="28"/>
        </w:rPr>
        <w:t xml:space="preserve">для задних стенок мебели можно использовать </w:t>
      </w:r>
      <w:r w:rsidR="008266F4">
        <w:rPr>
          <w:rFonts w:ascii="Times New Roman" w:hAnsi="Times New Roman" w:cs="Times New Roman"/>
          <w:sz w:val="28"/>
          <w:szCs w:val="28"/>
        </w:rPr>
        <w:t>Л</w:t>
      </w:r>
      <w:r w:rsidRPr="008266F4">
        <w:rPr>
          <w:rFonts w:ascii="Times New Roman" w:hAnsi="Times New Roman" w:cs="Times New Roman"/>
          <w:sz w:val="28"/>
          <w:szCs w:val="28"/>
        </w:rPr>
        <w:t xml:space="preserve">ДВП по ГОСТ </w:t>
      </w:r>
      <w:r w:rsidR="00740D39">
        <w:rPr>
          <w:rFonts w:ascii="Times New Roman" w:hAnsi="Times New Roman" w:cs="Times New Roman"/>
          <w:sz w:val="28"/>
          <w:szCs w:val="28"/>
        </w:rPr>
        <w:t>«Плиты древесноволокнистые. Технические условия»</w:t>
      </w:r>
      <w:r w:rsidRPr="008266F4">
        <w:rPr>
          <w:rFonts w:ascii="Times New Roman" w:hAnsi="Times New Roman" w:cs="Times New Roman"/>
          <w:sz w:val="28"/>
          <w:szCs w:val="28"/>
        </w:rPr>
        <w:t>.</w:t>
      </w:r>
    </w:p>
    <w:p w14:paraId="16DA720F" w14:textId="77777777" w:rsidR="008266F4" w:rsidRDefault="0010621D" w:rsidP="00826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F4">
        <w:rPr>
          <w:rFonts w:ascii="Times New Roman" w:hAnsi="Times New Roman" w:cs="Times New Roman"/>
          <w:sz w:val="28"/>
          <w:szCs w:val="28"/>
        </w:rPr>
        <w:t>Сырье планируется закупать в г. Якутск</w:t>
      </w:r>
      <w:r w:rsidR="008266F4">
        <w:rPr>
          <w:rFonts w:ascii="Times New Roman" w:hAnsi="Times New Roman" w:cs="Times New Roman"/>
          <w:sz w:val="28"/>
          <w:szCs w:val="28"/>
        </w:rPr>
        <w:t>е</w:t>
      </w:r>
      <w:r w:rsidR="00964131">
        <w:rPr>
          <w:rFonts w:ascii="Times New Roman" w:hAnsi="Times New Roman" w:cs="Times New Roman"/>
          <w:sz w:val="28"/>
          <w:szCs w:val="28"/>
        </w:rPr>
        <w:t>, в магазинах строительных материалов</w:t>
      </w:r>
      <w:r w:rsidRPr="008266F4">
        <w:rPr>
          <w:rFonts w:ascii="Times New Roman" w:hAnsi="Times New Roman" w:cs="Times New Roman"/>
          <w:sz w:val="28"/>
          <w:szCs w:val="28"/>
        </w:rPr>
        <w:t xml:space="preserve">. </w:t>
      </w:r>
      <w:r w:rsidR="00EE475F">
        <w:rPr>
          <w:rFonts w:ascii="Times New Roman" w:hAnsi="Times New Roman" w:cs="Times New Roman"/>
          <w:sz w:val="28"/>
          <w:szCs w:val="28"/>
        </w:rPr>
        <w:t>Р</w:t>
      </w:r>
      <w:r w:rsidR="00740D39">
        <w:rPr>
          <w:rFonts w:ascii="Times New Roman" w:hAnsi="Times New Roman" w:cs="Times New Roman"/>
          <w:sz w:val="28"/>
          <w:szCs w:val="28"/>
        </w:rPr>
        <w:t>ыночная с</w:t>
      </w:r>
      <w:r w:rsidRPr="008266F4">
        <w:rPr>
          <w:rFonts w:ascii="Times New Roman" w:hAnsi="Times New Roman" w:cs="Times New Roman"/>
          <w:sz w:val="28"/>
          <w:szCs w:val="28"/>
        </w:rPr>
        <w:t>тоимость листа ЛДСП</w:t>
      </w:r>
      <w:r w:rsidR="00740D39">
        <w:rPr>
          <w:rFonts w:ascii="Times New Roman" w:hAnsi="Times New Roman" w:cs="Times New Roman"/>
          <w:sz w:val="28"/>
          <w:szCs w:val="28"/>
        </w:rPr>
        <w:t xml:space="preserve"> </w:t>
      </w:r>
      <w:r w:rsidR="008266F4">
        <w:rPr>
          <w:rFonts w:ascii="Times New Roman" w:hAnsi="Times New Roman" w:cs="Times New Roman"/>
          <w:sz w:val="28"/>
          <w:szCs w:val="28"/>
        </w:rPr>
        <w:t>составляет</w:t>
      </w:r>
      <w:r w:rsidRPr="008266F4">
        <w:rPr>
          <w:rFonts w:ascii="Times New Roman" w:hAnsi="Times New Roman" w:cs="Times New Roman"/>
          <w:sz w:val="28"/>
          <w:szCs w:val="28"/>
        </w:rPr>
        <w:t xml:space="preserve"> </w:t>
      </w:r>
      <w:r w:rsidR="00740D39">
        <w:rPr>
          <w:rFonts w:ascii="Times New Roman" w:hAnsi="Times New Roman" w:cs="Times New Roman"/>
          <w:sz w:val="28"/>
          <w:szCs w:val="28"/>
        </w:rPr>
        <w:t>3 0</w:t>
      </w:r>
      <w:r w:rsidRPr="008266F4">
        <w:rPr>
          <w:rFonts w:ascii="Times New Roman" w:hAnsi="Times New Roman" w:cs="Times New Roman"/>
          <w:sz w:val="28"/>
          <w:szCs w:val="28"/>
        </w:rPr>
        <w:t>00 руб.</w:t>
      </w:r>
      <w:r w:rsidR="00740D39">
        <w:rPr>
          <w:rFonts w:ascii="Times New Roman" w:hAnsi="Times New Roman" w:cs="Times New Roman"/>
          <w:sz w:val="28"/>
          <w:szCs w:val="28"/>
        </w:rPr>
        <w:t xml:space="preserve"> (с учетом доставки</w:t>
      </w:r>
      <w:r w:rsidR="00EE475F">
        <w:rPr>
          <w:rFonts w:ascii="Times New Roman" w:hAnsi="Times New Roman" w:cs="Times New Roman"/>
          <w:sz w:val="28"/>
          <w:szCs w:val="28"/>
        </w:rPr>
        <w:t xml:space="preserve"> до места производства</w:t>
      </w:r>
      <w:r w:rsidR="00740D39">
        <w:rPr>
          <w:rFonts w:ascii="Times New Roman" w:hAnsi="Times New Roman" w:cs="Times New Roman"/>
          <w:sz w:val="28"/>
          <w:szCs w:val="28"/>
        </w:rPr>
        <w:t xml:space="preserve">). </w:t>
      </w:r>
      <w:r w:rsidR="00964131" w:rsidRPr="008266F4">
        <w:rPr>
          <w:rFonts w:ascii="Times New Roman" w:hAnsi="Times New Roman" w:cs="Times New Roman"/>
          <w:sz w:val="28"/>
          <w:szCs w:val="28"/>
        </w:rPr>
        <w:t xml:space="preserve">Фурнитура также будет закупаться в </w:t>
      </w:r>
      <w:r w:rsidR="00964131">
        <w:rPr>
          <w:rFonts w:ascii="Times New Roman" w:hAnsi="Times New Roman" w:cs="Times New Roman"/>
          <w:sz w:val="28"/>
          <w:szCs w:val="28"/>
        </w:rPr>
        <w:t xml:space="preserve">магазинах строительных материалов </w:t>
      </w:r>
      <w:r w:rsidR="00964131" w:rsidRPr="008266F4">
        <w:rPr>
          <w:rFonts w:ascii="Times New Roman" w:hAnsi="Times New Roman" w:cs="Times New Roman"/>
          <w:sz w:val="28"/>
          <w:szCs w:val="28"/>
        </w:rPr>
        <w:t>г. Якутск</w:t>
      </w:r>
      <w:r w:rsidR="00964131">
        <w:rPr>
          <w:rFonts w:ascii="Times New Roman" w:hAnsi="Times New Roman" w:cs="Times New Roman"/>
          <w:sz w:val="28"/>
          <w:szCs w:val="28"/>
        </w:rPr>
        <w:t>а</w:t>
      </w:r>
      <w:r w:rsidR="00964131" w:rsidRPr="008266F4">
        <w:rPr>
          <w:rFonts w:ascii="Times New Roman" w:hAnsi="Times New Roman" w:cs="Times New Roman"/>
          <w:sz w:val="28"/>
          <w:szCs w:val="28"/>
        </w:rPr>
        <w:t xml:space="preserve">. </w:t>
      </w:r>
      <w:r w:rsidR="0096413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8266F4">
        <w:rPr>
          <w:rFonts w:ascii="Times New Roman" w:hAnsi="Times New Roman" w:cs="Times New Roman"/>
          <w:sz w:val="28"/>
          <w:szCs w:val="28"/>
        </w:rPr>
        <w:t>использова</w:t>
      </w:r>
      <w:r w:rsidR="00964131">
        <w:rPr>
          <w:rFonts w:ascii="Times New Roman" w:hAnsi="Times New Roman" w:cs="Times New Roman"/>
          <w:sz w:val="28"/>
          <w:szCs w:val="28"/>
        </w:rPr>
        <w:t>ние фурнитуры</w:t>
      </w:r>
      <w:r w:rsidRPr="008266F4">
        <w:rPr>
          <w:rFonts w:ascii="Times New Roman" w:hAnsi="Times New Roman" w:cs="Times New Roman"/>
          <w:sz w:val="28"/>
          <w:szCs w:val="28"/>
        </w:rPr>
        <w:t xml:space="preserve"> отечественного производства. </w:t>
      </w:r>
      <w:r w:rsidR="008266F4">
        <w:rPr>
          <w:rFonts w:ascii="Times New Roman" w:hAnsi="Times New Roman" w:cs="Times New Roman"/>
          <w:sz w:val="28"/>
          <w:szCs w:val="28"/>
        </w:rPr>
        <w:t xml:space="preserve">Стоимость фурнитуры </w:t>
      </w:r>
      <w:r w:rsidR="00740D39">
        <w:rPr>
          <w:rFonts w:ascii="Times New Roman" w:hAnsi="Times New Roman" w:cs="Times New Roman"/>
          <w:sz w:val="28"/>
          <w:szCs w:val="28"/>
        </w:rPr>
        <w:t>составляет в среднем 350 руб. за комплект</w:t>
      </w:r>
      <w:r w:rsidR="008266F4">
        <w:rPr>
          <w:rFonts w:ascii="Times New Roman" w:hAnsi="Times New Roman" w:cs="Times New Roman"/>
          <w:sz w:val="28"/>
          <w:szCs w:val="28"/>
        </w:rPr>
        <w:t>.</w:t>
      </w:r>
    </w:p>
    <w:p w14:paraId="55565EF2" w14:textId="77777777" w:rsidR="008266F4" w:rsidRDefault="0010621D" w:rsidP="00826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F4">
        <w:rPr>
          <w:rFonts w:ascii="Times New Roman" w:hAnsi="Times New Roman" w:cs="Times New Roman"/>
          <w:sz w:val="28"/>
          <w:szCs w:val="28"/>
        </w:rPr>
        <w:lastRenderedPageBreak/>
        <w:t>Удельные материальные расходы по видам продукции представлены в таблице 4</w:t>
      </w:r>
      <w:r w:rsidR="008266F4">
        <w:rPr>
          <w:rFonts w:ascii="Times New Roman" w:hAnsi="Times New Roman" w:cs="Times New Roman"/>
          <w:sz w:val="28"/>
          <w:szCs w:val="28"/>
        </w:rPr>
        <w:t>-</w:t>
      </w:r>
      <w:r w:rsidR="00F249EF">
        <w:rPr>
          <w:rFonts w:ascii="Times New Roman" w:hAnsi="Times New Roman" w:cs="Times New Roman"/>
          <w:sz w:val="28"/>
          <w:szCs w:val="28"/>
        </w:rPr>
        <w:t>1</w:t>
      </w:r>
      <w:r w:rsidR="008266F4">
        <w:rPr>
          <w:rFonts w:ascii="Times New Roman" w:hAnsi="Times New Roman" w:cs="Times New Roman"/>
          <w:sz w:val="28"/>
          <w:szCs w:val="28"/>
        </w:rPr>
        <w:t>.</w:t>
      </w:r>
    </w:p>
    <w:p w14:paraId="6D855E46" w14:textId="77777777" w:rsidR="008266F4" w:rsidRDefault="00DA0722" w:rsidP="00DA0722">
      <w:pPr>
        <w:tabs>
          <w:tab w:val="left" w:pos="173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4-</w:t>
      </w:r>
      <w:r w:rsidR="00F249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Удельный расход сырья на единицу продукции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835"/>
      </w:tblGrid>
      <w:tr w:rsidR="00DA0722" w:rsidRPr="00DA0722" w14:paraId="4B13EF8F" w14:textId="77777777" w:rsidTr="00740D39">
        <w:trPr>
          <w:trHeight w:val="196"/>
          <w:tblHeader/>
        </w:trPr>
        <w:tc>
          <w:tcPr>
            <w:tcW w:w="2943" w:type="dxa"/>
            <w:hideMark/>
          </w:tcPr>
          <w:p w14:paraId="307EA701" w14:textId="77777777" w:rsidR="00DA0722" w:rsidRPr="00DA0722" w:rsidRDefault="00DA0722" w:rsidP="00DA0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843" w:type="dxa"/>
            <w:hideMark/>
          </w:tcPr>
          <w:p w14:paraId="05D9A9B5" w14:textId="77777777" w:rsidR="00DA0722" w:rsidRPr="00DA0722" w:rsidRDefault="00DA0722" w:rsidP="00DA0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ед.</w:t>
            </w:r>
          </w:p>
        </w:tc>
        <w:tc>
          <w:tcPr>
            <w:tcW w:w="2410" w:type="dxa"/>
            <w:hideMark/>
          </w:tcPr>
          <w:p w14:paraId="0A503E27" w14:textId="77777777" w:rsidR="00DA0722" w:rsidRPr="00DA0722" w:rsidRDefault="00DA0722" w:rsidP="00DA0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2835" w:type="dxa"/>
            <w:hideMark/>
          </w:tcPr>
          <w:p w14:paraId="436D16E4" w14:textId="77777777" w:rsidR="00DA0722" w:rsidRPr="00DA0722" w:rsidRDefault="00DA0722" w:rsidP="00DA07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тыс. руб.</w:t>
            </w:r>
          </w:p>
        </w:tc>
      </w:tr>
      <w:tr w:rsidR="00DA0722" w:rsidRPr="00DA0722" w14:paraId="5D93FD3C" w14:textId="77777777" w:rsidTr="00740D39">
        <w:trPr>
          <w:trHeight w:val="327"/>
        </w:trPr>
        <w:tc>
          <w:tcPr>
            <w:tcW w:w="7196" w:type="dxa"/>
            <w:gridSpan w:val="3"/>
            <w:hideMark/>
          </w:tcPr>
          <w:p w14:paraId="56DA2CC5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835" w:type="dxa"/>
            <w:noWrap/>
            <w:hideMark/>
          </w:tcPr>
          <w:p w14:paraId="0AF46A05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</w:tc>
      </w:tr>
      <w:tr w:rsidR="00DA0722" w:rsidRPr="00DA0722" w14:paraId="65CAD385" w14:textId="77777777" w:rsidTr="00740D39">
        <w:trPr>
          <w:trHeight w:val="327"/>
        </w:trPr>
        <w:tc>
          <w:tcPr>
            <w:tcW w:w="2943" w:type="dxa"/>
            <w:hideMark/>
          </w:tcPr>
          <w:p w14:paraId="1166C236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ЛДСП, лист</w:t>
            </w:r>
          </w:p>
        </w:tc>
        <w:tc>
          <w:tcPr>
            <w:tcW w:w="1843" w:type="dxa"/>
            <w:hideMark/>
          </w:tcPr>
          <w:p w14:paraId="2E355C2C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10" w:type="dxa"/>
            <w:hideMark/>
          </w:tcPr>
          <w:p w14:paraId="501DD38F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835" w:type="dxa"/>
            <w:noWrap/>
            <w:hideMark/>
          </w:tcPr>
          <w:p w14:paraId="2349EB0B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</w:t>
            </w:r>
          </w:p>
        </w:tc>
      </w:tr>
      <w:tr w:rsidR="00DA0722" w:rsidRPr="00DA0722" w14:paraId="2CF6D21F" w14:textId="77777777" w:rsidTr="00740D39">
        <w:trPr>
          <w:trHeight w:val="327"/>
        </w:trPr>
        <w:tc>
          <w:tcPr>
            <w:tcW w:w="2943" w:type="dxa"/>
            <w:hideMark/>
          </w:tcPr>
          <w:p w14:paraId="31217CF2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Фурнитура, комплект</w:t>
            </w:r>
          </w:p>
        </w:tc>
        <w:tc>
          <w:tcPr>
            <w:tcW w:w="1843" w:type="dxa"/>
            <w:hideMark/>
          </w:tcPr>
          <w:p w14:paraId="6CC30B68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1199772A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35" w:type="dxa"/>
            <w:noWrap/>
            <w:hideMark/>
          </w:tcPr>
          <w:p w14:paraId="477D4CC4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DA0722" w:rsidRPr="00DA0722" w14:paraId="28E0C4E9" w14:textId="77777777" w:rsidTr="00740D39">
        <w:trPr>
          <w:trHeight w:val="327"/>
        </w:trPr>
        <w:tc>
          <w:tcPr>
            <w:tcW w:w="7196" w:type="dxa"/>
            <w:gridSpan w:val="3"/>
            <w:hideMark/>
          </w:tcPr>
          <w:p w14:paraId="13E7BDB7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Кухонный шкаф</w:t>
            </w:r>
          </w:p>
        </w:tc>
        <w:tc>
          <w:tcPr>
            <w:tcW w:w="2835" w:type="dxa"/>
            <w:noWrap/>
            <w:hideMark/>
          </w:tcPr>
          <w:p w14:paraId="3C65CFC6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15,35</w:t>
            </w:r>
          </w:p>
        </w:tc>
      </w:tr>
      <w:tr w:rsidR="00DA0722" w:rsidRPr="00DA0722" w14:paraId="28B4063B" w14:textId="77777777" w:rsidTr="00740D39">
        <w:trPr>
          <w:trHeight w:val="327"/>
        </w:trPr>
        <w:tc>
          <w:tcPr>
            <w:tcW w:w="2943" w:type="dxa"/>
            <w:hideMark/>
          </w:tcPr>
          <w:p w14:paraId="51EEDA49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ЛДСП, лист</w:t>
            </w:r>
          </w:p>
        </w:tc>
        <w:tc>
          <w:tcPr>
            <w:tcW w:w="1843" w:type="dxa"/>
            <w:hideMark/>
          </w:tcPr>
          <w:p w14:paraId="533912D6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14:paraId="4F94804C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835" w:type="dxa"/>
            <w:noWrap/>
            <w:hideMark/>
          </w:tcPr>
          <w:p w14:paraId="0F0AB44F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DA0722" w:rsidRPr="00DA0722" w14:paraId="46AB4581" w14:textId="77777777" w:rsidTr="00740D39">
        <w:trPr>
          <w:trHeight w:val="327"/>
        </w:trPr>
        <w:tc>
          <w:tcPr>
            <w:tcW w:w="2943" w:type="dxa"/>
            <w:hideMark/>
          </w:tcPr>
          <w:p w14:paraId="1D5FBC82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Фурнитура, комплект</w:t>
            </w:r>
          </w:p>
        </w:tc>
        <w:tc>
          <w:tcPr>
            <w:tcW w:w="1843" w:type="dxa"/>
            <w:hideMark/>
          </w:tcPr>
          <w:p w14:paraId="7CCF8E1B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418B9B91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35" w:type="dxa"/>
            <w:noWrap/>
            <w:hideMark/>
          </w:tcPr>
          <w:p w14:paraId="23DBE9F6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DA0722" w:rsidRPr="00DA0722" w14:paraId="2BEB8333" w14:textId="77777777" w:rsidTr="00740D39">
        <w:trPr>
          <w:trHeight w:val="327"/>
        </w:trPr>
        <w:tc>
          <w:tcPr>
            <w:tcW w:w="7196" w:type="dxa"/>
            <w:gridSpan w:val="3"/>
            <w:hideMark/>
          </w:tcPr>
          <w:p w14:paraId="3396361D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2835" w:type="dxa"/>
            <w:noWrap/>
            <w:hideMark/>
          </w:tcPr>
          <w:p w14:paraId="24A6BE9E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DA0722" w:rsidRPr="00DA0722" w14:paraId="19157D04" w14:textId="77777777" w:rsidTr="00740D39">
        <w:trPr>
          <w:trHeight w:val="372"/>
        </w:trPr>
        <w:tc>
          <w:tcPr>
            <w:tcW w:w="2943" w:type="dxa"/>
            <w:hideMark/>
          </w:tcPr>
          <w:p w14:paraId="0515002A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ЛДСП, лист</w:t>
            </w:r>
          </w:p>
        </w:tc>
        <w:tc>
          <w:tcPr>
            <w:tcW w:w="1843" w:type="dxa"/>
            <w:hideMark/>
          </w:tcPr>
          <w:p w14:paraId="11B40D6C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4373AA9F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835" w:type="dxa"/>
            <w:noWrap/>
            <w:hideMark/>
          </w:tcPr>
          <w:p w14:paraId="47656D0E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DA0722" w:rsidRPr="00DA0722" w14:paraId="69A88908" w14:textId="77777777" w:rsidTr="00740D39">
        <w:trPr>
          <w:trHeight w:val="417"/>
        </w:trPr>
        <w:tc>
          <w:tcPr>
            <w:tcW w:w="2943" w:type="dxa"/>
            <w:hideMark/>
          </w:tcPr>
          <w:p w14:paraId="6869CE81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Фурнитура, комплект</w:t>
            </w:r>
          </w:p>
        </w:tc>
        <w:tc>
          <w:tcPr>
            <w:tcW w:w="1843" w:type="dxa"/>
            <w:hideMark/>
          </w:tcPr>
          <w:p w14:paraId="3E2412B7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08EEC6E2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35" w:type="dxa"/>
            <w:noWrap/>
            <w:hideMark/>
          </w:tcPr>
          <w:p w14:paraId="4B507BC1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DA0722" w:rsidRPr="00DA0722" w14:paraId="4AD61AB5" w14:textId="77777777" w:rsidTr="00740D39">
        <w:trPr>
          <w:trHeight w:val="417"/>
        </w:trPr>
        <w:tc>
          <w:tcPr>
            <w:tcW w:w="7196" w:type="dxa"/>
            <w:gridSpan w:val="3"/>
            <w:hideMark/>
          </w:tcPr>
          <w:p w14:paraId="019DE3A8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Журнальный столик</w:t>
            </w:r>
          </w:p>
        </w:tc>
        <w:tc>
          <w:tcPr>
            <w:tcW w:w="2835" w:type="dxa"/>
            <w:noWrap/>
            <w:hideMark/>
          </w:tcPr>
          <w:p w14:paraId="21335F27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DA0722" w:rsidRPr="00DA0722" w14:paraId="74D60EEF" w14:textId="77777777" w:rsidTr="00740D39">
        <w:trPr>
          <w:trHeight w:val="417"/>
        </w:trPr>
        <w:tc>
          <w:tcPr>
            <w:tcW w:w="2943" w:type="dxa"/>
            <w:hideMark/>
          </w:tcPr>
          <w:p w14:paraId="12CB784C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ЛДСП, лист</w:t>
            </w:r>
          </w:p>
        </w:tc>
        <w:tc>
          <w:tcPr>
            <w:tcW w:w="1843" w:type="dxa"/>
            <w:hideMark/>
          </w:tcPr>
          <w:p w14:paraId="22D2B202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0803CBA0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835" w:type="dxa"/>
            <w:noWrap/>
            <w:hideMark/>
          </w:tcPr>
          <w:p w14:paraId="14A764E3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DA0722" w:rsidRPr="00DA0722" w14:paraId="5DB0D399" w14:textId="77777777" w:rsidTr="00740D39">
        <w:trPr>
          <w:trHeight w:val="417"/>
        </w:trPr>
        <w:tc>
          <w:tcPr>
            <w:tcW w:w="2943" w:type="dxa"/>
            <w:hideMark/>
          </w:tcPr>
          <w:p w14:paraId="5307E90C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Фурнитура, комплект</w:t>
            </w:r>
          </w:p>
        </w:tc>
        <w:tc>
          <w:tcPr>
            <w:tcW w:w="1843" w:type="dxa"/>
            <w:hideMark/>
          </w:tcPr>
          <w:p w14:paraId="718465DF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7F450728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35" w:type="dxa"/>
            <w:noWrap/>
            <w:hideMark/>
          </w:tcPr>
          <w:p w14:paraId="16308025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DA0722" w:rsidRPr="00DA0722" w14:paraId="2DC00628" w14:textId="77777777" w:rsidTr="00740D39">
        <w:trPr>
          <w:trHeight w:val="417"/>
        </w:trPr>
        <w:tc>
          <w:tcPr>
            <w:tcW w:w="7196" w:type="dxa"/>
            <w:gridSpan w:val="3"/>
            <w:hideMark/>
          </w:tcPr>
          <w:p w14:paraId="63B26B59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2835" w:type="dxa"/>
            <w:noWrap/>
            <w:hideMark/>
          </w:tcPr>
          <w:p w14:paraId="4ECD1C35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DA0722" w:rsidRPr="00DA0722" w14:paraId="1423DE6C" w14:textId="77777777" w:rsidTr="00740D39">
        <w:trPr>
          <w:trHeight w:val="417"/>
        </w:trPr>
        <w:tc>
          <w:tcPr>
            <w:tcW w:w="2943" w:type="dxa"/>
            <w:hideMark/>
          </w:tcPr>
          <w:p w14:paraId="3AB8EB66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ЛДСП, лист</w:t>
            </w:r>
          </w:p>
        </w:tc>
        <w:tc>
          <w:tcPr>
            <w:tcW w:w="1843" w:type="dxa"/>
            <w:hideMark/>
          </w:tcPr>
          <w:p w14:paraId="632B6ABD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13AAC7D4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835" w:type="dxa"/>
            <w:noWrap/>
            <w:hideMark/>
          </w:tcPr>
          <w:p w14:paraId="19C0CA76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DA0722" w:rsidRPr="00DA0722" w14:paraId="7D7C4DE9" w14:textId="77777777" w:rsidTr="00740D39">
        <w:trPr>
          <w:trHeight w:val="417"/>
        </w:trPr>
        <w:tc>
          <w:tcPr>
            <w:tcW w:w="2943" w:type="dxa"/>
            <w:hideMark/>
          </w:tcPr>
          <w:p w14:paraId="3F1888A3" w14:textId="77777777" w:rsidR="00DA0722" w:rsidRPr="00DA0722" w:rsidRDefault="00DA0722" w:rsidP="00DA0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Фурнитура, комплект</w:t>
            </w:r>
          </w:p>
        </w:tc>
        <w:tc>
          <w:tcPr>
            <w:tcW w:w="1843" w:type="dxa"/>
            <w:hideMark/>
          </w:tcPr>
          <w:p w14:paraId="2B3E9FEC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14:paraId="1C89D7E2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35" w:type="dxa"/>
            <w:noWrap/>
            <w:hideMark/>
          </w:tcPr>
          <w:p w14:paraId="6F2BC6F3" w14:textId="77777777" w:rsidR="00DA0722" w:rsidRPr="00DA0722" w:rsidRDefault="00DA0722" w:rsidP="00DA07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</w:tbl>
    <w:p w14:paraId="24C5EABE" w14:textId="77777777" w:rsidR="00DA0722" w:rsidRPr="00DA0722" w:rsidRDefault="00DA0722" w:rsidP="00DA0722">
      <w:pPr>
        <w:tabs>
          <w:tab w:val="left" w:pos="1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7CB41AE" w14:textId="77777777" w:rsidR="003004C7" w:rsidRPr="007A6678" w:rsidRDefault="003004C7" w:rsidP="007A6678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8896215"/>
      <w:r w:rsidRPr="007A6678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вспомогательного оборудования, поставщики</w:t>
      </w:r>
      <w:bookmarkEnd w:id="16"/>
      <w:r w:rsidRPr="007A667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BA39511" w14:textId="77777777" w:rsidR="00F249EF" w:rsidRDefault="000C6526" w:rsidP="000C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 производств</w:t>
      </w:r>
      <w:r w:rsidR="00740D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подбирается с учетом выбранного технологического цикла и степени автоматизации производственного процесса. </w:t>
      </w:r>
    </w:p>
    <w:p w14:paraId="3D9A7362" w14:textId="77777777" w:rsidR="000C6526" w:rsidRDefault="003B1A46" w:rsidP="000C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</w:t>
      </w:r>
      <w:r w:rsidR="00F249EF">
        <w:rPr>
          <w:rFonts w:ascii="Times New Roman" w:hAnsi="Times New Roman" w:cs="Times New Roman"/>
          <w:sz w:val="28"/>
          <w:szCs w:val="28"/>
        </w:rPr>
        <w:t xml:space="preserve">ия производства полного цикла </w:t>
      </w:r>
      <w:r>
        <w:rPr>
          <w:rFonts w:ascii="Times New Roman" w:hAnsi="Times New Roman" w:cs="Times New Roman"/>
          <w:sz w:val="28"/>
          <w:szCs w:val="28"/>
        </w:rPr>
        <w:t>требуется следующий комплект оборудования: фуговальный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70 тыс. руб.),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реймусовый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120 тыс. руб.), фрезерный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70 тыс. руб.), сверлильно-пазовальный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50 тыс. руб.), токарно-фрезерный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150 тыс.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),шлифовальный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80 тыс. руб.), форматно-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раскроечный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станок (</w:t>
      </w:r>
      <w:r>
        <w:rPr>
          <w:rFonts w:ascii="Arial Narrow" w:hAnsi="Arial Narrow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140 тыс. руб.), инструменты.</w:t>
      </w:r>
    </w:p>
    <w:p w14:paraId="69495802" w14:textId="77777777" w:rsidR="003B1A46" w:rsidRDefault="003B1A46" w:rsidP="000C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производства среднего цикла планируется приобретение упрощенного комплекта оборудования (см. табл. 4-</w:t>
      </w:r>
      <w:r w:rsidR="00F249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C223A9" w14:textId="77777777" w:rsidR="003B1A46" w:rsidRPr="00294DDC" w:rsidRDefault="003B1A46" w:rsidP="003B1A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4-</w:t>
      </w:r>
      <w:r w:rsidR="00F249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Оборудование проекта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943"/>
        <w:gridCol w:w="5529"/>
        <w:gridCol w:w="1559"/>
      </w:tblGrid>
      <w:tr w:rsidR="008D0FBE" w:rsidRPr="008D0FBE" w14:paraId="1B74CF2C" w14:textId="77777777" w:rsidTr="007A6678">
        <w:trPr>
          <w:tblHeader/>
        </w:trPr>
        <w:tc>
          <w:tcPr>
            <w:tcW w:w="2943" w:type="dxa"/>
          </w:tcPr>
          <w:p w14:paraId="5BDEE98D" w14:textId="77777777" w:rsidR="003B1A46" w:rsidRPr="008D0FBE" w:rsidRDefault="003B1A46" w:rsidP="008D0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</w:t>
            </w:r>
          </w:p>
        </w:tc>
        <w:tc>
          <w:tcPr>
            <w:tcW w:w="5529" w:type="dxa"/>
          </w:tcPr>
          <w:p w14:paraId="11B2BA4A" w14:textId="77777777" w:rsidR="003B1A46" w:rsidRPr="008D0FBE" w:rsidRDefault="003B1A46" w:rsidP="008D0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</w:tcPr>
          <w:p w14:paraId="10A16A39" w14:textId="77777777" w:rsidR="003B1A46" w:rsidRPr="008D0FBE" w:rsidRDefault="003B1A46" w:rsidP="008D0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Стоимость, </w:t>
            </w:r>
            <w:r w:rsidR="00DA0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8D0FBE" w:rsidRPr="008D0FBE" w14:paraId="37033FBD" w14:textId="77777777" w:rsidTr="007A6678">
        <w:tc>
          <w:tcPr>
            <w:tcW w:w="2943" w:type="dxa"/>
          </w:tcPr>
          <w:p w14:paraId="6B3C82E1" w14:textId="77777777" w:rsidR="003B1A46" w:rsidRPr="008D0FBE" w:rsidRDefault="007345E0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B1A46"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орматно-</w:t>
            </w:r>
            <w:proofErr w:type="spellStart"/>
            <w:r w:rsidR="003B1A46"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раскроечный</w:t>
            </w:r>
            <w:proofErr w:type="spellEnd"/>
            <w:r w:rsidR="003B1A46"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станок с ручной подачей материалов</w:t>
            </w:r>
          </w:p>
        </w:tc>
        <w:tc>
          <w:tcPr>
            <w:tcW w:w="5529" w:type="dxa"/>
          </w:tcPr>
          <w:p w14:paraId="0B75DEEA" w14:textId="77777777" w:rsidR="003B1A46" w:rsidRPr="008D0FBE" w:rsidRDefault="007345E0" w:rsidP="00F2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 для штучного раскроя плитных материалов, в т.ч. ламинированных. Используется при обработке полноформатных листов ДСП или массивной древесины. </w:t>
            </w:r>
          </w:p>
        </w:tc>
        <w:tc>
          <w:tcPr>
            <w:tcW w:w="1559" w:type="dxa"/>
          </w:tcPr>
          <w:p w14:paraId="43F55D25" w14:textId="77777777" w:rsidR="003B1A46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D0FBE" w:rsidRPr="008D0FBE" w14:paraId="06F01475" w14:textId="77777777" w:rsidTr="00F249EF">
        <w:trPr>
          <w:trHeight w:val="515"/>
        </w:trPr>
        <w:tc>
          <w:tcPr>
            <w:tcW w:w="2943" w:type="dxa"/>
          </w:tcPr>
          <w:p w14:paraId="12B113B3" w14:textId="77777777" w:rsidR="003B1A46" w:rsidRPr="008D0FBE" w:rsidRDefault="007345E0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Обкатно</w:t>
            </w:r>
            <w:proofErr w:type="spellEnd"/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-кромочный станок</w:t>
            </w:r>
          </w:p>
        </w:tc>
        <w:tc>
          <w:tcPr>
            <w:tcW w:w="5529" w:type="dxa"/>
          </w:tcPr>
          <w:p w14:paraId="2E4D6BEE" w14:textId="77777777" w:rsidR="003B1A46" w:rsidRPr="008D0FBE" w:rsidRDefault="007345E0" w:rsidP="00F2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Используется для облицовки прямолинейных кромок, вогнутых и выпуклых элементов.</w:t>
            </w:r>
          </w:p>
        </w:tc>
        <w:tc>
          <w:tcPr>
            <w:tcW w:w="1559" w:type="dxa"/>
          </w:tcPr>
          <w:p w14:paraId="6B326240" w14:textId="77777777" w:rsidR="003B1A46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8D0FBE" w:rsidRPr="008D0FBE" w14:paraId="31ACC69A" w14:textId="77777777" w:rsidTr="007A6678">
        <w:tc>
          <w:tcPr>
            <w:tcW w:w="2943" w:type="dxa"/>
          </w:tcPr>
          <w:p w14:paraId="434D92DD" w14:textId="77777777" w:rsidR="003B1A46" w:rsidRPr="008D0FBE" w:rsidRDefault="007345E0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Сверлильно-присадочный станок</w:t>
            </w:r>
          </w:p>
        </w:tc>
        <w:tc>
          <w:tcPr>
            <w:tcW w:w="5529" w:type="dxa"/>
          </w:tcPr>
          <w:p w14:paraId="1207F145" w14:textId="77777777" w:rsidR="003B1A46" w:rsidRPr="008D0FBE" w:rsidRDefault="007345E0" w:rsidP="00F2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для нанесения глухих и открытых отверстий под фурнитуру, петли, шканты. Применяются на любых предприятиях по производству корпусной мебели. </w:t>
            </w:r>
          </w:p>
        </w:tc>
        <w:tc>
          <w:tcPr>
            <w:tcW w:w="1559" w:type="dxa"/>
          </w:tcPr>
          <w:p w14:paraId="55BF9465" w14:textId="77777777" w:rsidR="003B1A46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D0FBE" w:rsidRPr="008D0FBE" w14:paraId="5DB85A9E" w14:textId="77777777" w:rsidTr="007A6678">
        <w:tc>
          <w:tcPr>
            <w:tcW w:w="2943" w:type="dxa"/>
          </w:tcPr>
          <w:p w14:paraId="4C4BC89A" w14:textId="77777777" w:rsidR="003B1A46" w:rsidRPr="008D0FBE" w:rsidRDefault="007345E0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Пылеулавливающий агрегат</w:t>
            </w:r>
          </w:p>
        </w:tc>
        <w:tc>
          <w:tcPr>
            <w:tcW w:w="5529" w:type="dxa"/>
          </w:tcPr>
          <w:p w14:paraId="125BA0CD" w14:textId="77777777" w:rsidR="003B1A46" w:rsidRPr="008D0FBE" w:rsidRDefault="007345E0" w:rsidP="00F2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Применяется для очищения  рабочих зон деревообрабатывающих станков от сухих побочных продуктов технологического процесса: опилок, стружек, древесной пыли. </w:t>
            </w:r>
          </w:p>
        </w:tc>
        <w:tc>
          <w:tcPr>
            <w:tcW w:w="1559" w:type="dxa"/>
          </w:tcPr>
          <w:p w14:paraId="60349EAE" w14:textId="77777777" w:rsidR="003B1A46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D0FBE" w:rsidRPr="008D0FBE" w14:paraId="0ACF4F95" w14:textId="77777777" w:rsidTr="007A6678">
        <w:tc>
          <w:tcPr>
            <w:tcW w:w="2943" w:type="dxa"/>
          </w:tcPr>
          <w:p w14:paraId="04793E56" w14:textId="77777777" w:rsidR="003B1A46" w:rsidRPr="008D0FBE" w:rsidRDefault="007345E0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Шуруповерт (3 ед.)</w:t>
            </w:r>
          </w:p>
        </w:tc>
        <w:tc>
          <w:tcPr>
            <w:tcW w:w="5529" w:type="dxa"/>
          </w:tcPr>
          <w:p w14:paraId="3A59220A" w14:textId="77777777" w:rsidR="003B1A46" w:rsidRPr="008D0FBE" w:rsidRDefault="008D0FBE" w:rsidP="00F2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="007345E0"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лектрический инструмент, предназначенный для вкручивания и выкручивания таких крепежных изделий. </w:t>
            </w:r>
          </w:p>
        </w:tc>
        <w:tc>
          <w:tcPr>
            <w:tcW w:w="1559" w:type="dxa"/>
          </w:tcPr>
          <w:p w14:paraId="087BA756" w14:textId="77777777" w:rsidR="003B1A46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D0FBE" w:rsidRPr="008D0FBE" w14:paraId="7435A12E" w14:textId="77777777" w:rsidTr="007A6678">
        <w:tc>
          <w:tcPr>
            <w:tcW w:w="2943" w:type="dxa"/>
          </w:tcPr>
          <w:p w14:paraId="4E2CC997" w14:textId="77777777" w:rsidR="003B1A46" w:rsidRPr="008D0FBE" w:rsidRDefault="007345E0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Перфоратор (</w:t>
            </w:r>
            <w:r w:rsidR="008D0FBE"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единицы)</w:t>
            </w:r>
          </w:p>
        </w:tc>
        <w:tc>
          <w:tcPr>
            <w:tcW w:w="5529" w:type="dxa"/>
          </w:tcPr>
          <w:p w14:paraId="273E841E" w14:textId="77777777" w:rsidR="003B1A46" w:rsidRPr="008D0FBE" w:rsidRDefault="008D0FBE" w:rsidP="00F2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Электрический инструмент, предназначенный для сверления каменных материалов. </w:t>
            </w:r>
          </w:p>
        </w:tc>
        <w:tc>
          <w:tcPr>
            <w:tcW w:w="1559" w:type="dxa"/>
          </w:tcPr>
          <w:p w14:paraId="245F39B5" w14:textId="77777777" w:rsidR="003B1A46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D0FBE" w:rsidRPr="008D0FBE" w14:paraId="4436D3A2" w14:textId="77777777" w:rsidTr="007A6678">
        <w:tc>
          <w:tcPr>
            <w:tcW w:w="2943" w:type="dxa"/>
          </w:tcPr>
          <w:p w14:paraId="4875460A" w14:textId="77777777" w:rsidR="007345E0" w:rsidRPr="008D0FBE" w:rsidRDefault="008D0FBE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режущих инструментов</w:t>
            </w:r>
          </w:p>
        </w:tc>
        <w:tc>
          <w:tcPr>
            <w:tcW w:w="5529" w:type="dxa"/>
          </w:tcPr>
          <w:p w14:paraId="560CCFDD" w14:textId="77777777" w:rsidR="007345E0" w:rsidRPr="008D0FBE" w:rsidRDefault="008D0FBE" w:rsidP="008D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 в себя фрезы, сверла, ножи</w:t>
            </w:r>
          </w:p>
        </w:tc>
        <w:tc>
          <w:tcPr>
            <w:tcW w:w="1559" w:type="dxa"/>
          </w:tcPr>
          <w:p w14:paraId="448F3025" w14:textId="77777777" w:rsidR="007345E0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249EF" w:rsidRPr="008D0FBE" w14:paraId="63A8C18B" w14:textId="77777777" w:rsidTr="00334311">
        <w:tc>
          <w:tcPr>
            <w:tcW w:w="8472" w:type="dxa"/>
            <w:gridSpan w:val="2"/>
          </w:tcPr>
          <w:p w14:paraId="0661BFAD" w14:textId="77777777" w:rsidR="00F249EF" w:rsidRPr="008D0FBE" w:rsidRDefault="00F249EF" w:rsidP="00F249E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Доставка оборудовани</w:t>
            </w:r>
            <w:r w:rsidR="00D83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F0310CF" w14:textId="77777777" w:rsidR="00F249EF" w:rsidRPr="008D0FBE" w:rsidRDefault="00F249EF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</w:tr>
      <w:tr w:rsidR="008D535F" w:rsidRPr="008D0FBE" w14:paraId="59A4ACA9" w14:textId="77777777" w:rsidTr="007A6678">
        <w:tc>
          <w:tcPr>
            <w:tcW w:w="8472" w:type="dxa"/>
            <w:gridSpan w:val="2"/>
          </w:tcPr>
          <w:p w14:paraId="5C15E482" w14:textId="77777777" w:rsidR="008D535F" w:rsidRPr="008D0FBE" w:rsidRDefault="001061CE" w:rsidP="001061CE">
            <w:pPr>
              <w:tabs>
                <w:tab w:val="center" w:pos="4128"/>
                <w:tab w:val="right" w:pos="82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D5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EEC4876" w14:textId="77777777" w:rsidR="008D535F" w:rsidRPr="008D0FBE" w:rsidRDefault="00DA0722" w:rsidP="00DA072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3 417</w:t>
            </w:r>
          </w:p>
        </w:tc>
      </w:tr>
    </w:tbl>
    <w:p w14:paraId="1D80A869" w14:textId="77777777" w:rsidR="00F249EF" w:rsidRDefault="00F249EF" w:rsidP="00F2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C995E4" w14:textId="6C482E8E" w:rsidR="008F74E1" w:rsidRDefault="008F74E1" w:rsidP="008F7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приобретение нового оборудования российского производства. Поставщик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оборудования могут выступить</w:t>
      </w:r>
      <w:r w:rsid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компании</w:t>
      </w:r>
      <w:r w:rsid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82294" w:rsidRP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>име</w:t>
      </w:r>
      <w:r w:rsid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>ющие</w:t>
      </w:r>
      <w:r w:rsidR="00782294" w:rsidRP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широкий ассортимент оборудования</w:t>
      </w:r>
      <w:r w:rsid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различных материалов для </w:t>
      </w:r>
      <w:r w:rsidR="00782294" w:rsidRP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мебели</w:t>
      </w:r>
      <w:r w:rsidR="0078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аксессуаров. </w:t>
      </w:r>
    </w:p>
    <w:p w14:paraId="0FC4ADD1" w14:textId="77777777" w:rsidR="003004C7" w:rsidRPr="008D535F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8896216"/>
      <w:r w:rsidRPr="008D535F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17"/>
      <w:r w:rsidRPr="008D535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74CD3EA" w14:textId="77777777" w:rsidR="009E7F74" w:rsidRDefault="007A6678" w:rsidP="00FD0C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CCC">
        <w:rPr>
          <w:rFonts w:ascii="Times New Roman" w:hAnsi="Times New Roman" w:cs="Times New Roman"/>
          <w:color w:val="000000"/>
          <w:sz w:val="28"/>
          <w:szCs w:val="28"/>
        </w:rPr>
        <w:t>График работы ме</w:t>
      </w:r>
      <w:r w:rsidR="006972F1" w:rsidRPr="00FD0CCC">
        <w:rPr>
          <w:rFonts w:ascii="Times New Roman" w:hAnsi="Times New Roman" w:cs="Times New Roman"/>
          <w:color w:val="000000"/>
          <w:sz w:val="28"/>
          <w:szCs w:val="28"/>
        </w:rPr>
        <w:t xml:space="preserve">бельного цеха: с 8:00 до 17:00, торговой зоны: с 10:00 до 19:00. Рабочая неделя: пятидневная. </w:t>
      </w:r>
      <w:r w:rsidR="00A03848">
        <w:rPr>
          <w:rFonts w:ascii="Times New Roman" w:hAnsi="Times New Roman" w:cs="Times New Roman"/>
          <w:color w:val="000000"/>
          <w:sz w:val="28"/>
          <w:szCs w:val="28"/>
        </w:rPr>
        <w:t>Календарный годовой план работы представлен в таблице 4-</w:t>
      </w:r>
      <w:r w:rsidR="00F249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38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6A7932" w14:textId="77777777" w:rsidR="00A03848" w:rsidRDefault="00A03848" w:rsidP="00A0384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F249E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Календарный годовой план работы</w:t>
      </w:r>
    </w:p>
    <w:tbl>
      <w:tblPr>
        <w:tblStyle w:val="a4"/>
        <w:tblW w:w="10045" w:type="dxa"/>
        <w:tblLook w:val="04A0" w:firstRow="1" w:lastRow="0" w:firstColumn="1" w:lastColumn="0" w:noHBand="0" w:noVBand="1"/>
      </w:tblPr>
      <w:tblGrid>
        <w:gridCol w:w="1775"/>
        <w:gridCol w:w="642"/>
        <w:gridCol w:w="779"/>
        <w:gridCol w:w="779"/>
        <w:gridCol w:w="643"/>
        <w:gridCol w:w="779"/>
        <w:gridCol w:w="643"/>
        <w:gridCol w:w="553"/>
        <w:gridCol w:w="553"/>
        <w:gridCol w:w="579"/>
        <w:gridCol w:w="553"/>
        <w:gridCol w:w="553"/>
        <w:gridCol w:w="578"/>
        <w:gridCol w:w="636"/>
      </w:tblGrid>
      <w:tr w:rsidR="00A03848" w:rsidRPr="002211C2" w14:paraId="45A36F07" w14:textId="77777777" w:rsidTr="002211C2">
        <w:trPr>
          <w:trHeight w:val="1174"/>
        </w:trPr>
        <w:tc>
          <w:tcPr>
            <w:tcW w:w="1662" w:type="dxa"/>
            <w:hideMark/>
          </w:tcPr>
          <w:p w14:paraId="74B84E0D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62" w:type="dxa"/>
            <w:textDirection w:val="btLr"/>
            <w:hideMark/>
          </w:tcPr>
          <w:p w14:paraId="5D972F39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28" w:type="dxa"/>
            <w:textDirection w:val="btLr"/>
            <w:hideMark/>
          </w:tcPr>
          <w:p w14:paraId="0BFB8A22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7" w:type="dxa"/>
            <w:textDirection w:val="btLr"/>
            <w:hideMark/>
          </w:tcPr>
          <w:p w14:paraId="4BEEE775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62" w:type="dxa"/>
            <w:textDirection w:val="btLr"/>
            <w:hideMark/>
          </w:tcPr>
          <w:p w14:paraId="27325AAF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28" w:type="dxa"/>
            <w:textDirection w:val="btLr"/>
            <w:hideMark/>
          </w:tcPr>
          <w:p w14:paraId="51CDA39F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62" w:type="dxa"/>
            <w:textDirection w:val="btLr"/>
            <w:hideMark/>
          </w:tcPr>
          <w:p w14:paraId="590ADF81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36" w:type="dxa"/>
            <w:textDirection w:val="btLr"/>
            <w:hideMark/>
          </w:tcPr>
          <w:p w14:paraId="112D426A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36" w:type="dxa"/>
            <w:textDirection w:val="btLr"/>
            <w:hideMark/>
          </w:tcPr>
          <w:p w14:paraId="10599B3A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84" w:type="dxa"/>
            <w:textDirection w:val="btLr"/>
            <w:hideMark/>
          </w:tcPr>
          <w:p w14:paraId="58A4B4D2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6" w:type="dxa"/>
            <w:textDirection w:val="btLr"/>
            <w:hideMark/>
          </w:tcPr>
          <w:p w14:paraId="41B9B155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6" w:type="dxa"/>
            <w:textDirection w:val="btLr"/>
            <w:hideMark/>
          </w:tcPr>
          <w:p w14:paraId="0BD4E9F1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3" w:type="dxa"/>
            <w:textDirection w:val="btLr"/>
            <w:hideMark/>
          </w:tcPr>
          <w:p w14:paraId="021F70C9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3" w:type="dxa"/>
            <w:noWrap/>
            <w:textDirection w:val="btLr"/>
            <w:hideMark/>
          </w:tcPr>
          <w:p w14:paraId="0B368545" w14:textId="77777777" w:rsidR="00A03848" w:rsidRPr="00A03848" w:rsidRDefault="00A03848" w:rsidP="00A03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03848" w:rsidRPr="002211C2" w14:paraId="2DBAB7DC" w14:textId="77777777" w:rsidTr="002211C2">
        <w:trPr>
          <w:trHeight w:val="342"/>
        </w:trPr>
        <w:tc>
          <w:tcPr>
            <w:tcW w:w="1662" w:type="dxa"/>
            <w:hideMark/>
          </w:tcPr>
          <w:p w14:paraId="29E72A8A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календарных дней </w:t>
            </w:r>
          </w:p>
        </w:tc>
        <w:tc>
          <w:tcPr>
            <w:tcW w:w="662" w:type="dxa"/>
            <w:hideMark/>
          </w:tcPr>
          <w:p w14:paraId="2457B3DF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8" w:type="dxa"/>
            <w:hideMark/>
          </w:tcPr>
          <w:p w14:paraId="539C2D47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7" w:type="dxa"/>
            <w:hideMark/>
          </w:tcPr>
          <w:p w14:paraId="2981F0A2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2" w:type="dxa"/>
            <w:hideMark/>
          </w:tcPr>
          <w:p w14:paraId="78F949A5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8" w:type="dxa"/>
            <w:hideMark/>
          </w:tcPr>
          <w:p w14:paraId="0E8B3422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2" w:type="dxa"/>
            <w:hideMark/>
          </w:tcPr>
          <w:p w14:paraId="0D5BB321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6" w:type="dxa"/>
            <w:hideMark/>
          </w:tcPr>
          <w:p w14:paraId="11F3A400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6" w:type="dxa"/>
            <w:hideMark/>
          </w:tcPr>
          <w:p w14:paraId="4AE75184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4" w:type="dxa"/>
            <w:hideMark/>
          </w:tcPr>
          <w:p w14:paraId="272F13AA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6" w:type="dxa"/>
            <w:hideMark/>
          </w:tcPr>
          <w:p w14:paraId="54122B03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6" w:type="dxa"/>
            <w:hideMark/>
          </w:tcPr>
          <w:p w14:paraId="5808EC27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3" w:type="dxa"/>
            <w:hideMark/>
          </w:tcPr>
          <w:p w14:paraId="69587ABE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3" w:type="dxa"/>
            <w:noWrap/>
            <w:hideMark/>
          </w:tcPr>
          <w:p w14:paraId="0269BE6B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</w:tr>
      <w:tr w:rsidR="00A03848" w:rsidRPr="002211C2" w14:paraId="029E4EB8" w14:textId="77777777" w:rsidTr="002211C2">
        <w:trPr>
          <w:trHeight w:val="505"/>
        </w:trPr>
        <w:tc>
          <w:tcPr>
            <w:tcW w:w="1662" w:type="dxa"/>
            <w:hideMark/>
          </w:tcPr>
          <w:p w14:paraId="6F2C341C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дней в периоде</w:t>
            </w:r>
          </w:p>
        </w:tc>
        <w:tc>
          <w:tcPr>
            <w:tcW w:w="662" w:type="dxa"/>
            <w:hideMark/>
          </w:tcPr>
          <w:p w14:paraId="0DD80811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8" w:type="dxa"/>
            <w:hideMark/>
          </w:tcPr>
          <w:p w14:paraId="33BA2B40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7" w:type="dxa"/>
            <w:hideMark/>
          </w:tcPr>
          <w:p w14:paraId="0819FD23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2" w:type="dxa"/>
            <w:hideMark/>
          </w:tcPr>
          <w:p w14:paraId="6810D4BF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8" w:type="dxa"/>
            <w:hideMark/>
          </w:tcPr>
          <w:p w14:paraId="68BE8398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2" w:type="dxa"/>
            <w:hideMark/>
          </w:tcPr>
          <w:p w14:paraId="6FCB40BF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6" w:type="dxa"/>
            <w:hideMark/>
          </w:tcPr>
          <w:p w14:paraId="637FDA1E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6" w:type="dxa"/>
            <w:hideMark/>
          </w:tcPr>
          <w:p w14:paraId="3ADF9F1E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4" w:type="dxa"/>
            <w:hideMark/>
          </w:tcPr>
          <w:p w14:paraId="2FE82328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6" w:type="dxa"/>
            <w:hideMark/>
          </w:tcPr>
          <w:p w14:paraId="77998687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6" w:type="dxa"/>
            <w:hideMark/>
          </w:tcPr>
          <w:p w14:paraId="57CAD071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3" w:type="dxa"/>
            <w:hideMark/>
          </w:tcPr>
          <w:p w14:paraId="1AAB725E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3" w:type="dxa"/>
            <w:hideMark/>
          </w:tcPr>
          <w:p w14:paraId="3E4F4888" w14:textId="77777777" w:rsidR="00A03848" w:rsidRPr="00A03848" w:rsidRDefault="00A03848" w:rsidP="00A03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</w:tbl>
    <w:p w14:paraId="0E3E9CFF" w14:textId="77777777" w:rsidR="00A03848" w:rsidRDefault="00A03848" w:rsidP="007C6337">
      <w:pPr>
        <w:tabs>
          <w:tab w:val="left" w:pos="2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19A64D" w14:textId="77777777" w:rsidR="00FD0CCC" w:rsidRDefault="00FD0CCC" w:rsidP="00FD0C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таблице 4-</w:t>
      </w:r>
      <w:r w:rsidR="00F249E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план реализации продукции мебельного цеха. </w:t>
      </w:r>
      <w:r w:rsidR="0010621D">
        <w:rPr>
          <w:rFonts w:ascii="Times New Roman" w:hAnsi="Times New Roman" w:cs="Times New Roman"/>
          <w:color w:val="000000"/>
          <w:sz w:val="28"/>
          <w:szCs w:val="28"/>
        </w:rPr>
        <w:t xml:space="preserve">Средняя стоимость заказа может варьировать в зависимости от деталей заказа. </w:t>
      </w:r>
    </w:p>
    <w:p w14:paraId="5A0DA346" w14:textId="77777777" w:rsidR="0010621D" w:rsidRPr="00FD0CCC" w:rsidRDefault="0010621D" w:rsidP="001062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F249E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6337">
        <w:rPr>
          <w:rFonts w:ascii="Times New Roman" w:hAnsi="Times New Roman" w:cs="Times New Roman"/>
          <w:color w:val="000000"/>
          <w:sz w:val="28"/>
          <w:szCs w:val="28"/>
        </w:rPr>
        <w:t>Производственно-сбытовой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первый год работы</w:t>
      </w:r>
    </w:p>
    <w:tbl>
      <w:tblPr>
        <w:tblStyle w:val="a4"/>
        <w:tblW w:w="10214" w:type="dxa"/>
        <w:tblLook w:val="04A0" w:firstRow="1" w:lastRow="0" w:firstColumn="1" w:lastColumn="0" w:noHBand="0" w:noVBand="1"/>
      </w:tblPr>
      <w:tblGrid>
        <w:gridCol w:w="3337"/>
        <w:gridCol w:w="2454"/>
        <w:gridCol w:w="2338"/>
        <w:gridCol w:w="2085"/>
      </w:tblGrid>
      <w:tr w:rsidR="007C6337" w:rsidRPr="007C6337" w14:paraId="187F9EB8" w14:textId="77777777" w:rsidTr="00C454D8">
        <w:trPr>
          <w:trHeight w:val="450"/>
          <w:tblHeader/>
        </w:trPr>
        <w:tc>
          <w:tcPr>
            <w:tcW w:w="3337" w:type="dxa"/>
            <w:vMerge w:val="restart"/>
            <w:hideMark/>
          </w:tcPr>
          <w:p w14:paraId="583DA353" w14:textId="77777777" w:rsidR="007C6337" w:rsidRPr="007C6337" w:rsidRDefault="007C6337" w:rsidP="007C6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454" w:type="dxa"/>
            <w:vMerge w:val="restart"/>
            <w:hideMark/>
          </w:tcPr>
          <w:p w14:paraId="4FAF7A66" w14:textId="77777777" w:rsidR="007C6337" w:rsidRPr="007C6337" w:rsidRDefault="007C6337" w:rsidP="007C6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продаж, шт</w:t>
            </w:r>
            <w:r w:rsidR="00F24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2338" w:type="dxa"/>
            <w:vMerge w:val="restart"/>
            <w:hideMark/>
          </w:tcPr>
          <w:p w14:paraId="19F76D54" w14:textId="77777777" w:rsidR="007C6337" w:rsidRPr="007C6337" w:rsidRDefault="007C6337" w:rsidP="007C6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шт</w:t>
            </w:r>
            <w:r w:rsidR="00F24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5" w:type="dxa"/>
            <w:vMerge w:val="restart"/>
            <w:hideMark/>
          </w:tcPr>
          <w:p w14:paraId="4429F3ED" w14:textId="77777777" w:rsidR="007C6337" w:rsidRPr="007C6337" w:rsidRDefault="007C6337" w:rsidP="007C6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Выручка, тыс. руб. в год</w:t>
            </w:r>
          </w:p>
        </w:tc>
      </w:tr>
      <w:tr w:rsidR="007C6337" w:rsidRPr="007C6337" w14:paraId="372D09BD" w14:textId="77777777" w:rsidTr="00C454D8">
        <w:trPr>
          <w:trHeight w:val="450"/>
        </w:trPr>
        <w:tc>
          <w:tcPr>
            <w:tcW w:w="3337" w:type="dxa"/>
            <w:vMerge/>
            <w:hideMark/>
          </w:tcPr>
          <w:p w14:paraId="72F8C797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vMerge/>
            <w:hideMark/>
          </w:tcPr>
          <w:p w14:paraId="4D0DE863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vMerge/>
            <w:hideMark/>
          </w:tcPr>
          <w:p w14:paraId="2998F39C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  <w:hideMark/>
          </w:tcPr>
          <w:p w14:paraId="6BC672BF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337" w:rsidRPr="007C6337" w14:paraId="782816FA" w14:textId="77777777" w:rsidTr="00C454D8">
        <w:trPr>
          <w:trHeight w:val="311"/>
        </w:trPr>
        <w:tc>
          <w:tcPr>
            <w:tcW w:w="3337" w:type="dxa"/>
            <w:hideMark/>
          </w:tcPr>
          <w:p w14:paraId="55DB7758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454" w:type="dxa"/>
            <w:hideMark/>
          </w:tcPr>
          <w:p w14:paraId="5F7E4315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 </w:t>
            </w:r>
          </w:p>
        </w:tc>
        <w:tc>
          <w:tcPr>
            <w:tcW w:w="2338" w:type="dxa"/>
            <w:hideMark/>
          </w:tcPr>
          <w:p w14:paraId="09E06DD9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39 250  </w:t>
            </w:r>
          </w:p>
        </w:tc>
        <w:tc>
          <w:tcPr>
            <w:tcW w:w="2085" w:type="dxa"/>
            <w:hideMark/>
          </w:tcPr>
          <w:p w14:paraId="01E2E2EC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1 570  </w:t>
            </w:r>
          </w:p>
        </w:tc>
      </w:tr>
      <w:tr w:rsidR="007C6337" w:rsidRPr="007C6337" w14:paraId="4AF18BB6" w14:textId="77777777" w:rsidTr="00C454D8">
        <w:trPr>
          <w:trHeight w:val="357"/>
        </w:trPr>
        <w:tc>
          <w:tcPr>
            <w:tcW w:w="3337" w:type="dxa"/>
            <w:hideMark/>
          </w:tcPr>
          <w:p w14:paraId="35066B36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шкаф</w:t>
            </w:r>
          </w:p>
        </w:tc>
        <w:tc>
          <w:tcPr>
            <w:tcW w:w="2454" w:type="dxa"/>
            <w:hideMark/>
          </w:tcPr>
          <w:p w14:paraId="524BC0DF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 </w:t>
            </w:r>
          </w:p>
        </w:tc>
        <w:tc>
          <w:tcPr>
            <w:tcW w:w="2338" w:type="dxa"/>
            <w:hideMark/>
          </w:tcPr>
          <w:p w14:paraId="3F330513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53 725  </w:t>
            </w:r>
          </w:p>
        </w:tc>
        <w:tc>
          <w:tcPr>
            <w:tcW w:w="2085" w:type="dxa"/>
            <w:hideMark/>
          </w:tcPr>
          <w:p w14:paraId="2356907B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1 612  </w:t>
            </w:r>
          </w:p>
        </w:tc>
      </w:tr>
      <w:tr w:rsidR="007C6337" w:rsidRPr="007C6337" w14:paraId="7FCDE00E" w14:textId="77777777" w:rsidTr="00C454D8">
        <w:trPr>
          <w:trHeight w:val="357"/>
        </w:trPr>
        <w:tc>
          <w:tcPr>
            <w:tcW w:w="3337" w:type="dxa"/>
            <w:hideMark/>
          </w:tcPr>
          <w:p w14:paraId="2F899478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2454" w:type="dxa"/>
            <w:hideMark/>
          </w:tcPr>
          <w:p w14:paraId="4C1180C8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 </w:t>
            </w:r>
          </w:p>
        </w:tc>
        <w:tc>
          <w:tcPr>
            <w:tcW w:w="2338" w:type="dxa"/>
            <w:hideMark/>
          </w:tcPr>
          <w:p w14:paraId="5686538B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16 750  </w:t>
            </w:r>
          </w:p>
        </w:tc>
        <w:tc>
          <w:tcPr>
            <w:tcW w:w="2085" w:type="dxa"/>
            <w:hideMark/>
          </w:tcPr>
          <w:p w14:paraId="7A3FE1FF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2 513  </w:t>
            </w:r>
          </w:p>
        </w:tc>
      </w:tr>
      <w:tr w:rsidR="007C6337" w:rsidRPr="007C6337" w14:paraId="21B2BF52" w14:textId="77777777" w:rsidTr="00C454D8">
        <w:trPr>
          <w:trHeight w:val="357"/>
        </w:trPr>
        <w:tc>
          <w:tcPr>
            <w:tcW w:w="3337" w:type="dxa"/>
            <w:hideMark/>
          </w:tcPr>
          <w:p w14:paraId="181972FF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Журнальный столик</w:t>
            </w:r>
          </w:p>
        </w:tc>
        <w:tc>
          <w:tcPr>
            <w:tcW w:w="2454" w:type="dxa"/>
            <w:hideMark/>
          </w:tcPr>
          <w:p w14:paraId="235D687F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 </w:t>
            </w:r>
          </w:p>
        </w:tc>
        <w:tc>
          <w:tcPr>
            <w:tcW w:w="2338" w:type="dxa"/>
            <w:hideMark/>
          </w:tcPr>
          <w:p w14:paraId="517E8B08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11 725  </w:t>
            </w:r>
          </w:p>
        </w:tc>
        <w:tc>
          <w:tcPr>
            <w:tcW w:w="2085" w:type="dxa"/>
            <w:hideMark/>
          </w:tcPr>
          <w:p w14:paraId="7EA882E6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2 345  </w:t>
            </w:r>
          </w:p>
        </w:tc>
      </w:tr>
      <w:tr w:rsidR="007C6337" w:rsidRPr="007C6337" w14:paraId="0E7E4BAD" w14:textId="77777777" w:rsidTr="00C454D8">
        <w:trPr>
          <w:trHeight w:val="357"/>
        </w:trPr>
        <w:tc>
          <w:tcPr>
            <w:tcW w:w="3337" w:type="dxa"/>
            <w:hideMark/>
          </w:tcPr>
          <w:p w14:paraId="616279BD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2454" w:type="dxa"/>
            <w:hideMark/>
          </w:tcPr>
          <w:p w14:paraId="19E53668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 </w:t>
            </w:r>
          </w:p>
        </w:tc>
        <w:tc>
          <w:tcPr>
            <w:tcW w:w="2338" w:type="dxa"/>
            <w:hideMark/>
          </w:tcPr>
          <w:p w14:paraId="0964F918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11 725  </w:t>
            </w:r>
          </w:p>
        </w:tc>
        <w:tc>
          <w:tcPr>
            <w:tcW w:w="2085" w:type="dxa"/>
            <w:hideMark/>
          </w:tcPr>
          <w:p w14:paraId="01B4C1DF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1 759  </w:t>
            </w:r>
          </w:p>
        </w:tc>
      </w:tr>
      <w:tr w:rsidR="007C6337" w:rsidRPr="007C6337" w14:paraId="32AB75EB" w14:textId="77777777" w:rsidTr="00C454D8">
        <w:trPr>
          <w:trHeight w:val="357"/>
        </w:trPr>
        <w:tc>
          <w:tcPr>
            <w:tcW w:w="3337" w:type="dxa"/>
            <w:noWrap/>
            <w:hideMark/>
          </w:tcPr>
          <w:p w14:paraId="1E29E027" w14:textId="77777777" w:rsidR="007C6337" w:rsidRPr="007C6337" w:rsidRDefault="007C6337" w:rsidP="007C6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54" w:type="dxa"/>
            <w:hideMark/>
          </w:tcPr>
          <w:p w14:paraId="4788FA68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570  </w:t>
            </w:r>
          </w:p>
        </w:tc>
        <w:tc>
          <w:tcPr>
            <w:tcW w:w="2338" w:type="dxa"/>
            <w:hideMark/>
          </w:tcPr>
          <w:p w14:paraId="6CFB3122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85" w:type="dxa"/>
            <w:hideMark/>
          </w:tcPr>
          <w:p w14:paraId="7B98DEE2" w14:textId="77777777" w:rsidR="007C6337" w:rsidRPr="007C6337" w:rsidRDefault="007C6337" w:rsidP="007C6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9 798  </w:t>
            </w:r>
          </w:p>
        </w:tc>
      </w:tr>
    </w:tbl>
    <w:p w14:paraId="76D78EE9" w14:textId="77777777" w:rsidR="00FD0CCC" w:rsidRDefault="00FD0CCC" w:rsidP="009641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14:paraId="469278FB" w14:textId="77777777" w:rsidR="0010621D" w:rsidRPr="0010621D" w:rsidRDefault="0010621D" w:rsidP="00106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последующие годы планируется рост производства на 5% ежегодно. </w:t>
      </w:r>
    </w:p>
    <w:p w14:paraId="7C38043B" w14:textId="77777777" w:rsidR="003004C7" w:rsidRPr="0010621D" w:rsidRDefault="003004C7" w:rsidP="0010621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8" w:name="_Toc18896217"/>
      <w:r w:rsidRPr="0010621D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18"/>
      <w:r w:rsidRPr="001062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C073D7A" w14:textId="77777777" w:rsidR="0010621D" w:rsidRPr="00353731" w:rsidRDefault="0010621D" w:rsidP="001062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Качество продукции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корпусной мебели</w:t>
      </w:r>
      <w:r w:rsidRPr="00353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характеризуется совокупностью её свойств, обуславливающих способность продукции удовлетворять определенные потребности в соответствии с её назначением. Качество продукции задается действующими стандартами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CCE367C" w14:textId="77777777" w:rsidR="009E7F74" w:rsidRPr="008C3DE9" w:rsidRDefault="009E7F74" w:rsidP="008C3DE9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r w:rsidR="008C3D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C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Мебель. Общие технические условия</w:t>
      </w:r>
      <w:r w:rsidR="008C3DE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3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0CD942" w14:textId="77777777" w:rsidR="009E7F74" w:rsidRPr="0010621D" w:rsidRDefault="008C3DE9" w:rsidP="001062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ГОСТ «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Мебель корпусная. Методы испытаний на устойчивость, прочность и деформируемость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F7AB3E" w14:textId="77777777" w:rsidR="009E7F74" w:rsidRPr="0010621D" w:rsidRDefault="008C3DE9" w:rsidP="001062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ГОСТ «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Мебель корпусная и столы. Методы испытаний выдвижных ящиков и </w:t>
      </w:r>
      <w:proofErr w:type="spellStart"/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полуящиков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714371" w14:textId="77777777" w:rsidR="009E7F74" w:rsidRPr="0010621D" w:rsidRDefault="008C3DE9" w:rsidP="001062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Мебель бытовая. Функциональные размеры отделений для хранения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34F854" w14:textId="77777777" w:rsidR="009E7F74" w:rsidRPr="0010621D" w:rsidRDefault="008C3DE9" w:rsidP="001062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ГОСТ «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Мебель корпусная настенная. Методы испытания на прочность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2783C9" w14:textId="77777777" w:rsidR="00D35F86" w:rsidRPr="0010621D" w:rsidRDefault="008C3DE9" w:rsidP="001062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ГОСТ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>Мебель для административных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7F74" w:rsidRPr="00106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EF7849F" w14:textId="77777777" w:rsidR="00D35F86" w:rsidRPr="0010621D" w:rsidRDefault="008C3DE9" w:rsidP="00106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ГОСТ </w:t>
      </w:r>
      <w:r w:rsidR="00D35F86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«Мебель для сидения и лежа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 Общие технические условия».</w:t>
      </w:r>
    </w:p>
    <w:p w14:paraId="48A78FFE" w14:textId="77777777" w:rsidR="00C31715" w:rsidRPr="0010621D" w:rsidRDefault="008C3DE9" w:rsidP="00106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ГОСТ Р </w:t>
      </w:r>
      <w:r w:rsidR="00D35F86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«Мебель.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улья. Определение устойчивости».</w:t>
      </w:r>
    </w:p>
    <w:p w14:paraId="5F4BE102" w14:textId="77777777" w:rsidR="00C31715" w:rsidRPr="0010621D" w:rsidRDefault="008C3DE9" w:rsidP="00106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ГОСТ «</w:t>
      </w:r>
      <w:r w:rsidR="00D35F86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Мебель. Метод определения прочности крепления подсадных ножек мебели»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31715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03EC7B" w14:textId="77777777" w:rsidR="00C31715" w:rsidRPr="0010621D" w:rsidRDefault="008C3DE9" w:rsidP="00106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D35F86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 «Покрытия защитно-декоративные на мебели из древесины и древесных материалов. Классификация и обозначения».</w:t>
      </w:r>
    </w:p>
    <w:p w14:paraId="1A9413F6" w14:textId="77777777" w:rsidR="00D35F86" w:rsidRPr="0010621D" w:rsidRDefault="00E542ED" w:rsidP="00106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ГОСТ «</w:t>
      </w:r>
      <w:r w:rsidR="00D35F86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Мебель, древесные и полимерные 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35F86" w:rsidRPr="0010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CE7FC9" w14:textId="77777777" w:rsidR="003004C7" w:rsidRPr="003E01B1" w:rsidRDefault="003004C7" w:rsidP="003E01B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9" w:name="_Toc18896218"/>
      <w:r w:rsidRPr="003E01B1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19"/>
      <w:r w:rsidRPr="003E01B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6091D6F" w14:textId="77777777" w:rsidR="00E542ED" w:rsidRPr="00E542ED" w:rsidRDefault="00E542ED" w:rsidP="00E5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D">
        <w:rPr>
          <w:rFonts w:ascii="Times New Roman" w:hAnsi="Times New Roman" w:cs="Times New Roman"/>
          <w:sz w:val="28"/>
          <w:szCs w:val="28"/>
        </w:rPr>
        <w:t xml:space="preserve">В состав текущих расходов войдут расходы, представленные ниже. </w:t>
      </w:r>
    </w:p>
    <w:p w14:paraId="16BAF5E1" w14:textId="77777777" w:rsidR="00A00171" w:rsidRDefault="00A00171" w:rsidP="00A0017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14:paraId="1D778851" w14:textId="77777777" w:rsidR="00A00171" w:rsidRDefault="00E542ED" w:rsidP="00A00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A00171" w:rsidRPr="007444FF">
        <w:rPr>
          <w:rFonts w:ascii="Times New Roman" w:hAnsi="Times New Roman" w:cs="Times New Roman"/>
          <w:sz w:val="28"/>
        </w:rPr>
        <w:t>атериальны</w:t>
      </w:r>
      <w:r>
        <w:rPr>
          <w:rFonts w:ascii="Times New Roman" w:hAnsi="Times New Roman" w:cs="Times New Roman"/>
          <w:sz w:val="28"/>
        </w:rPr>
        <w:t>е</w:t>
      </w:r>
      <w:r w:rsidR="00A00171" w:rsidRPr="007444FF">
        <w:rPr>
          <w:rFonts w:ascii="Times New Roman" w:hAnsi="Times New Roman" w:cs="Times New Roman"/>
          <w:sz w:val="28"/>
        </w:rPr>
        <w:t xml:space="preserve"> расход</w:t>
      </w:r>
      <w:r w:rsidR="00C454D8">
        <w:rPr>
          <w:rFonts w:ascii="Times New Roman" w:hAnsi="Times New Roman" w:cs="Times New Roman"/>
          <w:sz w:val="28"/>
        </w:rPr>
        <w:t>ы</w:t>
      </w:r>
      <w:r w:rsidR="00A00171" w:rsidRPr="007444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представлены р</w:t>
      </w:r>
      <w:r w:rsidR="00A00171" w:rsidRPr="007444FF">
        <w:rPr>
          <w:rFonts w:ascii="Times New Roman" w:hAnsi="Times New Roman" w:cs="Times New Roman"/>
          <w:sz w:val="28"/>
        </w:rPr>
        <w:t>асход</w:t>
      </w:r>
      <w:r>
        <w:rPr>
          <w:rFonts w:ascii="Times New Roman" w:hAnsi="Times New Roman" w:cs="Times New Roman"/>
          <w:sz w:val="28"/>
        </w:rPr>
        <w:t>ами</w:t>
      </w:r>
      <w:r w:rsidR="00A00171" w:rsidRPr="007444FF">
        <w:rPr>
          <w:rFonts w:ascii="Times New Roman" w:hAnsi="Times New Roman" w:cs="Times New Roman"/>
          <w:sz w:val="28"/>
        </w:rPr>
        <w:t xml:space="preserve"> на </w:t>
      </w:r>
      <w:r w:rsidR="00A00171">
        <w:rPr>
          <w:rFonts w:ascii="Times New Roman" w:hAnsi="Times New Roman" w:cs="Times New Roman"/>
          <w:sz w:val="28"/>
        </w:rPr>
        <w:t xml:space="preserve">закуп </w:t>
      </w:r>
      <w:r>
        <w:rPr>
          <w:rFonts w:ascii="Times New Roman" w:hAnsi="Times New Roman" w:cs="Times New Roman"/>
          <w:sz w:val="28"/>
        </w:rPr>
        <w:t>листов ЛДСП</w:t>
      </w:r>
      <w:r w:rsidR="00A00171" w:rsidRPr="007444FF">
        <w:rPr>
          <w:rFonts w:ascii="Times New Roman" w:hAnsi="Times New Roman" w:cs="Times New Roman"/>
          <w:sz w:val="28"/>
        </w:rPr>
        <w:t xml:space="preserve">. </w:t>
      </w:r>
      <w:r w:rsidR="00A00171">
        <w:rPr>
          <w:rFonts w:ascii="Times New Roman" w:hAnsi="Times New Roman" w:cs="Times New Roman"/>
          <w:sz w:val="28"/>
        </w:rPr>
        <w:t>Среднег</w:t>
      </w:r>
      <w:r w:rsidR="00A00171" w:rsidRPr="007444FF">
        <w:rPr>
          <w:rFonts w:ascii="Times New Roman" w:hAnsi="Times New Roman" w:cs="Times New Roman"/>
          <w:sz w:val="28"/>
        </w:rPr>
        <w:t xml:space="preserve">одовые </w:t>
      </w:r>
      <w:r w:rsidR="00A00171">
        <w:rPr>
          <w:rFonts w:ascii="Times New Roman" w:hAnsi="Times New Roman" w:cs="Times New Roman"/>
          <w:sz w:val="28"/>
        </w:rPr>
        <w:t xml:space="preserve">материальные расходы </w:t>
      </w:r>
      <w:r w:rsidR="00A00171" w:rsidRPr="007444FF">
        <w:rPr>
          <w:rFonts w:ascii="Times New Roman" w:hAnsi="Times New Roman" w:cs="Times New Roman"/>
          <w:sz w:val="28"/>
        </w:rPr>
        <w:t xml:space="preserve">составят </w:t>
      </w:r>
      <w:r w:rsidR="00A00171">
        <w:rPr>
          <w:rFonts w:ascii="Times New Roman" w:hAnsi="Times New Roman" w:cs="Times New Roman"/>
          <w:sz w:val="28"/>
        </w:rPr>
        <w:t>2 450</w:t>
      </w:r>
      <w:r w:rsidR="00A00171" w:rsidRPr="007444FF">
        <w:rPr>
          <w:rFonts w:ascii="Times New Roman" w:hAnsi="Times New Roman" w:cs="Times New Roman"/>
          <w:sz w:val="28"/>
        </w:rPr>
        <w:t xml:space="preserve"> тыс. руб. (см. табл. 4-</w:t>
      </w:r>
      <w:r>
        <w:rPr>
          <w:rFonts w:ascii="Times New Roman" w:hAnsi="Times New Roman" w:cs="Times New Roman"/>
          <w:sz w:val="28"/>
        </w:rPr>
        <w:t>5</w:t>
      </w:r>
      <w:r w:rsidR="00A00171" w:rsidRPr="007444FF">
        <w:rPr>
          <w:rFonts w:ascii="Times New Roman" w:hAnsi="Times New Roman" w:cs="Times New Roman"/>
          <w:sz w:val="28"/>
        </w:rPr>
        <w:t>).</w:t>
      </w:r>
    </w:p>
    <w:p w14:paraId="0DB53B29" w14:textId="77777777" w:rsidR="00A00171" w:rsidRDefault="00A00171" w:rsidP="00A00171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</w:t>
      </w:r>
      <w:r w:rsidR="00E542E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Расчет материальных расходов</w:t>
      </w:r>
    </w:p>
    <w:tbl>
      <w:tblPr>
        <w:tblStyle w:val="a4"/>
        <w:tblW w:w="9983" w:type="dxa"/>
        <w:tblLook w:val="04A0" w:firstRow="1" w:lastRow="0" w:firstColumn="1" w:lastColumn="0" w:noHBand="0" w:noVBand="1"/>
      </w:tblPr>
      <w:tblGrid>
        <w:gridCol w:w="2802"/>
        <w:gridCol w:w="1963"/>
        <w:gridCol w:w="3281"/>
        <w:gridCol w:w="1937"/>
      </w:tblGrid>
      <w:tr w:rsidR="00A00171" w:rsidRPr="00A00171" w14:paraId="5AA82D6D" w14:textId="77777777" w:rsidTr="00A00171">
        <w:trPr>
          <w:trHeight w:val="415"/>
          <w:tblHeader/>
        </w:trPr>
        <w:tc>
          <w:tcPr>
            <w:tcW w:w="2802" w:type="dxa"/>
            <w:hideMark/>
          </w:tcPr>
          <w:p w14:paraId="7CAB3C0D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963" w:type="dxa"/>
            <w:hideMark/>
          </w:tcPr>
          <w:p w14:paraId="502BCCB6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продаж,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1" w:type="dxa"/>
            <w:hideMark/>
          </w:tcPr>
          <w:p w14:paraId="3B59440D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материальные расходы, тыс. руб.</w:t>
            </w:r>
          </w:p>
        </w:tc>
        <w:tc>
          <w:tcPr>
            <w:tcW w:w="1937" w:type="dxa"/>
            <w:hideMark/>
          </w:tcPr>
          <w:p w14:paraId="6A9469B5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C45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A00171" w:rsidRPr="00A00171" w14:paraId="2597736A" w14:textId="77777777" w:rsidTr="00A00171">
        <w:trPr>
          <w:trHeight w:val="345"/>
        </w:trPr>
        <w:tc>
          <w:tcPr>
            <w:tcW w:w="2802" w:type="dxa"/>
            <w:hideMark/>
          </w:tcPr>
          <w:p w14:paraId="00E3A54A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1963" w:type="dxa"/>
            <w:hideMark/>
          </w:tcPr>
          <w:p w14:paraId="3848B092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81" w:type="dxa"/>
            <w:hideMark/>
          </w:tcPr>
          <w:p w14:paraId="57AA9CB7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937" w:type="dxa"/>
            <w:hideMark/>
          </w:tcPr>
          <w:p w14:paraId="474B0F51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</w:tr>
      <w:tr w:rsidR="00A00171" w:rsidRPr="00A00171" w14:paraId="53FFCE07" w14:textId="77777777" w:rsidTr="00A00171">
        <w:trPr>
          <w:trHeight w:val="345"/>
        </w:trPr>
        <w:tc>
          <w:tcPr>
            <w:tcW w:w="2802" w:type="dxa"/>
            <w:hideMark/>
          </w:tcPr>
          <w:p w14:paraId="3E336CF2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шкаф</w:t>
            </w:r>
          </w:p>
        </w:tc>
        <w:tc>
          <w:tcPr>
            <w:tcW w:w="1963" w:type="dxa"/>
            <w:hideMark/>
          </w:tcPr>
          <w:p w14:paraId="55E745AC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81" w:type="dxa"/>
            <w:hideMark/>
          </w:tcPr>
          <w:p w14:paraId="2468B572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937" w:type="dxa"/>
            <w:hideMark/>
          </w:tcPr>
          <w:p w14:paraId="6005A7B6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</w:tr>
      <w:tr w:rsidR="00A00171" w:rsidRPr="00A00171" w14:paraId="3A1D887D" w14:textId="77777777" w:rsidTr="00A00171">
        <w:trPr>
          <w:trHeight w:val="375"/>
        </w:trPr>
        <w:tc>
          <w:tcPr>
            <w:tcW w:w="2802" w:type="dxa"/>
            <w:hideMark/>
          </w:tcPr>
          <w:p w14:paraId="178FC560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1963" w:type="dxa"/>
            <w:hideMark/>
          </w:tcPr>
          <w:p w14:paraId="0193BDC2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81" w:type="dxa"/>
            <w:hideMark/>
          </w:tcPr>
          <w:p w14:paraId="1BE372B4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37" w:type="dxa"/>
            <w:hideMark/>
          </w:tcPr>
          <w:p w14:paraId="7FB411D8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</w:tr>
      <w:tr w:rsidR="00A00171" w:rsidRPr="00A00171" w14:paraId="7D27BAC4" w14:textId="77777777" w:rsidTr="00A00171">
        <w:trPr>
          <w:trHeight w:val="375"/>
        </w:trPr>
        <w:tc>
          <w:tcPr>
            <w:tcW w:w="2802" w:type="dxa"/>
            <w:hideMark/>
          </w:tcPr>
          <w:p w14:paraId="1A09ECC5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Журнальный столик</w:t>
            </w:r>
          </w:p>
        </w:tc>
        <w:tc>
          <w:tcPr>
            <w:tcW w:w="1963" w:type="dxa"/>
            <w:hideMark/>
          </w:tcPr>
          <w:p w14:paraId="09CCEE61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281" w:type="dxa"/>
            <w:hideMark/>
          </w:tcPr>
          <w:p w14:paraId="15E1A42E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37" w:type="dxa"/>
            <w:hideMark/>
          </w:tcPr>
          <w:p w14:paraId="0C64413F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</w:tr>
      <w:tr w:rsidR="00A00171" w:rsidRPr="00A00171" w14:paraId="09184EC9" w14:textId="77777777" w:rsidTr="00C454D8">
        <w:trPr>
          <w:trHeight w:val="176"/>
        </w:trPr>
        <w:tc>
          <w:tcPr>
            <w:tcW w:w="2802" w:type="dxa"/>
            <w:hideMark/>
          </w:tcPr>
          <w:p w14:paraId="7834E9D6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963" w:type="dxa"/>
            <w:hideMark/>
          </w:tcPr>
          <w:p w14:paraId="20FBA1AB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81" w:type="dxa"/>
            <w:hideMark/>
          </w:tcPr>
          <w:p w14:paraId="7075D863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37" w:type="dxa"/>
            <w:hideMark/>
          </w:tcPr>
          <w:p w14:paraId="73FB41CD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</w:tr>
      <w:tr w:rsidR="00A00171" w:rsidRPr="00A00171" w14:paraId="52451E24" w14:textId="77777777" w:rsidTr="00C454D8">
        <w:trPr>
          <w:trHeight w:val="209"/>
        </w:trPr>
        <w:tc>
          <w:tcPr>
            <w:tcW w:w="2802" w:type="dxa"/>
            <w:hideMark/>
          </w:tcPr>
          <w:p w14:paraId="04932B7F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3" w:type="dxa"/>
            <w:hideMark/>
          </w:tcPr>
          <w:p w14:paraId="1CF85CA3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281" w:type="dxa"/>
            <w:hideMark/>
          </w:tcPr>
          <w:p w14:paraId="7F06A736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37" w:type="dxa"/>
            <w:hideMark/>
          </w:tcPr>
          <w:p w14:paraId="3D49C631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</w:t>
            </w:r>
          </w:p>
        </w:tc>
      </w:tr>
    </w:tbl>
    <w:p w14:paraId="40A22AD6" w14:textId="77777777" w:rsidR="00A00171" w:rsidRPr="00A00171" w:rsidRDefault="00A00171" w:rsidP="00A00171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85232D4" w14:textId="77777777" w:rsidR="00A00171" w:rsidRPr="00A958F2" w:rsidRDefault="00A00171" w:rsidP="00A0017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14:paraId="7474B5BF" w14:textId="77777777" w:rsidR="00A00171" w:rsidRPr="00A958F2" w:rsidRDefault="00A00171" w:rsidP="00A001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фонд оплаты труда в год  составя</w:t>
      </w:r>
      <w:r w:rsidR="00E542ED">
        <w:rPr>
          <w:rFonts w:ascii="Times New Roman" w:hAnsi="Times New Roman" w:cs="Times New Roman"/>
          <w:sz w:val="28"/>
          <w:szCs w:val="28"/>
        </w:rPr>
        <w:t>т 3 436 тыс. руб. (см. табл. 4-6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6D4C36" w14:textId="77777777" w:rsidR="00A00171" w:rsidRDefault="00A00171" w:rsidP="00A00171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E542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Рас</w:t>
      </w:r>
      <w:r w:rsidR="00C454D8">
        <w:rPr>
          <w:rFonts w:ascii="Times New Roman" w:hAnsi="Times New Roman" w:cs="Times New Roman"/>
          <w:sz w:val="28"/>
          <w:szCs w:val="28"/>
        </w:rPr>
        <w:t>чет рас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C454D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10081" w:type="dxa"/>
        <w:tblLook w:val="04A0" w:firstRow="1" w:lastRow="0" w:firstColumn="1" w:lastColumn="0" w:noHBand="0" w:noVBand="1"/>
      </w:tblPr>
      <w:tblGrid>
        <w:gridCol w:w="3259"/>
        <w:gridCol w:w="1720"/>
        <w:gridCol w:w="1907"/>
        <w:gridCol w:w="1823"/>
        <w:gridCol w:w="1372"/>
      </w:tblGrid>
      <w:tr w:rsidR="00A00171" w:rsidRPr="00A00171" w14:paraId="764466CF" w14:textId="77777777" w:rsidTr="00E542ED">
        <w:trPr>
          <w:trHeight w:val="425"/>
          <w:tblHeader/>
        </w:trPr>
        <w:tc>
          <w:tcPr>
            <w:tcW w:w="3259" w:type="dxa"/>
            <w:vMerge w:val="restart"/>
            <w:hideMark/>
          </w:tcPr>
          <w:p w14:paraId="481175C7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20" w:type="dxa"/>
            <w:vMerge w:val="restart"/>
            <w:hideMark/>
          </w:tcPr>
          <w:p w14:paraId="60E03C0B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работников, ед.</w:t>
            </w:r>
          </w:p>
        </w:tc>
        <w:tc>
          <w:tcPr>
            <w:tcW w:w="5101" w:type="dxa"/>
            <w:gridSpan w:val="3"/>
            <w:noWrap/>
            <w:hideMark/>
          </w:tcPr>
          <w:p w14:paraId="156C494A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 в год, тыс. руб.</w:t>
            </w:r>
          </w:p>
        </w:tc>
      </w:tr>
      <w:tr w:rsidR="00A00171" w:rsidRPr="00A00171" w14:paraId="235223E1" w14:textId="77777777" w:rsidTr="00E542ED">
        <w:trPr>
          <w:trHeight w:val="517"/>
          <w:tblHeader/>
        </w:trPr>
        <w:tc>
          <w:tcPr>
            <w:tcW w:w="3259" w:type="dxa"/>
            <w:vMerge/>
            <w:hideMark/>
          </w:tcPr>
          <w:p w14:paraId="3929059E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75C93FF5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hideMark/>
          </w:tcPr>
          <w:p w14:paraId="44A797BC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1823" w:type="dxa"/>
            <w:hideMark/>
          </w:tcPr>
          <w:p w14:paraId="6C74D957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1372" w:type="dxa"/>
            <w:hideMark/>
          </w:tcPr>
          <w:p w14:paraId="59C2DAD6" w14:textId="77777777" w:rsidR="00A00171" w:rsidRPr="00A00171" w:rsidRDefault="00A00171" w:rsidP="00A00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всего</w:t>
            </w:r>
          </w:p>
        </w:tc>
      </w:tr>
      <w:tr w:rsidR="00A00171" w:rsidRPr="00A00171" w14:paraId="541908C5" w14:textId="77777777" w:rsidTr="00A00171">
        <w:trPr>
          <w:trHeight w:val="395"/>
        </w:trPr>
        <w:tc>
          <w:tcPr>
            <w:tcW w:w="3259" w:type="dxa"/>
            <w:hideMark/>
          </w:tcPr>
          <w:p w14:paraId="213723F1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20" w:type="dxa"/>
            <w:hideMark/>
          </w:tcPr>
          <w:p w14:paraId="5B6A86AD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14:paraId="20BD888B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  <w:hideMark/>
          </w:tcPr>
          <w:p w14:paraId="222C1357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2" w:type="dxa"/>
            <w:hideMark/>
          </w:tcPr>
          <w:p w14:paraId="0FEEB817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00171" w:rsidRPr="00A00171" w14:paraId="7DFF7898" w14:textId="77777777" w:rsidTr="00A00171">
        <w:trPr>
          <w:trHeight w:val="395"/>
        </w:trPr>
        <w:tc>
          <w:tcPr>
            <w:tcW w:w="3259" w:type="dxa"/>
            <w:hideMark/>
          </w:tcPr>
          <w:p w14:paraId="5F72532B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720" w:type="dxa"/>
            <w:hideMark/>
          </w:tcPr>
          <w:p w14:paraId="3FED7E26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14:paraId="150D565E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23" w:type="dxa"/>
            <w:hideMark/>
          </w:tcPr>
          <w:p w14:paraId="3BB71077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2" w:type="dxa"/>
            <w:hideMark/>
          </w:tcPr>
          <w:p w14:paraId="78FF8789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00171" w:rsidRPr="00A00171" w14:paraId="7B0E9677" w14:textId="77777777" w:rsidTr="00A00171">
        <w:trPr>
          <w:trHeight w:val="532"/>
        </w:trPr>
        <w:tc>
          <w:tcPr>
            <w:tcW w:w="3259" w:type="dxa"/>
            <w:hideMark/>
          </w:tcPr>
          <w:p w14:paraId="4CC259BA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производства (технолог)</w:t>
            </w:r>
          </w:p>
        </w:tc>
        <w:tc>
          <w:tcPr>
            <w:tcW w:w="1720" w:type="dxa"/>
            <w:hideMark/>
          </w:tcPr>
          <w:p w14:paraId="56F90DCF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14:paraId="2B93A4DA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823" w:type="dxa"/>
            <w:hideMark/>
          </w:tcPr>
          <w:p w14:paraId="5A281330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372" w:type="dxa"/>
            <w:hideMark/>
          </w:tcPr>
          <w:p w14:paraId="4E750A07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</w:tr>
      <w:tr w:rsidR="00A00171" w:rsidRPr="00A00171" w14:paraId="65C315CB" w14:textId="77777777" w:rsidTr="00A00171">
        <w:trPr>
          <w:trHeight w:val="395"/>
        </w:trPr>
        <w:tc>
          <w:tcPr>
            <w:tcW w:w="3259" w:type="dxa"/>
            <w:hideMark/>
          </w:tcPr>
          <w:p w14:paraId="79AF50F5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Столяр-станочник</w:t>
            </w:r>
          </w:p>
        </w:tc>
        <w:tc>
          <w:tcPr>
            <w:tcW w:w="1720" w:type="dxa"/>
            <w:hideMark/>
          </w:tcPr>
          <w:p w14:paraId="55C1BF6A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7" w:type="dxa"/>
            <w:hideMark/>
          </w:tcPr>
          <w:p w14:paraId="04D91B74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3" w:type="dxa"/>
            <w:hideMark/>
          </w:tcPr>
          <w:p w14:paraId="17FEF1BB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372" w:type="dxa"/>
            <w:hideMark/>
          </w:tcPr>
          <w:p w14:paraId="2A8C5C71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</w:t>
            </w:r>
          </w:p>
        </w:tc>
      </w:tr>
      <w:tr w:rsidR="00A00171" w:rsidRPr="00A00171" w14:paraId="5CD4D9A8" w14:textId="77777777" w:rsidTr="00A00171">
        <w:trPr>
          <w:trHeight w:val="395"/>
        </w:trPr>
        <w:tc>
          <w:tcPr>
            <w:tcW w:w="3259" w:type="dxa"/>
            <w:hideMark/>
          </w:tcPr>
          <w:p w14:paraId="0827F62D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720" w:type="dxa"/>
            <w:hideMark/>
          </w:tcPr>
          <w:p w14:paraId="001BBF45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14:paraId="43855FE8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23" w:type="dxa"/>
            <w:hideMark/>
          </w:tcPr>
          <w:p w14:paraId="6EBD16B4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2" w:type="dxa"/>
            <w:hideMark/>
          </w:tcPr>
          <w:p w14:paraId="671CF44B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A00171" w:rsidRPr="00A00171" w14:paraId="7B67BC9D" w14:textId="77777777" w:rsidTr="00A00171">
        <w:trPr>
          <w:trHeight w:val="395"/>
        </w:trPr>
        <w:tc>
          <w:tcPr>
            <w:tcW w:w="3259" w:type="dxa"/>
            <w:hideMark/>
          </w:tcPr>
          <w:p w14:paraId="6CAED7E6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 / уборщик</w:t>
            </w:r>
          </w:p>
        </w:tc>
        <w:tc>
          <w:tcPr>
            <w:tcW w:w="1720" w:type="dxa"/>
            <w:hideMark/>
          </w:tcPr>
          <w:p w14:paraId="0A9D728B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hideMark/>
          </w:tcPr>
          <w:p w14:paraId="553FE5D5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3" w:type="dxa"/>
            <w:hideMark/>
          </w:tcPr>
          <w:p w14:paraId="0F610415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2" w:type="dxa"/>
            <w:hideMark/>
          </w:tcPr>
          <w:p w14:paraId="17E65C18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  <w:tr w:rsidR="00A00171" w:rsidRPr="00A00171" w14:paraId="6CFFC59C" w14:textId="77777777" w:rsidTr="00A00171">
        <w:trPr>
          <w:trHeight w:val="395"/>
        </w:trPr>
        <w:tc>
          <w:tcPr>
            <w:tcW w:w="3259" w:type="dxa"/>
            <w:hideMark/>
          </w:tcPr>
          <w:p w14:paraId="55BBC034" w14:textId="77777777" w:rsidR="00A00171" w:rsidRPr="00A00171" w:rsidRDefault="00A00171" w:rsidP="00A001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20" w:type="dxa"/>
            <w:hideMark/>
          </w:tcPr>
          <w:p w14:paraId="1EC97DC2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hideMark/>
          </w:tcPr>
          <w:p w14:paraId="32EA4069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1 476</w:t>
            </w:r>
          </w:p>
        </w:tc>
        <w:tc>
          <w:tcPr>
            <w:tcW w:w="1823" w:type="dxa"/>
            <w:hideMark/>
          </w:tcPr>
          <w:p w14:paraId="5FB5DA2E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</w:t>
            </w:r>
          </w:p>
        </w:tc>
        <w:tc>
          <w:tcPr>
            <w:tcW w:w="1372" w:type="dxa"/>
            <w:hideMark/>
          </w:tcPr>
          <w:p w14:paraId="5E7FEEFA" w14:textId="77777777" w:rsidR="00A00171" w:rsidRPr="00A00171" w:rsidRDefault="00A00171" w:rsidP="00A001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3 436</w:t>
            </w:r>
          </w:p>
        </w:tc>
      </w:tr>
    </w:tbl>
    <w:p w14:paraId="2B4CD4E1" w14:textId="77777777" w:rsidR="00A00171" w:rsidRPr="00A00171" w:rsidRDefault="00A00171" w:rsidP="00A0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F8219" w14:textId="77777777" w:rsidR="00A00171" w:rsidRPr="000D185D" w:rsidRDefault="00A00171" w:rsidP="00A0017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457EC210" w14:textId="77777777" w:rsidR="00A00171" w:rsidRDefault="00A00171" w:rsidP="00A00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Электроэнергия 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будет расходоваться на силовые нужды и в осветительных установках.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7C5573">
        <w:rPr>
          <w:rFonts w:ascii="Times New Roman" w:hAnsi="Times New Roman" w:cs="Times New Roman"/>
          <w:color w:val="000000"/>
          <w:sz w:val="28"/>
          <w:szCs w:val="28"/>
        </w:rPr>
        <w:t>107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</w:t>
      </w:r>
      <w:r w:rsidR="00E542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AE7B682" w14:textId="77777777" w:rsidR="00A00171" w:rsidRDefault="00A00171" w:rsidP="00A00171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E542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электроэнергию</w:t>
      </w:r>
    </w:p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2395"/>
        <w:gridCol w:w="1364"/>
        <w:gridCol w:w="1247"/>
        <w:gridCol w:w="1731"/>
        <w:gridCol w:w="1026"/>
        <w:gridCol w:w="1257"/>
        <w:gridCol w:w="1150"/>
      </w:tblGrid>
      <w:tr w:rsidR="007C5573" w:rsidRPr="007C5573" w14:paraId="333F9AE4" w14:textId="77777777" w:rsidTr="007C5573">
        <w:trPr>
          <w:trHeight w:val="772"/>
          <w:tblHeader/>
        </w:trPr>
        <w:tc>
          <w:tcPr>
            <w:tcW w:w="2395" w:type="dxa"/>
            <w:hideMark/>
          </w:tcPr>
          <w:p w14:paraId="165152C6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4" w:type="dxa"/>
            <w:hideMark/>
          </w:tcPr>
          <w:p w14:paraId="48E13C96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Мощность, кВт в час</w:t>
            </w:r>
          </w:p>
        </w:tc>
        <w:tc>
          <w:tcPr>
            <w:tcW w:w="1247" w:type="dxa"/>
            <w:hideMark/>
          </w:tcPr>
          <w:p w14:paraId="03DE2B5A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работы, час в сутки</w:t>
            </w:r>
          </w:p>
        </w:tc>
        <w:tc>
          <w:tcPr>
            <w:tcW w:w="1731" w:type="dxa"/>
            <w:hideMark/>
          </w:tcPr>
          <w:p w14:paraId="7D31BB89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</w:t>
            </w:r>
          </w:p>
        </w:tc>
        <w:tc>
          <w:tcPr>
            <w:tcW w:w="1026" w:type="dxa"/>
            <w:hideMark/>
          </w:tcPr>
          <w:p w14:paraId="77F47E89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всего в год, кВт*ч</w:t>
            </w:r>
          </w:p>
        </w:tc>
        <w:tc>
          <w:tcPr>
            <w:tcW w:w="1257" w:type="dxa"/>
            <w:hideMark/>
          </w:tcPr>
          <w:p w14:paraId="79A75310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 за кВт</w:t>
            </w:r>
          </w:p>
        </w:tc>
        <w:tc>
          <w:tcPr>
            <w:tcW w:w="1150" w:type="dxa"/>
            <w:hideMark/>
          </w:tcPr>
          <w:p w14:paraId="232A9269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C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</w:tr>
      <w:tr w:rsidR="007C5573" w:rsidRPr="007C5573" w14:paraId="5E86CB70" w14:textId="77777777" w:rsidTr="007C5573">
        <w:trPr>
          <w:trHeight w:val="257"/>
        </w:trPr>
        <w:tc>
          <w:tcPr>
            <w:tcW w:w="2395" w:type="dxa"/>
            <w:hideMark/>
          </w:tcPr>
          <w:p w14:paraId="2A25E104" w14:textId="77777777" w:rsidR="007C5573" w:rsidRPr="007C5573" w:rsidRDefault="007C5573" w:rsidP="007C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электроэнергия</w:t>
            </w:r>
          </w:p>
        </w:tc>
        <w:tc>
          <w:tcPr>
            <w:tcW w:w="1364" w:type="dxa"/>
            <w:hideMark/>
          </w:tcPr>
          <w:p w14:paraId="0A36152C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hideMark/>
          </w:tcPr>
          <w:p w14:paraId="57D6EDBC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1" w:type="dxa"/>
            <w:hideMark/>
          </w:tcPr>
          <w:p w14:paraId="6B6B1A57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hideMark/>
          </w:tcPr>
          <w:p w14:paraId="06DE5BAB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19 834</w:t>
            </w:r>
          </w:p>
        </w:tc>
        <w:tc>
          <w:tcPr>
            <w:tcW w:w="1257" w:type="dxa"/>
            <w:hideMark/>
          </w:tcPr>
          <w:p w14:paraId="1B6F5D81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1A62E20D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5573" w:rsidRPr="007C5573" w14:paraId="20849515" w14:textId="77777777" w:rsidTr="007C5573">
        <w:trPr>
          <w:trHeight w:val="530"/>
        </w:trPr>
        <w:tc>
          <w:tcPr>
            <w:tcW w:w="2395" w:type="dxa"/>
            <w:hideMark/>
          </w:tcPr>
          <w:p w14:paraId="743762CC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Форматно-</w:t>
            </w:r>
            <w:proofErr w:type="spellStart"/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раскроечный</w:t>
            </w:r>
            <w:proofErr w:type="spellEnd"/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станок с ручной подачей материалов</w:t>
            </w:r>
          </w:p>
        </w:tc>
        <w:tc>
          <w:tcPr>
            <w:tcW w:w="1364" w:type="dxa"/>
            <w:hideMark/>
          </w:tcPr>
          <w:p w14:paraId="0BD62785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4,075</w:t>
            </w:r>
          </w:p>
        </w:tc>
        <w:tc>
          <w:tcPr>
            <w:tcW w:w="1247" w:type="dxa"/>
            <w:hideMark/>
          </w:tcPr>
          <w:p w14:paraId="31B6D316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4DCCCE8E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6" w:type="dxa"/>
            <w:hideMark/>
          </w:tcPr>
          <w:p w14:paraId="451CF61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7 247</w:t>
            </w:r>
          </w:p>
        </w:tc>
        <w:tc>
          <w:tcPr>
            <w:tcW w:w="1257" w:type="dxa"/>
            <w:hideMark/>
          </w:tcPr>
          <w:p w14:paraId="0319249A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769DD86C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C5573" w:rsidRPr="007C5573" w14:paraId="12A2B1B6" w14:textId="77777777" w:rsidTr="007C5573">
        <w:trPr>
          <w:trHeight w:val="409"/>
        </w:trPr>
        <w:tc>
          <w:tcPr>
            <w:tcW w:w="2395" w:type="dxa"/>
            <w:hideMark/>
          </w:tcPr>
          <w:p w14:paraId="19581C20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Обкатно</w:t>
            </w:r>
            <w:proofErr w:type="spellEnd"/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-кромочный станок</w:t>
            </w:r>
          </w:p>
        </w:tc>
        <w:tc>
          <w:tcPr>
            <w:tcW w:w="1364" w:type="dxa"/>
            <w:hideMark/>
          </w:tcPr>
          <w:p w14:paraId="643BB4C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7" w:type="dxa"/>
            <w:hideMark/>
          </w:tcPr>
          <w:p w14:paraId="6192A56F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51E1722F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6" w:type="dxa"/>
            <w:hideMark/>
          </w:tcPr>
          <w:p w14:paraId="50E64D4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257" w:type="dxa"/>
            <w:hideMark/>
          </w:tcPr>
          <w:p w14:paraId="2E2EFB87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5B742B01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C5573" w:rsidRPr="007C5573" w14:paraId="035A7C32" w14:textId="77777777" w:rsidTr="007C5573">
        <w:trPr>
          <w:trHeight w:val="454"/>
        </w:trPr>
        <w:tc>
          <w:tcPr>
            <w:tcW w:w="2395" w:type="dxa"/>
            <w:hideMark/>
          </w:tcPr>
          <w:p w14:paraId="06885F9F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Сверлильно-присадочный станок</w:t>
            </w:r>
          </w:p>
        </w:tc>
        <w:tc>
          <w:tcPr>
            <w:tcW w:w="1364" w:type="dxa"/>
            <w:hideMark/>
          </w:tcPr>
          <w:p w14:paraId="38C91BB2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7" w:type="dxa"/>
            <w:hideMark/>
          </w:tcPr>
          <w:p w14:paraId="163859B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0AD6004C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6" w:type="dxa"/>
            <w:hideMark/>
          </w:tcPr>
          <w:p w14:paraId="4ED61609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</w:t>
            </w:r>
          </w:p>
        </w:tc>
        <w:tc>
          <w:tcPr>
            <w:tcW w:w="1257" w:type="dxa"/>
            <w:hideMark/>
          </w:tcPr>
          <w:p w14:paraId="06183A7A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6A8820AD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5573" w:rsidRPr="007C5573" w14:paraId="23DF9016" w14:textId="77777777" w:rsidTr="007C5573">
        <w:trPr>
          <w:trHeight w:val="348"/>
        </w:trPr>
        <w:tc>
          <w:tcPr>
            <w:tcW w:w="2395" w:type="dxa"/>
            <w:hideMark/>
          </w:tcPr>
          <w:p w14:paraId="415B3A7E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Пылеулавливающий агрегат</w:t>
            </w:r>
          </w:p>
        </w:tc>
        <w:tc>
          <w:tcPr>
            <w:tcW w:w="1364" w:type="dxa"/>
            <w:hideMark/>
          </w:tcPr>
          <w:p w14:paraId="63DFD3AE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hideMark/>
          </w:tcPr>
          <w:p w14:paraId="1CC8A73C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58C46749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6" w:type="dxa"/>
            <w:hideMark/>
          </w:tcPr>
          <w:p w14:paraId="01BB4818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</w:t>
            </w:r>
          </w:p>
        </w:tc>
        <w:tc>
          <w:tcPr>
            <w:tcW w:w="1257" w:type="dxa"/>
            <w:hideMark/>
          </w:tcPr>
          <w:p w14:paraId="08C97BC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349DC6C7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C5573" w:rsidRPr="007C5573" w14:paraId="5A4E0112" w14:textId="77777777" w:rsidTr="007C5573">
        <w:trPr>
          <w:trHeight w:val="363"/>
        </w:trPr>
        <w:tc>
          <w:tcPr>
            <w:tcW w:w="2395" w:type="dxa"/>
            <w:hideMark/>
          </w:tcPr>
          <w:p w14:paraId="52A75161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Шуруповерт (3 ед.)</w:t>
            </w:r>
          </w:p>
        </w:tc>
        <w:tc>
          <w:tcPr>
            <w:tcW w:w="1364" w:type="dxa"/>
            <w:hideMark/>
          </w:tcPr>
          <w:p w14:paraId="77E9CCF7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7" w:type="dxa"/>
            <w:hideMark/>
          </w:tcPr>
          <w:p w14:paraId="5F69164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5D88165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6" w:type="dxa"/>
            <w:hideMark/>
          </w:tcPr>
          <w:p w14:paraId="48CD765F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57" w:type="dxa"/>
            <w:hideMark/>
          </w:tcPr>
          <w:p w14:paraId="0D42FCE5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5DECA39F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5573" w:rsidRPr="007C5573" w14:paraId="7CFAFE5C" w14:textId="77777777" w:rsidTr="007C5573">
        <w:trPr>
          <w:trHeight w:val="394"/>
        </w:trPr>
        <w:tc>
          <w:tcPr>
            <w:tcW w:w="2395" w:type="dxa"/>
            <w:hideMark/>
          </w:tcPr>
          <w:p w14:paraId="7D8C0878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Перфоратор (2 единицы)</w:t>
            </w:r>
          </w:p>
        </w:tc>
        <w:tc>
          <w:tcPr>
            <w:tcW w:w="1364" w:type="dxa"/>
            <w:hideMark/>
          </w:tcPr>
          <w:p w14:paraId="002DEA3E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hideMark/>
          </w:tcPr>
          <w:p w14:paraId="7C800FBB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57E87684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6" w:type="dxa"/>
            <w:hideMark/>
          </w:tcPr>
          <w:p w14:paraId="0C17784E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57" w:type="dxa"/>
            <w:hideMark/>
          </w:tcPr>
          <w:p w14:paraId="7B6EED59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69946531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5573" w:rsidRPr="007C5573" w14:paraId="1455CEC4" w14:textId="77777777" w:rsidTr="007C5573">
        <w:trPr>
          <w:trHeight w:val="560"/>
        </w:trPr>
        <w:tc>
          <w:tcPr>
            <w:tcW w:w="2395" w:type="dxa"/>
            <w:hideMark/>
          </w:tcPr>
          <w:p w14:paraId="43FD0F66" w14:textId="77777777" w:rsidR="007C5573" w:rsidRPr="007C5573" w:rsidRDefault="007C5573" w:rsidP="007C5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Осветительная электроэнергия</w:t>
            </w:r>
          </w:p>
        </w:tc>
        <w:tc>
          <w:tcPr>
            <w:tcW w:w="1364" w:type="dxa"/>
            <w:hideMark/>
          </w:tcPr>
          <w:p w14:paraId="5E449F2F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 кВт на кв. м</w:t>
            </w:r>
          </w:p>
        </w:tc>
        <w:tc>
          <w:tcPr>
            <w:tcW w:w="1247" w:type="dxa"/>
            <w:hideMark/>
          </w:tcPr>
          <w:p w14:paraId="099BB3D5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hideMark/>
          </w:tcPr>
          <w:p w14:paraId="354E991E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2354EA38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</w:t>
            </w:r>
          </w:p>
        </w:tc>
        <w:tc>
          <w:tcPr>
            <w:tcW w:w="1257" w:type="dxa"/>
            <w:hideMark/>
          </w:tcPr>
          <w:p w14:paraId="0BAA236A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50" w:type="dxa"/>
            <w:hideMark/>
          </w:tcPr>
          <w:p w14:paraId="191D4E69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5573" w:rsidRPr="007C5573" w14:paraId="5FB28FCA" w14:textId="77777777" w:rsidTr="007C5573">
        <w:trPr>
          <w:trHeight w:val="257"/>
        </w:trPr>
        <w:tc>
          <w:tcPr>
            <w:tcW w:w="6737" w:type="dxa"/>
            <w:gridSpan w:val="4"/>
            <w:hideMark/>
          </w:tcPr>
          <w:p w14:paraId="3AE9E6A8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6" w:type="dxa"/>
            <w:hideMark/>
          </w:tcPr>
          <w:p w14:paraId="3A429060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24 577</w:t>
            </w:r>
          </w:p>
        </w:tc>
        <w:tc>
          <w:tcPr>
            <w:tcW w:w="1257" w:type="dxa"/>
            <w:hideMark/>
          </w:tcPr>
          <w:p w14:paraId="26A98872" w14:textId="77777777" w:rsidR="007C5573" w:rsidRPr="007C5573" w:rsidRDefault="007C5573" w:rsidP="007C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hideMark/>
          </w:tcPr>
          <w:p w14:paraId="50E44186" w14:textId="77777777" w:rsidR="007C5573" w:rsidRPr="007C5573" w:rsidRDefault="007C5573" w:rsidP="007C55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</w:tbl>
    <w:p w14:paraId="6043179D" w14:textId="77777777" w:rsidR="00A00171" w:rsidRDefault="00A00171" w:rsidP="003C19BA">
      <w:pPr>
        <w:tabs>
          <w:tab w:val="left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DDD12" w14:textId="77777777" w:rsidR="00A00171" w:rsidRPr="000D185D" w:rsidRDefault="00A00171" w:rsidP="00A0017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</w:t>
      </w:r>
      <w:r w:rsidR="003C4CF6">
        <w:rPr>
          <w:rFonts w:ascii="Times New Roman" w:hAnsi="Times New Roman" w:cs="Times New Roman"/>
          <w:color w:val="000000" w:themeColor="text1"/>
          <w:sz w:val="28"/>
          <w:szCs w:val="28"/>
        </w:rPr>
        <w:t>сбор и вывоз ТБО</w:t>
      </w: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46B8C2" w14:textId="77777777" w:rsidR="00A00171" w:rsidRDefault="00A00171" w:rsidP="00A00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Среднегодовые расходы на </w:t>
      </w:r>
      <w:r w:rsidR="003C4CF6">
        <w:rPr>
          <w:rFonts w:ascii="Times New Roman" w:hAnsi="Times New Roman" w:cs="Times New Roman"/>
          <w:color w:val="000000"/>
          <w:sz w:val="28"/>
          <w:szCs w:val="28"/>
        </w:rPr>
        <w:t>сбор и вывоз ТБО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составят 10</w:t>
      </w:r>
      <w:r w:rsidR="003C4CF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0D6C">
        <w:rPr>
          <w:rFonts w:ascii="Times New Roman" w:hAnsi="Times New Roman" w:cs="Times New Roman"/>
          <w:sz w:val="28"/>
        </w:rPr>
        <w:t xml:space="preserve"> </w:t>
      </w:r>
    </w:p>
    <w:p w14:paraId="3C2AAD50" w14:textId="77777777" w:rsidR="00A00171" w:rsidRDefault="00A00171" w:rsidP="00A0017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на </w:t>
      </w:r>
      <w:r w:rsidR="003C4CF6">
        <w:rPr>
          <w:rFonts w:ascii="Times New Roman" w:hAnsi="Times New Roman" w:cs="Times New Roman"/>
          <w:color w:val="000000"/>
          <w:sz w:val="28"/>
          <w:szCs w:val="28"/>
        </w:rPr>
        <w:t>сбор и вывоз ТБО</w:t>
      </w:r>
    </w:p>
    <w:tbl>
      <w:tblPr>
        <w:tblStyle w:val="a4"/>
        <w:tblW w:w="10057" w:type="dxa"/>
        <w:tblLook w:val="04A0" w:firstRow="1" w:lastRow="0" w:firstColumn="1" w:lastColumn="0" w:noHBand="0" w:noVBand="1"/>
      </w:tblPr>
      <w:tblGrid>
        <w:gridCol w:w="6734"/>
        <w:gridCol w:w="3323"/>
      </w:tblGrid>
      <w:tr w:rsidR="003C4CF6" w:rsidRPr="003C4CF6" w14:paraId="12A12AF0" w14:textId="77777777" w:rsidTr="003C4CF6">
        <w:trPr>
          <w:trHeight w:val="348"/>
        </w:trPr>
        <w:tc>
          <w:tcPr>
            <w:tcW w:w="6734" w:type="dxa"/>
            <w:noWrap/>
            <w:hideMark/>
          </w:tcPr>
          <w:p w14:paraId="4C47B0CD" w14:textId="77777777" w:rsidR="003C4CF6" w:rsidRPr="003C4CF6" w:rsidRDefault="003C4CF6" w:rsidP="003C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323" w:type="dxa"/>
            <w:noWrap/>
            <w:hideMark/>
          </w:tcPr>
          <w:p w14:paraId="75568109" w14:textId="77777777" w:rsidR="003C4CF6" w:rsidRPr="003C4CF6" w:rsidRDefault="003C4CF6" w:rsidP="003C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3C4CF6" w:rsidRPr="003C4CF6" w14:paraId="29FAFEA1" w14:textId="77777777" w:rsidTr="003C4CF6">
        <w:trPr>
          <w:trHeight w:val="569"/>
        </w:trPr>
        <w:tc>
          <w:tcPr>
            <w:tcW w:w="6734" w:type="dxa"/>
            <w:hideMark/>
          </w:tcPr>
          <w:p w14:paraId="4BF8E59F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накопления ТБО, % от объема исходных пиломатериалов (ДВП, ДСП)</w:t>
            </w:r>
          </w:p>
        </w:tc>
        <w:tc>
          <w:tcPr>
            <w:tcW w:w="3323" w:type="dxa"/>
            <w:hideMark/>
          </w:tcPr>
          <w:p w14:paraId="268DD397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4CF6" w:rsidRPr="003C4CF6" w14:paraId="709B552E" w14:textId="77777777" w:rsidTr="003C4CF6">
        <w:trPr>
          <w:trHeight w:val="348"/>
        </w:trPr>
        <w:tc>
          <w:tcPr>
            <w:tcW w:w="6734" w:type="dxa"/>
            <w:hideMark/>
          </w:tcPr>
          <w:p w14:paraId="1D0737DD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сырья в год, куб. м.</w:t>
            </w:r>
          </w:p>
        </w:tc>
        <w:tc>
          <w:tcPr>
            <w:tcW w:w="3323" w:type="dxa"/>
            <w:hideMark/>
          </w:tcPr>
          <w:p w14:paraId="38F6D6CD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3C4CF6" w:rsidRPr="003C4CF6" w14:paraId="28478A37" w14:textId="77777777" w:rsidTr="003C4CF6">
        <w:trPr>
          <w:trHeight w:val="348"/>
        </w:trPr>
        <w:tc>
          <w:tcPr>
            <w:tcW w:w="6734" w:type="dxa"/>
            <w:hideMark/>
          </w:tcPr>
          <w:p w14:paraId="121FB655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образования ТБО, куб. м</w:t>
            </w:r>
          </w:p>
        </w:tc>
        <w:tc>
          <w:tcPr>
            <w:tcW w:w="3323" w:type="dxa"/>
            <w:hideMark/>
          </w:tcPr>
          <w:p w14:paraId="65A28EA7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3C4CF6" w:rsidRPr="003C4CF6" w14:paraId="1CB48178" w14:textId="77777777" w:rsidTr="003C4CF6">
        <w:trPr>
          <w:trHeight w:val="348"/>
        </w:trPr>
        <w:tc>
          <w:tcPr>
            <w:tcW w:w="6734" w:type="dxa"/>
            <w:hideMark/>
          </w:tcPr>
          <w:p w14:paraId="5B8E28E2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3323" w:type="dxa"/>
            <w:hideMark/>
          </w:tcPr>
          <w:p w14:paraId="77C35C2F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</w:tr>
      <w:tr w:rsidR="003C4CF6" w:rsidRPr="003C4CF6" w14:paraId="35390D74" w14:textId="77777777" w:rsidTr="003C4CF6">
        <w:trPr>
          <w:trHeight w:val="348"/>
        </w:trPr>
        <w:tc>
          <w:tcPr>
            <w:tcW w:w="6734" w:type="dxa"/>
            <w:hideMark/>
          </w:tcPr>
          <w:p w14:paraId="53D79EF3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 год, тыс. руб.</w:t>
            </w:r>
          </w:p>
        </w:tc>
        <w:tc>
          <w:tcPr>
            <w:tcW w:w="3323" w:type="dxa"/>
            <w:hideMark/>
          </w:tcPr>
          <w:p w14:paraId="11F9BFA0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68C5FB0C" w14:textId="77777777" w:rsidR="00A00171" w:rsidRDefault="00A00171" w:rsidP="003C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E862" w14:textId="77777777" w:rsidR="003C4CF6" w:rsidRDefault="00E542ED" w:rsidP="00A0017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горюче-смазочные</w:t>
      </w:r>
      <w:r w:rsidR="003C4CF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4CF6">
        <w:rPr>
          <w:rFonts w:ascii="Times New Roman" w:hAnsi="Times New Roman" w:cs="Times New Roman"/>
          <w:sz w:val="28"/>
          <w:szCs w:val="28"/>
        </w:rPr>
        <w:t>.</w:t>
      </w:r>
    </w:p>
    <w:p w14:paraId="51ABB617" w14:textId="77777777" w:rsidR="003C4CF6" w:rsidRDefault="003C4CF6" w:rsidP="003C4C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CF6"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на горюче-смазочные материалы</w:t>
      </w:r>
      <w:r w:rsidRPr="003C4CF6">
        <w:rPr>
          <w:rFonts w:ascii="Times New Roman" w:hAnsi="Times New Roman" w:cs="Times New Roman"/>
          <w:color w:val="000000"/>
          <w:sz w:val="28"/>
          <w:szCs w:val="28"/>
        </w:rPr>
        <w:t xml:space="preserve"> составят </w:t>
      </w:r>
      <w:r>
        <w:rPr>
          <w:rFonts w:ascii="Times New Roman" w:hAnsi="Times New Roman" w:cs="Times New Roman"/>
          <w:color w:val="000000"/>
          <w:sz w:val="28"/>
          <w:szCs w:val="28"/>
        </w:rPr>
        <w:t>617</w:t>
      </w:r>
      <w:r w:rsidR="00C454D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</w:t>
      </w:r>
      <w:r w:rsidRPr="003C4CF6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4CF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3C4CF6">
        <w:rPr>
          <w:rFonts w:ascii="Times New Roman" w:hAnsi="Times New Roman" w:cs="Times New Roman"/>
          <w:sz w:val="28"/>
        </w:rPr>
        <w:t xml:space="preserve"> </w:t>
      </w:r>
    </w:p>
    <w:p w14:paraId="43757CED" w14:textId="77777777" w:rsidR="00C454D8" w:rsidRDefault="00C454D8" w:rsidP="003C4C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467182" w14:textId="77777777" w:rsidR="00C454D8" w:rsidRPr="003C4CF6" w:rsidRDefault="00C454D8" w:rsidP="003C4C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D40CC" w14:textId="77777777" w:rsidR="003C4CF6" w:rsidRDefault="003C4CF6" w:rsidP="003C4CF6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4CF6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4CF6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горюче-смазочные материалы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835"/>
        <w:gridCol w:w="3196"/>
      </w:tblGrid>
      <w:tr w:rsidR="003C4CF6" w:rsidRPr="003C4CF6" w14:paraId="1EE553FB" w14:textId="77777777" w:rsidTr="00C454D8">
        <w:trPr>
          <w:trHeight w:val="341"/>
          <w:tblHeader/>
        </w:trPr>
        <w:tc>
          <w:tcPr>
            <w:tcW w:w="6835" w:type="dxa"/>
            <w:noWrap/>
            <w:hideMark/>
          </w:tcPr>
          <w:p w14:paraId="7A2BB144" w14:textId="77777777" w:rsidR="003C4CF6" w:rsidRPr="003C4CF6" w:rsidRDefault="003C4CF6" w:rsidP="003C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96" w:type="dxa"/>
            <w:noWrap/>
            <w:hideMark/>
          </w:tcPr>
          <w:p w14:paraId="793C71C4" w14:textId="77777777" w:rsidR="003C4CF6" w:rsidRPr="003C4CF6" w:rsidRDefault="003C4CF6" w:rsidP="003C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3C4CF6" w:rsidRPr="003C4CF6" w14:paraId="2229E16C" w14:textId="77777777" w:rsidTr="00C454D8">
        <w:trPr>
          <w:trHeight w:val="341"/>
        </w:trPr>
        <w:tc>
          <w:tcPr>
            <w:tcW w:w="6835" w:type="dxa"/>
            <w:hideMark/>
          </w:tcPr>
          <w:p w14:paraId="5ED38DB0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 бензина, л на 100 км</w:t>
            </w:r>
          </w:p>
        </w:tc>
        <w:tc>
          <w:tcPr>
            <w:tcW w:w="3196" w:type="dxa"/>
            <w:hideMark/>
          </w:tcPr>
          <w:p w14:paraId="74EF7A0B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C4CF6" w:rsidRPr="003C4CF6" w14:paraId="449718D9" w14:textId="77777777" w:rsidTr="00C454D8">
        <w:trPr>
          <w:trHeight w:val="341"/>
        </w:trPr>
        <w:tc>
          <w:tcPr>
            <w:tcW w:w="6835" w:type="dxa"/>
            <w:hideMark/>
          </w:tcPr>
          <w:p w14:paraId="3BB9B597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пробег в смену, км</w:t>
            </w:r>
          </w:p>
        </w:tc>
        <w:tc>
          <w:tcPr>
            <w:tcW w:w="3196" w:type="dxa"/>
            <w:hideMark/>
          </w:tcPr>
          <w:p w14:paraId="5E783506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</w:tr>
      <w:tr w:rsidR="003C4CF6" w:rsidRPr="003C4CF6" w14:paraId="51D6C940" w14:textId="77777777" w:rsidTr="00C454D8">
        <w:trPr>
          <w:trHeight w:val="341"/>
        </w:trPr>
        <w:tc>
          <w:tcPr>
            <w:tcW w:w="6835" w:type="dxa"/>
            <w:hideMark/>
          </w:tcPr>
          <w:p w14:paraId="73A1055C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бензина в год, л</w:t>
            </w:r>
          </w:p>
        </w:tc>
        <w:tc>
          <w:tcPr>
            <w:tcW w:w="3196" w:type="dxa"/>
            <w:hideMark/>
          </w:tcPr>
          <w:p w14:paraId="03579409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10288</w:t>
            </w:r>
          </w:p>
        </w:tc>
      </w:tr>
      <w:tr w:rsidR="003C4CF6" w:rsidRPr="003C4CF6" w14:paraId="7A12330D" w14:textId="77777777" w:rsidTr="00C454D8">
        <w:trPr>
          <w:trHeight w:val="341"/>
        </w:trPr>
        <w:tc>
          <w:tcPr>
            <w:tcW w:w="6835" w:type="dxa"/>
            <w:hideMark/>
          </w:tcPr>
          <w:p w14:paraId="37F38DFE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3196" w:type="dxa"/>
            <w:hideMark/>
          </w:tcPr>
          <w:p w14:paraId="159B18C6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3C4CF6" w:rsidRPr="003C4CF6" w14:paraId="468B6B53" w14:textId="77777777" w:rsidTr="00C454D8">
        <w:trPr>
          <w:trHeight w:val="341"/>
        </w:trPr>
        <w:tc>
          <w:tcPr>
            <w:tcW w:w="6835" w:type="dxa"/>
            <w:hideMark/>
          </w:tcPr>
          <w:p w14:paraId="273D72BC" w14:textId="77777777" w:rsidR="003C4CF6" w:rsidRPr="003C4CF6" w:rsidRDefault="003C4CF6" w:rsidP="003C4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 год, тыс. руб.</w:t>
            </w:r>
          </w:p>
        </w:tc>
        <w:tc>
          <w:tcPr>
            <w:tcW w:w="3196" w:type="dxa"/>
            <w:hideMark/>
          </w:tcPr>
          <w:p w14:paraId="7B675742" w14:textId="77777777" w:rsidR="003C4CF6" w:rsidRPr="003C4CF6" w:rsidRDefault="003C4CF6" w:rsidP="003C4C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</w:tr>
    </w:tbl>
    <w:p w14:paraId="6DA11BCD" w14:textId="77777777" w:rsidR="003C4CF6" w:rsidRPr="003C4CF6" w:rsidRDefault="003C4CF6" w:rsidP="00C45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480B5" w14:textId="77777777" w:rsidR="008D1813" w:rsidRDefault="008D1813" w:rsidP="003C4CF6">
      <w:pPr>
        <w:pStyle w:val="a5"/>
        <w:numPr>
          <w:ilvl w:val="0"/>
          <w:numId w:val="15"/>
        </w:numPr>
        <w:tabs>
          <w:tab w:val="left" w:pos="11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тепловую энергию.</w:t>
      </w:r>
    </w:p>
    <w:p w14:paraId="1FBA75B3" w14:textId="77777777" w:rsidR="008D1813" w:rsidRPr="008D1813" w:rsidRDefault="008D1813" w:rsidP="008D1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зависят от системы отопления помещения. В настоящем проекте предполагается </w:t>
      </w:r>
      <w:r w:rsidR="000E677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системы отопления. Среднегодовые расходы на отопление составят </w:t>
      </w:r>
      <w:r w:rsidR="000E6776">
        <w:rPr>
          <w:rFonts w:ascii="Times New Roman" w:hAnsi="Times New Roman" w:cs="Times New Roman"/>
          <w:color w:val="000000" w:themeColor="text1"/>
          <w:sz w:val="28"/>
          <w:szCs w:val="28"/>
        </w:rPr>
        <w:t>219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E542E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F42149D" w14:textId="77777777" w:rsidR="008D1813" w:rsidRPr="008D1813" w:rsidRDefault="008D1813" w:rsidP="000E6776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D1813">
        <w:rPr>
          <w:rFonts w:ascii="Times New Roman" w:hAnsi="Times New Roman" w:cs="Times New Roman"/>
          <w:color w:val="000000"/>
          <w:sz w:val="28"/>
          <w:szCs w:val="28"/>
        </w:rPr>
        <w:t>. Расчет расходов на 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8D1813" w:rsidRPr="00127B1A" w14:paraId="529E0C99" w14:textId="77777777" w:rsidTr="00916BB6">
        <w:tc>
          <w:tcPr>
            <w:tcW w:w="1809" w:type="dxa"/>
          </w:tcPr>
          <w:p w14:paraId="351DBAE7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14:paraId="50981106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14:paraId="74D1FC9A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14:paraId="36D48F97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</w:t>
            </w:r>
          </w:p>
        </w:tc>
        <w:tc>
          <w:tcPr>
            <w:tcW w:w="1253" w:type="dxa"/>
          </w:tcPr>
          <w:p w14:paraId="13956036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14:paraId="6498AE9D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потреб-ления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14:paraId="506FA350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14:paraId="65D90B94" w14:textId="77777777" w:rsidR="008D1813" w:rsidRPr="00127B1A" w:rsidRDefault="008D1813" w:rsidP="00916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8D1813" w:rsidRPr="00127B1A" w14:paraId="4DCC7C77" w14:textId="77777777" w:rsidTr="00916BB6">
        <w:tc>
          <w:tcPr>
            <w:tcW w:w="1809" w:type="dxa"/>
          </w:tcPr>
          <w:p w14:paraId="14562FA3" w14:textId="77777777" w:rsidR="008D1813" w:rsidRPr="001D7CE7" w:rsidRDefault="008D1813" w:rsidP="00916B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Центральная 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отопления</w:t>
            </w:r>
          </w:p>
        </w:tc>
        <w:tc>
          <w:tcPr>
            <w:tcW w:w="851" w:type="dxa"/>
          </w:tcPr>
          <w:p w14:paraId="496E42D3" w14:textId="77777777" w:rsidR="008D1813" w:rsidRPr="001D7CE7" w:rsidRDefault="008D1813" w:rsidP="00916B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Гкал</w:t>
            </w:r>
          </w:p>
        </w:tc>
        <w:tc>
          <w:tcPr>
            <w:tcW w:w="1582" w:type="dxa"/>
          </w:tcPr>
          <w:p w14:paraId="260684DA" w14:textId="77777777" w:rsidR="008D1813" w:rsidRPr="001D7CE7" w:rsidRDefault="008D1813" w:rsidP="00916B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0,5616</w:t>
            </w:r>
          </w:p>
        </w:tc>
        <w:tc>
          <w:tcPr>
            <w:tcW w:w="1112" w:type="dxa"/>
          </w:tcPr>
          <w:p w14:paraId="63235DC2" w14:textId="77777777" w:rsidR="008D1813" w:rsidRPr="001D7CE7" w:rsidRDefault="008D1813" w:rsidP="00916B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253" w:type="dxa"/>
          </w:tcPr>
          <w:p w14:paraId="5ED0CF04" w14:textId="77777777" w:rsidR="008D1813" w:rsidRPr="001D7CE7" w:rsidRDefault="000E6776" w:rsidP="00916B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14:paraId="0BA2A9BE" w14:textId="77777777" w:rsidR="008D1813" w:rsidRPr="001D7CE7" w:rsidRDefault="008D1813" w:rsidP="000E67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0E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7A5696F7" w14:textId="77777777" w:rsidR="008D1813" w:rsidRPr="001D7CE7" w:rsidRDefault="000E6776" w:rsidP="00916B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1930</w:t>
            </w:r>
          </w:p>
        </w:tc>
        <w:tc>
          <w:tcPr>
            <w:tcW w:w="1135" w:type="dxa"/>
          </w:tcPr>
          <w:p w14:paraId="66EA83BB" w14:textId="77777777" w:rsidR="008D1813" w:rsidRPr="001D7CE7" w:rsidRDefault="000E6776" w:rsidP="00916B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8D1813"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8D1813" w:rsidRPr="00127B1A" w14:paraId="17AF6C07" w14:textId="77777777" w:rsidTr="00916BB6">
        <w:tc>
          <w:tcPr>
            <w:tcW w:w="10152" w:type="dxa"/>
            <w:gridSpan w:val="8"/>
          </w:tcPr>
          <w:p w14:paraId="38CFD1C6" w14:textId="77777777" w:rsidR="008D1813" w:rsidRPr="00127B1A" w:rsidRDefault="008D1813" w:rsidP="00916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p w14:paraId="3FD00CE1" w14:textId="77777777" w:rsidR="00C454D8" w:rsidRDefault="00C454D8" w:rsidP="00C454D8">
      <w:pPr>
        <w:pStyle w:val="a5"/>
        <w:tabs>
          <w:tab w:val="left" w:pos="1167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14:paraId="2B8AE064" w14:textId="77777777" w:rsidR="00A00171" w:rsidRPr="003C4CF6" w:rsidRDefault="00A00171" w:rsidP="003C4CF6">
      <w:pPr>
        <w:pStyle w:val="a5"/>
        <w:numPr>
          <w:ilvl w:val="0"/>
          <w:numId w:val="15"/>
        </w:numPr>
        <w:tabs>
          <w:tab w:val="left" w:pos="11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F6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09CF2F34" w14:textId="77777777" w:rsidR="00A00171" w:rsidRPr="003C2BDC" w:rsidRDefault="00A00171" w:rsidP="00A00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8A74EE">
        <w:rPr>
          <w:rFonts w:ascii="Times New Roman" w:hAnsi="Times New Roman" w:cs="Times New Roman"/>
          <w:color w:val="000000" w:themeColor="text1"/>
          <w:sz w:val="28"/>
          <w:szCs w:val="28"/>
        </w:rPr>
        <w:t>960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42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C528D51" w14:textId="77777777" w:rsidR="00A00171" w:rsidRPr="003C2BDC" w:rsidRDefault="00A00171" w:rsidP="00A00171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4308"/>
        <w:gridCol w:w="1783"/>
        <w:gridCol w:w="1893"/>
        <w:gridCol w:w="2058"/>
      </w:tblGrid>
      <w:tr w:rsidR="00A00171" w:rsidRPr="001C3462" w14:paraId="2EDF7428" w14:textId="77777777" w:rsidTr="00916BB6">
        <w:trPr>
          <w:trHeight w:val="634"/>
        </w:trPr>
        <w:tc>
          <w:tcPr>
            <w:tcW w:w="4308" w:type="dxa"/>
            <w:hideMark/>
          </w:tcPr>
          <w:p w14:paraId="36045BCE" w14:textId="77777777" w:rsidR="00A00171" w:rsidRPr="001C3462" w:rsidRDefault="00A00171" w:rsidP="00916BB6">
            <w:pPr>
              <w:tabs>
                <w:tab w:val="center" w:pos="2046"/>
                <w:tab w:val="right" w:pos="409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783" w:type="dxa"/>
            <w:hideMark/>
          </w:tcPr>
          <w:p w14:paraId="6042BF95" w14:textId="77777777" w:rsidR="00A00171" w:rsidRPr="001C3462" w:rsidRDefault="00A00171" w:rsidP="00916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кв. м</w:t>
            </w:r>
          </w:p>
        </w:tc>
        <w:tc>
          <w:tcPr>
            <w:tcW w:w="1893" w:type="dxa"/>
            <w:hideMark/>
          </w:tcPr>
          <w:p w14:paraId="7BBC977C" w14:textId="77777777" w:rsidR="00A00171" w:rsidRPr="001C3462" w:rsidRDefault="00A00171" w:rsidP="00916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Тариф, руб. за кв. м</w:t>
            </w:r>
          </w:p>
        </w:tc>
        <w:tc>
          <w:tcPr>
            <w:tcW w:w="2058" w:type="dxa"/>
            <w:hideMark/>
          </w:tcPr>
          <w:p w14:paraId="0D0C6085" w14:textId="77777777" w:rsidR="00A00171" w:rsidRPr="001C3462" w:rsidRDefault="00A00171" w:rsidP="00916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A00171" w:rsidRPr="001C3462" w14:paraId="2FDEA0F8" w14:textId="77777777" w:rsidTr="00916BB6">
        <w:trPr>
          <w:trHeight w:val="317"/>
        </w:trPr>
        <w:tc>
          <w:tcPr>
            <w:tcW w:w="4308" w:type="dxa"/>
            <w:hideMark/>
          </w:tcPr>
          <w:p w14:paraId="4D77F1F4" w14:textId="77777777" w:rsidR="00A00171" w:rsidRPr="001C3462" w:rsidRDefault="00A00171" w:rsidP="00916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Аренда</w:t>
            </w:r>
          </w:p>
        </w:tc>
        <w:tc>
          <w:tcPr>
            <w:tcW w:w="1783" w:type="dxa"/>
            <w:hideMark/>
          </w:tcPr>
          <w:p w14:paraId="0D8A0C2A" w14:textId="77777777" w:rsidR="00A00171" w:rsidRPr="001C3462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A00171"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93" w:type="dxa"/>
            <w:hideMark/>
          </w:tcPr>
          <w:p w14:paraId="040157AA" w14:textId="77777777" w:rsidR="00A00171" w:rsidRPr="001C3462" w:rsidRDefault="008A74EE" w:rsidP="00916B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A001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</w:t>
            </w:r>
          </w:p>
        </w:tc>
        <w:tc>
          <w:tcPr>
            <w:tcW w:w="2058" w:type="dxa"/>
            <w:hideMark/>
          </w:tcPr>
          <w:p w14:paraId="428CD545" w14:textId="77777777" w:rsidR="00A00171" w:rsidRPr="001C3462" w:rsidRDefault="008A74EE" w:rsidP="00916B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96</w:t>
            </w:r>
            <w:r w:rsidR="00A001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14:paraId="0AD208F6" w14:textId="77777777" w:rsidR="00A00171" w:rsidRPr="003C2BDC" w:rsidRDefault="00A00171" w:rsidP="00E542ED">
      <w:pPr>
        <w:tabs>
          <w:tab w:val="left" w:pos="2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E880E" w14:textId="77777777" w:rsidR="00A00171" w:rsidRDefault="00A00171" w:rsidP="00A00171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60A64DE3" w14:textId="77777777" w:rsidR="00A00171" w:rsidRDefault="00A00171" w:rsidP="00A0017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8A74EE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E54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706DE45" w14:textId="77777777" w:rsidR="00C454D8" w:rsidRDefault="00C454D8" w:rsidP="00A0017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9F0FC" w14:textId="77777777" w:rsidR="00C454D8" w:rsidRDefault="00C454D8" w:rsidP="00A0017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EA6F2" w14:textId="77777777" w:rsidR="00C454D8" w:rsidRDefault="00C454D8" w:rsidP="00A0017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782FC" w14:textId="77777777" w:rsidR="00A00171" w:rsidRDefault="00A00171" w:rsidP="00A00171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42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027" w:type="dxa"/>
        <w:tblLook w:val="04A0" w:firstRow="1" w:lastRow="0" w:firstColumn="1" w:lastColumn="0" w:noHBand="0" w:noVBand="1"/>
      </w:tblPr>
      <w:tblGrid>
        <w:gridCol w:w="3148"/>
        <w:gridCol w:w="1596"/>
        <w:gridCol w:w="1835"/>
        <w:gridCol w:w="1637"/>
        <w:gridCol w:w="1811"/>
      </w:tblGrid>
      <w:tr w:rsidR="008A74EE" w:rsidRPr="008A74EE" w14:paraId="6D041FC6" w14:textId="77777777" w:rsidTr="008A74EE">
        <w:trPr>
          <w:trHeight w:val="876"/>
        </w:trPr>
        <w:tc>
          <w:tcPr>
            <w:tcW w:w="3253" w:type="dxa"/>
            <w:hideMark/>
          </w:tcPr>
          <w:p w14:paraId="46B8B4C5" w14:textId="77777777" w:rsidR="008A74EE" w:rsidRPr="008A74EE" w:rsidRDefault="008A74EE" w:rsidP="008A7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629" w:type="dxa"/>
            <w:hideMark/>
          </w:tcPr>
          <w:p w14:paraId="36FBBE63" w14:textId="77777777" w:rsidR="008A74EE" w:rsidRPr="008A74EE" w:rsidRDefault="008A74EE" w:rsidP="008A7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842" w:type="dxa"/>
            <w:hideMark/>
          </w:tcPr>
          <w:p w14:paraId="72C3B294" w14:textId="77777777" w:rsidR="008A74EE" w:rsidRPr="008A74EE" w:rsidRDefault="008A74EE" w:rsidP="008A7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1643" w:type="dxa"/>
            <w:hideMark/>
          </w:tcPr>
          <w:p w14:paraId="58A6D711" w14:textId="77777777" w:rsidR="008A74EE" w:rsidRPr="008A74EE" w:rsidRDefault="008A74EE" w:rsidP="008A7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1660" w:type="dxa"/>
            <w:hideMark/>
          </w:tcPr>
          <w:p w14:paraId="13959865" w14:textId="77777777" w:rsidR="008A74EE" w:rsidRPr="008A74EE" w:rsidRDefault="008A74EE" w:rsidP="008A7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8A74EE" w:rsidRPr="008A74EE" w14:paraId="3FBF961D" w14:textId="77777777" w:rsidTr="008A74EE">
        <w:trPr>
          <w:trHeight w:val="292"/>
        </w:trPr>
        <w:tc>
          <w:tcPr>
            <w:tcW w:w="3253" w:type="dxa"/>
            <w:hideMark/>
          </w:tcPr>
          <w:p w14:paraId="5243DAE7" w14:textId="77777777" w:rsidR="008A74EE" w:rsidRPr="008A74EE" w:rsidRDefault="008A74EE" w:rsidP="008A7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629" w:type="dxa"/>
            <w:hideMark/>
          </w:tcPr>
          <w:p w14:paraId="1031A005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14:paraId="5AD499F6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643" w:type="dxa"/>
            <w:hideMark/>
          </w:tcPr>
          <w:p w14:paraId="29234A69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1 417</w:t>
            </w:r>
          </w:p>
        </w:tc>
        <w:tc>
          <w:tcPr>
            <w:tcW w:w="1660" w:type="dxa"/>
            <w:hideMark/>
          </w:tcPr>
          <w:p w14:paraId="49EA6207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</w:tr>
      <w:tr w:rsidR="008A74EE" w:rsidRPr="008A74EE" w14:paraId="3641DE9C" w14:textId="77777777" w:rsidTr="008A74EE">
        <w:trPr>
          <w:trHeight w:val="292"/>
        </w:trPr>
        <w:tc>
          <w:tcPr>
            <w:tcW w:w="3253" w:type="dxa"/>
            <w:hideMark/>
          </w:tcPr>
          <w:p w14:paraId="33EE9BC5" w14:textId="77777777" w:rsidR="008A74EE" w:rsidRPr="008A74EE" w:rsidRDefault="008A74EE" w:rsidP="008A7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629" w:type="dxa"/>
            <w:hideMark/>
          </w:tcPr>
          <w:p w14:paraId="63DAA81C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14:paraId="56702851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643" w:type="dxa"/>
            <w:hideMark/>
          </w:tcPr>
          <w:p w14:paraId="27C785B7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660" w:type="dxa"/>
            <w:hideMark/>
          </w:tcPr>
          <w:p w14:paraId="2C61929A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8A74EE" w:rsidRPr="008A74EE" w14:paraId="7966CCCF" w14:textId="77777777" w:rsidTr="008A74EE">
        <w:trPr>
          <w:trHeight w:val="292"/>
        </w:trPr>
        <w:tc>
          <w:tcPr>
            <w:tcW w:w="6724" w:type="dxa"/>
            <w:gridSpan w:val="3"/>
            <w:hideMark/>
          </w:tcPr>
          <w:p w14:paraId="1805D726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43" w:type="dxa"/>
            <w:hideMark/>
          </w:tcPr>
          <w:p w14:paraId="331B836E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1660" w:type="dxa"/>
            <w:hideMark/>
          </w:tcPr>
          <w:p w14:paraId="418DD666" w14:textId="77777777" w:rsidR="008A74EE" w:rsidRPr="008A74EE" w:rsidRDefault="008A74EE" w:rsidP="008A7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</w:tr>
    </w:tbl>
    <w:p w14:paraId="77CC2585" w14:textId="77777777" w:rsidR="00E542ED" w:rsidRDefault="00E542ED" w:rsidP="00E542ED">
      <w:pPr>
        <w:pStyle w:val="a5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14:paraId="6DC85720" w14:textId="77777777" w:rsidR="00A00171" w:rsidRDefault="00A00171" w:rsidP="00A00171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39C3518C" w14:textId="77777777" w:rsidR="00A00171" w:rsidRDefault="00A00171" w:rsidP="00A0017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прочие расходы составят 1</w:t>
      </w:r>
      <w:r w:rsidR="00CB607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E542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51C497E" w14:textId="77777777" w:rsidR="00A00171" w:rsidRDefault="00A00171" w:rsidP="00A00171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E542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CB6071" w:rsidRPr="00CB6071" w14:paraId="3497F143" w14:textId="77777777" w:rsidTr="00E542ED">
        <w:trPr>
          <w:trHeight w:val="514"/>
        </w:trPr>
        <w:tc>
          <w:tcPr>
            <w:tcW w:w="7763" w:type="dxa"/>
            <w:hideMark/>
          </w:tcPr>
          <w:p w14:paraId="793C343F" w14:textId="77777777" w:rsidR="00CB6071" w:rsidRPr="00CB6071" w:rsidRDefault="00A00171" w:rsidP="00CB60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71" w:rsidRPr="00CB60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6071"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268" w:type="dxa"/>
            <w:hideMark/>
          </w:tcPr>
          <w:p w14:paraId="15AD4E0C" w14:textId="77777777" w:rsidR="00CB6071" w:rsidRPr="00CB6071" w:rsidRDefault="00CB6071" w:rsidP="00CB60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CB6071" w:rsidRPr="00CB6071" w14:paraId="7AB042FD" w14:textId="77777777" w:rsidTr="00E542ED">
        <w:trPr>
          <w:trHeight w:val="257"/>
        </w:trPr>
        <w:tc>
          <w:tcPr>
            <w:tcW w:w="7763" w:type="dxa"/>
            <w:hideMark/>
          </w:tcPr>
          <w:p w14:paraId="440F5515" w14:textId="77777777" w:rsidR="00CB6071" w:rsidRPr="00CB6071" w:rsidRDefault="00CB6071" w:rsidP="00CB6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услуги связи</w:t>
            </w:r>
          </w:p>
        </w:tc>
        <w:tc>
          <w:tcPr>
            <w:tcW w:w="2268" w:type="dxa"/>
            <w:hideMark/>
          </w:tcPr>
          <w:p w14:paraId="1B3FD3E2" w14:textId="77777777" w:rsidR="00CB6071" w:rsidRPr="00CB6071" w:rsidRDefault="00CB6071" w:rsidP="00CB60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B6071" w:rsidRPr="00CB6071" w14:paraId="4440628C" w14:textId="77777777" w:rsidTr="00E542ED">
        <w:trPr>
          <w:trHeight w:val="514"/>
        </w:trPr>
        <w:tc>
          <w:tcPr>
            <w:tcW w:w="7763" w:type="dxa"/>
            <w:hideMark/>
          </w:tcPr>
          <w:p w14:paraId="5706E576" w14:textId="77777777" w:rsidR="00CB6071" w:rsidRPr="00CB6071" w:rsidRDefault="00CB6071" w:rsidP="00CB6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маркетинг (контентная реклама, печатная продукция)</w:t>
            </w:r>
          </w:p>
        </w:tc>
        <w:tc>
          <w:tcPr>
            <w:tcW w:w="2268" w:type="dxa"/>
            <w:hideMark/>
          </w:tcPr>
          <w:p w14:paraId="3E9DBBF4" w14:textId="77777777" w:rsidR="00CB6071" w:rsidRPr="00CB6071" w:rsidRDefault="00CB6071" w:rsidP="00CB60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B6071" w:rsidRPr="00CB6071" w14:paraId="04C9FBB1" w14:textId="77777777" w:rsidTr="00E542ED">
        <w:trPr>
          <w:trHeight w:val="257"/>
        </w:trPr>
        <w:tc>
          <w:tcPr>
            <w:tcW w:w="7763" w:type="dxa"/>
            <w:hideMark/>
          </w:tcPr>
          <w:p w14:paraId="751165B4" w14:textId="77777777" w:rsidR="00CB6071" w:rsidRPr="00CB6071" w:rsidRDefault="00CB6071" w:rsidP="00CB6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охрану</w:t>
            </w:r>
          </w:p>
        </w:tc>
        <w:tc>
          <w:tcPr>
            <w:tcW w:w="2268" w:type="dxa"/>
            <w:hideMark/>
          </w:tcPr>
          <w:p w14:paraId="3777AA38" w14:textId="77777777" w:rsidR="00CB6071" w:rsidRPr="00CB6071" w:rsidRDefault="00CB6071" w:rsidP="00CB60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B6071" w:rsidRPr="00CB6071" w14:paraId="531E285A" w14:textId="77777777" w:rsidTr="00E542ED">
        <w:trPr>
          <w:trHeight w:val="257"/>
        </w:trPr>
        <w:tc>
          <w:tcPr>
            <w:tcW w:w="7763" w:type="dxa"/>
            <w:hideMark/>
          </w:tcPr>
          <w:p w14:paraId="53C96481" w14:textId="77777777" w:rsidR="00CB6071" w:rsidRPr="00CB6071" w:rsidRDefault="00CB6071" w:rsidP="00CB6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</w:t>
            </w:r>
          </w:p>
        </w:tc>
        <w:tc>
          <w:tcPr>
            <w:tcW w:w="2268" w:type="dxa"/>
            <w:hideMark/>
          </w:tcPr>
          <w:p w14:paraId="70219355" w14:textId="77777777" w:rsidR="00CB6071" w:rsidRPr="00CB6071" w:rsidRDefault="00CB6071" w:rsidP="00CB60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B6071" w:rsidRPr="00CB6071" w14:paraId="77413391" w14:textId="77777777" w:rsidTr="00E542ED">
        <w:trPr>
          <w:trHeight w:val="283"/>
        </w:trPr>
        <w:tc>
          <w:tcPr>
            <w:tcW w:w="7763" w:type="dxa"/>
            <w:hideMark/>
          </w:tcPr>
          <w:p w14:paraId="46FEE3EE" w14:textId="77777777" w:rsidR="00CB6071" w:rsidRPr="00CB6071" w:rsidRDefault="00CB6071" w:rsidP="00E542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непредвиденные </w:t>
            </w:r>
            <w:r w:rsidR="00E5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8" w:type="dxa"/>
            <w:hideMark/>
          </w:tcPr>
          <w:p w14:paraId="3B7AF621" w14:textId="77777777" w:rsidR="00CB6071" w:rsidRPr="00CB6071" w:rsidRDefault="00CB6071" w:rsidP="00CB60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CB6071" w:rsidRPr="00CB6071" w14:paraId="299D671A" w14:textId="77777777" w:rsidTr="00E542ED">
        <w:trPr>
          <w:trHeight w:val="257"/>
        </w:trPr>
        <w:tc>
          <w:tcPr>
            <w:tcW w:w="7763" w:type="dxa"/>
            <w:hideMark/>
          </w:tcPr>
          <w:p w14:paraId="1B642AE1" w14:textId="77777777" w:rsidR="00CB6071" w:rsidRPr="00CB6071" w:rsidRDefault="00CB6071" w:rsidP="00CB6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hideMark/>
          </w:tcPr>
          <w:p w14:paraId="6CCDAE1C" w14:textId="77777777" w:rsidR="00CB6071" w:rsidRPr="00CB6071" w:rsidRDefault="00CB6071" w:rsidP="00CB60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</w:tbl>
    <w:p w14:paraId="16891EE6" w14:textId="77777777" w:rsidR="00A00171" w:rsidRPr="00CD5C53" w:rsidRDefault="00A00171" w:rsidP="00CB6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317DA" w14:textId="77777777" w:rsidR="00A00171" w:rsidRDefault="00A00171" w:rsidP="00A00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E542ED">
        <w:rPr>
          <w:rFonts w:ascii="Times New Roman" w:hAnsi="Times New Roman" w:cs="Times New Roman"/>
          <w:sz w:val="28"/>
          <w:szCs w:val="28"/>
        </w:rPr>
        <w:t>8 637</w:t>
      </w:r>
      <w:r>
        <w:rPr>
          <w:rFonts w:ascii="Times New Roman" w:hAnsi="Times New Roman" w:cs="Times New Roman"/>
          <w:sz w:val="28"/>
          <w:szCs w:val="28"/>
        </w:rPr>
        <w:t xml:space="preserve"> тыс. руб. В структуре себестоимости основную долю будут занимать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E54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B66C5CF" w14:textId="77777777" w:rsidR="00A00171" w:rsidRDefault="00A00171" w:rsidP="00A00171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E54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224" w:type="dxa"/>
        <w:tblLook w:val="04A0" w:firstRow="1" w:lastRow="0" w:firstColumn="1" w:lastColumn="0" w:noHBand="0" w:noVBand="1"/>
      </w:tblPr>
      <w:tblGrid>
        <w:gridCol w:w="5013"/>
        <w:gridCol w:w="2474"/>
        <w:gridCol w:w="2737"/>
      </w:tblGrid>
      <w:tr w:rsidR="00BE7F90" w:rsidRPr="00BE7F90" w14:paraId="3F4BFCCF" w14:textId="77777777" w:rsidTr="00BE7F90">
        <w:trPr>
          <w:trHeight w:val="381"/>
        </w:trPr>
        <w:tc>
          <w:tcPr>
            <w:tcW w:w="5013" w:type="dxa"/>
            <w:vMerge w:val="restart"/>
            <w:hideMark/>
          </w:tcPr>
          <w:p w14:paraId="40BF7835" w14:textId="77777777" w:rsidR="00BE7F90" w:rsidRPr="00BE7F90" w:rsidRDefault="00BE7F90" w:rsidP="00BE7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211" w:type="dxa"/>
            <w:gridSpan w:val="2"/>
            <w:hideMark/>
          </w:tcPr>
          <w:p w14:paraId="0C735336" w14:textId="77777777" w:rsidR="00BE7F90" w:rsidRPr="00BE7F90" w:rsidRDefault="00BE7F90" w:rsidP="00BE7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BE7F90" w:rsidRPr="00BE7F90" w14:paraId="1E94EA0F" w14:textId="77777777" w:rsidTr="00BE7F90">
        <w:trPr>
          <w:trHeight w:val="259"/>
        </w:trPr>
        <w:tc>
          <w:tcPr>
            <w:tcW w:w="5013" w:type="dxa"/>
            <w:vMerge/>
            <w:hideMark/>
          </w:tcPr>
          <w:p w14:paraId="612E61E5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hideMark/>
          </w:tcPr>
          <w:p w14:paraId="4B6E8015" w14:textId="77777777" w:rsidR="00BE7F90" w:rsidRPr="00BE7F90" w:rsidRDefault="00BE7F90" w:rsidP="00BE7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737" w:type="dxa"/>
            <w:hideMark/>
          </w:tcPr>
          <w:p w14:paraId="69348310" w14:textId="77777777" w:rsidR="00BE7F90" w:rsidRPr="00BE7F90" w:rsidRDefault="00BE7F90" w:rsidP="00BE7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BE7F90" w:rsidRPr="00BE7F90" w14:paraId="7F4EA29B" w14:textId="77777777" w:rsidTr="00BE7F90">
        <w:trPr>
          <w:trHeight w:val="259"/>
        </w:trPr>
        <w:tc>
          <w:tcPr>
            <w:tcW w:w="5013" w:type="dxa"/>
            <w:hideMark/>
          </w:tcPr>
          <w:p w14:paraId="51E414D8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2474" w:type="dxa"/>
            <w:hideMark/>
          </w:tcPr>
          <w:p w14:paraId="360082AD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2 450</w:t>
            </w:r>
          </w:p>
        </w:tc>
        <w:tc>
          <w:tcPr>
            <w:tcW w:w="2737" w:type="dxa"/>
            <w:hideMark/>
          </w:tcPr>
          <w:p w14:paraId="4CA20961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</w:t>
            </w:r>
          </w:p>
        </w:tc>
      </w:tr>
      <w:tr w:rsidR="00BE7F90" w:rsidRPr="00BE7F90" w14:paraId="2C1492FB" w14:textId="77777777" w:rsidTr="00BE7F90">
        <w:trPr>
          <w:trHeight w:val="259"/>
        </w:trPr>
        <w:tc>
          <w:tcPr>
            <w:tcW w:w="5013" w:type="dxa"/>
            <w:hideMark/>
          </w:tcPr>
          <w:p w14:paraId="06C10262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474" w:type="dxa"/>
            <w:hideMark/>
          </w:tcPr>
          <w:p w14:paraId="358516A2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3 436</w:t>
            </w:r>
          </w:p>
        </w:tc>
        <w:tc>
          <w:tcPr>
            <w:tcW w:w="2737" w:type="dxa"/>
            <w:hideMark/>
          </w:tcPr>
          <w:p w14:paraId="4DC2250F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</w:t>
            </w:r>
          </w:p>
        </w:tc>
      </w:tr>
      <w:tr w:rsidR="00BE7F90" w:rsidRPr="00BE7F90" w14:paraId="3FDE91EA" w14:textId="77777777" w:rsidTr="00BE7F90">
        <w:trPr>
          <w:trHeight w:val="259"/>
        </w:trPr>
        <w:tc>
          <w:tcPr>
            <w:tcW w:w="5013" w:type="dxa"/>
            <w:hideMark/>
          </w:tcPr>
          <w:p w14:paraId="2C577B8E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474" w:type="dxa"/>
            <w:hideMark/>
          </w:tcPr>
          <w:p w14:paraId="332BBE4B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737" w:type="dxa"/>
            <w:hideMark/>
          </w:tcPr>
          <w:p w14:paraId="30301691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BE7F90" w:rsidRPr="00BE7F90" w14:paraId="0F764D84" w14:textId="77777777" w:rsidTr="00BE7F90">
        <w:trPr>
          <w:trHeight w:val="259"/>
        </w:trPr>
        <w:tc>
          <w:tcPr>
            <w:tcW w:w="5013" w:type="dxa"/>
            <w:hideMark/>
          </w:tcPr>
          <w:p w14:paraId="5890A4A9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сбор и вывоз ТБО</w:t>
            </w:r>
          </w:p>
        </w:tc>
        <w:tc>
          <w:tcPr>
            <w:tcW w:w="2474" w:type="dxa"/>
            <w:hideMark/>
          </w:tcPr>
          <w:p w14:paraId="4009BB64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37" w:type="dxa"/>
            <w:hideMark/>
          </w:tcPr>
          <w:p w14:paraId="5066B68E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BE7F90" w:rsidRPr="00BE7F90" w14:paraId="0DA11B10" w14:textId="77777777" w:rsidTr="00BE7F90">
        <w:trPr>
          <w:trHeight w:val="259"/>
        </w:trPr>
        <w:tc>
          <w:tcPr>
            <w:tcW w:w="5013" w:type="dxa"/>
            <w:hideMark/>
          </w:tcPr>
          <w:p w14:paraId="488871F5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ГСМ</w:t>
            </w:r>
          </w:p>
        </w:tc>
        <w:tc>
          <w:tcPr>
            <w:tcW w:w="2474" w:type="dxa"/>
            <w:hideMark/>
          </w:tcPr>
          <w:p w14:paraId="358895E7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2737" w:type="dxa"/>
            <w:hideMark/>
          </w:tcPr>
          <w:p w14:paraId="53EB86D9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BE7F90" w:rsidRPr="00BE7F90" w14:paraId="110D41EA" w14:textId="77777777" w:rsidTr="00BE7F90">
        <w:trPr>
          <w:trHeight w:val="259"/>
        </w:trPr>
        <w:tc>
          <w:tcPr>
            <w:tcW w:w="5013" w:type="dxa"/>
            <w:hideMark/>
          </w:tcPr>
          <w:p w14:paraId="7897DB53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474" w:type="dxa"/>
            <w:hideMark/>
          </w:tcPr>
          <w:p w14:paraId="74C5E6ED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737" w:type="dxa"/>
            <w:hideMark/>
          </w:tcPr>
          <w:p w14:paraId="673901F7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E7F90" w:rsidRPr="00BE7F90" w14:paraId="3384500E" w14:textId="77777777" w:rsidTr="00BE7F90">
        <w:trPr>
          <w:trHeight w:val="259"/>
        </w:trPr>
        <w:tc>
          <w:tcPr>
            <w:tcW w:w="5013" w:type="dxa"/>
            <w:hideMark/>
          </w:tcPr>
          <w:p w14:paraId="44A67809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2474" w:type="dxa"/>
            <w:hideMark/>
          </w:tcPr>
          <w:p w14:paraId="4157DCCB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2737" w:type="dxa"/>
            <w:hideMark/>
          </w:tcPr>
          <w:p w14:paraId="62BE2452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BE7F90" w:rsidRPr="00BE7F90" w14:paraId="2F1CA261" w14:textId="77777777" w:rsidTr="00BE7F90">
        <w:trPr>
          <w:trHeight w:val="259"/>
        </w:trPr>
        <w:tc>
          <w:tcPr>
            <w:tcW w:w="5013" w:type="dxa"/>
            <w:hideMark/>
          </w:tcPr>
          <w:p w14:paraId="760002FF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474" w:type="dxa"/>
            <w:hideMark/>
          </w:tcPr>
          <w:p w14:paraId="797FEFA3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737" w:type="dxa"/>
            <w:hideMark/>
          </w:tcPr>
          <w:p w14:paraId="3C193BEC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BE7F90" w:rsidRPr="00BE7F90" w14:paraId="0E7134EC" w14:textId="77777777" w:rsidTr="00BE7F90">
        <w:trPr>
          <w:trHeight w:val="259"/>
        </w:trPr>
        <w:tc>
          <w:tcPr>
            <w:tcW w:w="5013" w:type="dxa"/>
            <w:hideMark/>
          </w:tcPr>
          <w:p w14:paraId="788E2E50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474" w:type="dxa"/>
            <w:hideMark/>
          </w:tcPr>
          <w:p w14:paraId="0193B36B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737" w:type="dxa"/>
            <w:hideMark/>
          </w:tcPr>
          <w:p w14:paraId="1A56C932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BE7F90" w:rsidRPr="00BE7F90" w14:paraId="200CA444" w14:textId="77777777" w:rsidTr="00BE7F90">
        <w:trPr>
          <w:trHeight w:val="259"/>
        </w:trPr>
        <w:tc>
          <w:tcPr>
            <w:tcW w:w="5013" w:type="dxa"/>
            <w:hideMark/>
          </w:tcPr>
          <w:p w14:paraId="2807F1BA" w14:textId="77777777" w:rsidR="00BE7F90" w:rsidRPr="00BE7F90" w:rsidRDefault="00BE7F90" w:rsidP="00BE7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74" w:type="dxa"/>
            <w:hideMark/>
          </w:tcPr>
          <w:p w14:paraId="53D1404D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8 637</w:t>
            </w:r>
          </w:p>
        </w:tc>
        <w:tc>
          <w:tcPr>
            <w:tcW w:w="2737" w:type="dxa"/>
            <w:hideMark/>
          </w:tcPr>
          <w:p w14:paraId="1D9CB65C" w14:textId="77777777" w:rsidR="00BE7F90" w:rsidRPr="00BE7F90" w:rsidRDefault="00BE7F90" w:rsidP="00BE7F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20068B10" w14:textId="77777777" w:rsidR="00A00171" w:rsidRPr="00A00FC9" w:rsidRDefault="00A00171" w:rsidP="00A001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0" w:name="_Toc18426275"/>
      <w:bookmarkStart w:id="21" w:name="_Toc18896219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0"/>
      <w:bookmarkEnd w:id="21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611ADCB" w14:textId="77777777" w:rsidR="00A00171" w:rsidRDefault="00A00171" w:rsidP="00C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цеха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среду: расход электроэнергии на работу оборудования, освещение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A81376">
        <w:rPr>
          <w:rFonts w:ascii="Times New Roman" w:hAnsi="Times New Roman" w:cs="Times New Roman"/>
          <w:sz w:val="28"/>
          <w:szCs w:val="28"/>
        </w:rPr>
        <w:t>помещений, отопление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51B70" w14:textId="77777777" w:rsidR="00A00171" w:rsidRPr="00A81376" w:rsidRDefault="00A00171" w:rsidP="00C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3A7798" w14:textId="77777777" w:rsidR="00A00171" w:rsidRDefault="00A00171" w:rsidP="00A0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AEF3D" w14:textId="77777777" w:rsidR="00A00171" w:rsidRDefault="00A00171" w:rsidP="00A0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8DC16" w14:textId="77777777" w:rsidR="00A00171" w:rsidRPr="00D87376" w:rsidRDefault="00A00171" w:rsidP="00A00171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2" w:name="_Toc18426276"/>
      <w:bookmarkStart w:id="23" w:name="_Toc18896220"/>
      <w:r w:rsidRPr="00D87376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5. Финансовый план</w:t>
      </w:r>
      <w:bookmarkEnd w:id="22"/>
      <w:bookmarkEnd w:id="23"/>
    </w:p>
    <w:p w14:paraId="4E702B88" w14:textId="77777777" w:rsidR="00A00171" w:rsidRPr="00D87376" w:rsidRDefault="00A00171" w:rsidP="00A001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4" w:name="_Toc18426277"/>
      <w:bookmarkStart w:id="25" w:name="_Toc18896221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24"/>
      <w:bookmarkEnd w:id="25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042DDB1" w14:textId="77777777" w:rsidR="00A00171" w:rsidRDefault="00A00171" w:rsidP="00A00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665F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прои</w:t>
      </w:r>
      <w:r w:rsidR="00665F39">
        <w:rPr>
          <w:rFonts w:ascii="Times New Roman" w:hAnsi="Times New Roman" w:cs="Times New Roman"/>
          <w:sz w:val="28"/>
          <w:szCs w:val="28"/>
        </w:rPr>
        <w:t xml:space="preserve">зводству мебели 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один из следующих режимов налогообложения: </w:t>
      </w:r>
    </w:p>
    <w:p w14:paraId="603FAE9C" w14:textId="77777777" w:rsidR="008351EC" w:rsidRDefault="008351EC" w:rsidP="00835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18426278"/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061A7250" w14:textId="77777777" w:rsidR="008351EC" w:rsidRDefault="008351EC" w:rsidP="00835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</w:t>
      </w:r>
      <w:r w:rsidR="00C454D8">
        <w:rPr>
          <w:rFonts w:ascii="Times New Roman" w:hAnsi="Times New Roman" w:cs="Times New Roman"/>
          <w:sz w:val="28"/>
          <w:szCs w:val="28"/>
        </w:rPr>
        <w:t xml:space="preserve">УСН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экономической выгоды наименее привлекателен по отношению к ЕНВД и патенту.  </w:t>
      </w:r>
    </w:p>
    <w:p w14:paraId="3FA02029" w14:textId="77777777" w:rsidR="008351EC" w:rsidRDefault="008351EC" w:rsidP="00835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Единый налог на вмененный доход. При нестабильных доходах юридическим лицам выгоднее выбрать упрощенную систему налогообложения.</w:t>
      </w:r>
    </w:p>
    <w:p w14:paraId="7CFE881A" w14:textId="77777777" w:rsidR="008351EC" w:rsidRDefault="008351EC" w:rsidP="008351EC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Патентная система налогообложения. Данный вариант выгоден для индивидуального предпринимателя. Юридическим лицам данный режим недоступен. </w:t>
      </w:r>
    </w:p>
    <w:p w14:paraId="4BB84B06" w14:textId="77777777" w:rsidR="008351EC" w:rsidRDefault="008351EC" w:rsidP="00835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предусматривает использование патента (см. табл. 5-1).  </w:t>
      </w:r>
    </w:p>
    <w:p w14:paraId="78230F80" w14:textId="77777777" w:rsidR="00C454D8" w:rsidRDefault="00C454D8" w:rsidP="00835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69809" w14:textId="77777777" w:rsidR="00C454D8" w:rsidRPr="00E945B8" w:rsidRDefault="00C454D8" w:rsidP="008351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D378E6" w14:textId="77777777" w:rsidR="008351EC" w:rsidRDefault="008351EC" w:rsidP="008351EC">
      <w:pPr>
        <w:tabs>
          <w:tab w:val="left" w:pos="3550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Таблица 5-1. Годовая сумма налоговых отчислений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1530"/>
        <w:gridCol w:w="1381"/>
        <w:gridCol w:w="1382"/>
        <w:gridCol w:w="1092"/>
        <w:gridCol w:w="1657"/>
      </w:tblGrid>
      <w:tr w:rsidR="008351EC" w14:paraId="56AEA4B5" w14:textId="77777777" w:rsidTr="00C454D8">
        <w:trPr>
          <w:trHeight w:val="109"/>
        </w:trPr>
        <w:tc>
          <w:tcPr>
            <w:tcW w:w="2943" w:type="dxa"/>
          </w:tcPr>
          <w:p w14:paraId="48D1CB1F" w14:textId="77777777" w:rsidR="008351EC" w:rsidRDefault="008351EC" w:rsidP="00C454D8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560" w:type="dxa"/>
          </w:tcPr>
          <w:p w14:paraId="336A4D9D" w14:textId="77777777" w:rsidR="008351EC" w:rsidRDefault="008351EC" w:rsidP="00C454D8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кв.</w:t>
            </w:r>
          </w:p>
        </w:tc>
        <w:tc>
          <w:tcPr>
            <w:tcW w:w="1417" w:type="dxa"/>
          </w:tcPr>
          <w:p w14:paraId="1030425A" w14:textId="77777777" w:rsidR="008351EC" w:rsidRDefault="008351EC" w:rsidP="00C454D8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кв.</w:t>
            </w:r>
          </w:p>
        </w:tc>
        <w:tc>
          <w:tcPr>
            <w:tcW w:w="1418" w:type="dxa"/>
          </w:tcPr>
          <w:p w14:paraId="266E20A8" w14:textId="77777777" w:rsidR="008351EC" w:rsidRDefault="008351EC" w:rsidP="00C454D8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109" w:type="dxa"/>
          </w:tcPr>
          <w:p w14:paraId="69E79C14" w14:textId="77777777" w:rsidR="008351EC" w:rsidRDefault="008351EC" w:rsidP="00C454D8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кв.</w:t>
            </w:r>
          </w:p>
        </w:tc>
        <w:tc>
          <w:tcPr>
            <w:tcW w:w="1690" w:type="dxa"/>
          </w:tcPr>
          <w:p w14:paraId="755B9D4E" w14:textId="77777777" w:rsidR="008351EC" w:rsidRDefault="008351EC" w:rsidP="00C454D8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351EC" w14:paraId="3895F342" w14:textId="77777777" w:rsidTr="00C454D8">
        <w:tc>
          <w:tcPr>
            <w:tcW w:w="2943" w:type="dxa"/>
          </w:tcPr>
          <w:p w14:paraId="04F198D6" w14:textId="77777777" w:rsidR="008351EC" w:rsidRDefault="008351EC" w:rsidP="00C454D8">
            <w:pPr>
              <w:tabs>
                <w:tab w:val="left" w:pos="35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Патент, тыс. руб. </w:t>
            </w:r>
          </w:p>
        </w:tc>
        <w:tc>
          <w:tcPr>
            <w:tcW w:w="1560" w:type="dxa"/>
          </w:tcPr>
          <w:p w14:paraId="4380FE7E" w14:textId="77777777" w:rsidR="008351EC" w:rsidRPr="00352349" w:rsidRDefault="00122E67" w:rsidP="00C454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12,25</w:t>
            </w:r>
          </w:p>
        </w:tc>
        <w:tc>
          <w:tcPr>
            <w:tcW w:w="1417" w:type="dxa"/>
          </w:tcPr>
          <w:p w14:paraId="46AFFCD1" w14:textId="77777777" w:rsidR="008351EC" w:rsidRPr="00352349" w:rsidRDefault="008351EC" w:rsidP="00C454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18" w:type="dxa"/>
          </w:tcPr>
          <w:p w14:paraId="6882BDFB" w14:textId="77777777" w:rsidR="008351EC" w:rsidRPr="00352349" w:rsidRDefault="008351EC" w:rsidP="00C454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09" w:type="dxa"/>
          </w:tcPr>
          <w:p w14:paraId="7ABF4123" w14:textId="77777777" w:rsidR="008351EC" w:rsidRPr="00352349" w:rsidRDefault="00122E67" w:rsidP="00C454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24,5</w:t>
            </w:r>
          </w:p>
        </w:tc>
        <w:tc>
          <w:tcPr>
            <w:tcW w:w="1690" w:type="dxa"/>
          </w:tcPr>
          <w:p w14:paraId="1632DEB1" w14:textId="77777777" w:rsidR="008351EC" w:rsidRPr="00352349" w:rsidRDefault="00122E67" w:rsidP="00C454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36,75</w:t>
            </w:r>
          </w:p>
        </w:tc>
      </w:tr>
    </w:tbl>
    <w:p w14:paraId="6BA20556" w14:textId="77777777" w:rsidR="00C454D8" w:rsidRDefault="00C454D8" w:rsidP="00C454D8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8896222"/>
    </w:p>
    <w:p w14:paraId="41B3B6B1" w14:textId="77777777" w:rsidR="00A00171" w:rsidRPr="00E41DF8" w:rsidRDefault="00A00171" w:rsidP="00A001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26"/>
      <w:bookmarkEnd w:id="27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6748748" w14:textId="77777777" w:rsidR="00A00171" w:rsidRDefault="00A00171" w:rsidP="00C454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средства Региональной лизинговой компании</w:t>
      </w:r>
      <w:r w:rsidR="00122E67">
        <w:rPr>
          <w:rFonts w:ascii="Times New Roman" w:hAnsi="Times New Roman" w:cs="Times New Roman"/>
          <w:sz w:val="28"/>
        </w:rPr>
        <w:t xml:space="preserve"> Республики Саха (Якутия)</w:t>
      </w:r>
      <w:r>
        <w:rPr>
          <w:rFonts w:ascii="Times New Roman" w:hAnsi="Times New Roman" w:cs="Times New Roman"/>
          <w:sz w:val="28"/>
        </w:rPr>
        <w:t>.</w:t>
      </w:r>
    </w:p>
    <w:p w14:paraId="5F76ACF8" w14:textId="77777777" w:rsidR="00A00171" w:rsidRDefault="00A00171" w:rsidP="00C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настоящем проекте рассмотрена </w:t>
      </w:r>
      <w:r w:rsidR="00122E67">
        <w:rPr>
          <w:rFonts w:ascii="Times New Roman" w:hAnsi="Times New Roman" w:cs="Times New Roman"/>
          <w:sz w:val="28"/>
          <w:szCs w:val="28"/>
        </w:rPr>
        <w:t xml:space="preserve">заемная </w:t>
      </w:r>
      <w:r w:rsidR="00C454D8">
        <w:rPr>
          <w:rFonts w:ascii="Times New Roman" w:hAnsi="Times New Roman" w:cs="Times New Roman"/>
          <w:sz w:val="28"/>
          <w:szCs w:val="28"/>
        </w:rPr>
        <w:t>схема</w:t>
      </w:r>
      <w:r w:rsidR="00122E67">
        <w:rPr>
          <w:rFonts w:ascii="Times New Roman" w:hAnsi="Times New Roman" w:cs="Times New Roman"/>
          <w:sz w:val="28"/>
          <w:szCs w:val="28"/>
        </w:rPr>
        <w:t xml:space="preserve"> финансирования инвестиций </w:t>
      </w:r>
      <w:r>
        <w:rPr>
          <w:rFonts w:ascii="Times New Roman" w:hAnsi="Times New Roman" w:cs="Times New Roman"/>
          <w:sz w:val="28"/>
          <w:szCs w:val="28"/>
        </w:rPr>
        <w:t>(см. табл. 5-1)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66D6A1CC" w14:textId="77777777" w:rsidR="00A00171" w:rsidRDefault="00A00171" w:rsidP="00C454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122E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Источник финансирования проекта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736"/>
        <w:gridCol w:w="3324"/>
      </w:tblGrid>
      <w:tr w:rsidR="00A00171" w:rsidRPr="002C0ECD" w14:paraId="650B0EEB" w14:textId="77777777" w:rsidTr="00C454D8">
        <w:trPr>
          <w:trHeight w:val="200"/>
        </w:trPr>
        <w:tc>
          <w:tcPr>
            <w:tcW w:w="6736" w:type="dxa"/>
            <w:hideMark/>
          </w:tcPr>
          <w:p w14:paraId="530A0B0A" w14:textId="77777777" w:rsidR="00A00171" w:rsidRPr="002C0ECD" w:rsidRDefault="00A00171" w:rsidP="00916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324" w:type="dxa"/>
            <w:hideMark/>
          </w:tcPr>
          <w:p w14:paraId="4356691B" w14:textId="77777777" w:rsidR="00A00171" w:rsidRPr="002C0ECD" w:rsidRDefault="00A00171" w:rsidP="00916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A00171" w:rsidRPr="002C0ECD" w14:paraId="3A85FC8D" w14:textId="77777777" w:rsidTr="00916BB6">
        <w:trPr>
          <w:trHeight w:val="267"/>
        </w:trPr>
        <w:tc>
          <w:tcPr>
            <w:tcW w:w="6736" w:type="dxa"/>
            <w:hideMark/>
          </w:tcPr>
          <w:p w14:paraId="74482C9A" w14:textId="77777777" w:rsidR="00A00171" w:rsidRPr="002C0ECD" w:rsidRDefault="00122E67" w:rsidP="00122E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д</w:t>
            </w:r>
            <w:r w:rsidR="00A00171"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олгово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финансирования</w:t>
            </w:r>
          </w:p>
        </w:tc>
        <w:tc>
          <w:tcPr>
            <w:tcW w:w="3324" w:type="dxa"/>
            <w:hideMark/>
          </w:tcPr>
          <w:p w14:paraId="0FE40AFB" w14:textId="77777777" w:rsidR="00A00171" w:rsidRPr="002C0ECD" w:rsidRDefault="00511F49" w:rsidP="00916B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3 621</w:t>
            </w:r>
          </w:p>
        </w:tc>
      </w:tr>
      <w:tr w:rsidR="00A00171" w:rsidRPr="002C0ECD" w14:paraId="41035BAB" w14:textId="77777777" w:rsidTr="00916BB6">
        <w:trPr>
          <w:trHeight w:val="226"/>
        </w:trPr>
        <w:tc>
          <w:tcPr>
            <w:tcW w:w="6736" w:type="dxa"/>
            <w:hideMark/>
          </w:tcPr>
          <w:p w14:paraId="41367DFF" w14:textId="77777777" w:rsidR="00A00171" w:rsidRPr="002C0ECD" w:rsidRDefault="00A00171" w:rsidP="00122E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3324" w:type="dxa"/>
            <w:hideMark/>
          </w:tcPr>
          <w:p w14:paraId="628C7222" w14:textId="77777777" w:rsidR="00A00171" w:rsidRPr="002C0ECD" w:rsidRDefault="00A00171" w:rsidP="00916B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0171" w:rsidRPr="002C0ECD" w14:paraId="6C911F23" w14:textId="77777777" w:rsidTr="00916BB6">
        <w:trPr>
          <w:trHeight w:val="267"/>
        </w:trPr>
        <w:tc>
          <w:tcPr>
            <w:tcW w:w="6736" w:type="dxa"/>
            <w:hideMark/>
          </w:tcPr>
          <w:p w14:paraId="38E07661" w14:textId="77777777" w:rsidR="00A00171" w:rsidRPr="002C0ECD" w:rsidRDefault="00A00171" w:rsidP="00916B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4" w:type="dxa"/>
            <w:hideMark/>
          </w:tcPr>
          <w:p w14:paraId="162A371D" w14:textId="77777777" w:rsidR="00A00171" w:rsidRPr="002C0ECD" w:rsidRDefault="00511F49" w:rsidP="00916B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3 621</w:t>
            </w:r>
          </w:p>
        </w:tc>
      </w:tr>
    </w:tbl>
    <w:p w14:paraId="1664661F" w14:textId="77777777" w:rsidR="00A00171" w:rsidRDefault="00A00171" w:rsidP="003C19B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24AE7606" w14:textId="77777777" w:rsidR="00A00171" w:rsidRPr="00634FD1" w:rsidRDefault="00A00171" w:rsidP="00A001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8" w:name="_Toc16123845"/>
      <w:bookmarkStart w:id="29" w:name="_Toc18426279"/>
      <w:bookmarkStart w:id="30" w:name="_Toc18896223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28"/>
      <w:bookmarkEnd w:id="29"/>
      <w:bookmarkEnd w:id="3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3F297F3" w14:textId="77777777" w:rsidR="00A00171" w:rsidRDefault="00A00171" w:rsidP="00A00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инвестиций составляет </w:t>
      </w:r>
      <w:r w:rsidR="00511F49">
        <w:rPr>
          <w:rFonts w:ascii="Times New Roman" w:hAnsi="Times New Roman" w:cs="Times New Roman"/>
          <w:sz w:val="28"/>
          <w:szCs w:val="28"/>
        </w:rPr>
        <w:t>3 621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</w:t>
      </w:r>
      <w:r w:rsidR="00FF3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BC21F7" w14:textId="77777777" w:rsidR="00A00171" w:rsidRDefault="00A00171" w:rsidP="00A0017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FF3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Инвестиции в проект</w:t>
      </w:r>
    </w:p>
    <w:tbl>
      <w:tblPr>
        <w:tblStyle w:val="a4"/>
        <w:tblW w:w="10076" w:type="dxa"/>
        <w:tblLook w:val="04A0" w:firstRow="1" w:lastRow="0" w:firstColumn="1" w:lastColumn="0" w:noHBand="0" w:noVBand="1"/>
      </w:tblPr>
      <w:tblGrid>
        <w:gridCol w:w="4940"/>
        <w:gridCol w:w="2438"/>
        <w:gridCol w:w="2698"/>
      </w:tblGrid>
      <w:tr w:rsidR="00511F49" w:rsidRPr="00511F49" w14:paraId="0511A029" w14:textId="77777777" w:rsidTr="00511F49">
        <w:trPr>
          <w:trHeight w:val="530"/>
        </w:trPr>
        <w:tc>
          <w:tcPr>
            <w:tcW w:w="4940" w:type="dxa"/>
            <w:hideMark/>
          </w:tcPr>
          <w:p w14:paraId="786FCEA7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438" w:type="dxa"/>
            <w:hideMark/>
          </w:tcPr>
          <w:p w14:paraId="7457D945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698" w:type="dxa"/>
            <w:hideMark/>
          </w:tcPr>
          <w:p w14:paraId="69372EF7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511F49" w:rsidRPr="00511F49" w14:paraId="1ADADCE3" w14:textId="77777777" w:rsidTr="00B7521C">
        <w:trPr>
          <w:trHeight w:val="289"/>
        </w:trPr>
        <w:tc>
          <w:tcPr>
            <w:tcW w:w="4940" w:type="dxa"/>
            <w:hideMark/>
          </w:tcPr>
          <w:p w14:paraId="103A03FD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438" w:type="dxa"/>
            <w:hideMark/>
          </w:tcPr>
          <w:p w14:paraId="1CB7B22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3 417</w:t>
            </w:r>
          </w:p>
        </w:tc>
        <w:tc>
          <w:tcPr>
            <w:tcW w:w="2698" w:type="dxa"/>
            <w:hideMark/>
          </w:tcPr>
          <w:p w14:paraId="4E39CF8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11F49" w:rsidRPr="00511F49" w14:paraId="6B549147" w14:textId="77777777" w:rsidTr="00511F49">
        <w:trPr>
          <w:trHeight w:val="265"/>
        </w:trPr>
        <w:tc>
          <w:tcPr>
            <w:tcW w:w="4940" w:type="dxa"/>
            <w:hideMark/>
          </w:tcPr>
          <w:p w14:paraId="5958B37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438" w:type="dxa"/>
            <w:hideMark/>
          </w:tcPr>
          <w:p w14:paraId="3AE92B7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1 417</w:t>
            </w:r>
          </w:p>
        </w:tc>
        <w:tc>
          <w:tcPr>
            <w:tcW w:w="2698" w:type="dxa"/>
            <w:hideMark/>
          </w:tcPr>
          <w:p w14:paraId="1E34D17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511F49" w:rsidRPr="00511F49" w14:paraId="2886A60A" w14:textId="77777777" w:rsidTr="00511F49">
        <w:trPr>
          <w:trHeight w:val="265"/>
        </w:trPr>
        <w:tc>
          <w:tcPr>
            <w:tcW w:w="4940" w:type="dxa"/>
            <w:hideMark/>
          </w:tcPr>
          <w:p w14:paraId="265642D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438" w:type="dxa"/>
            <w:hideMark/>
          </w:tcPr>
          <w:p w14:paraId="564ED0E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2698" w:type="dxa"/>
            <w:hideMark/>
          </w:tcPr>
          <w:p w14:paraId="28B0FA7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</w:t>
            </w:r>
          </w:p>
        </w:tc>
      </w:tr>
      <w:tr w:rsidR="00511F49" w:rsidRPr="00511F49" w14:paraId="041A592C" w14:textId="77777777" w:rsidTr="00B7521C">
        <w:trPr>
          <w:trHeight w:val="289"/>
        </w:trPr>
        <w:tc>
          <w:tcPr>
            <w:tcW w:w="4940" w:type="dxa"/>
            <w:hideMark/>
          </w:tcPr>
          <w:p w14:paraId="509CA78C" w14:textId="77777777" w:rsidR="00511F49" w:rsidRPr="00511F49" w:rsidRDefault="00511F49" w:rsidP="00B752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(на 1 месяц работы)</w:t>
            </w:r>
          </w:p>
        </w:tc>
        <w:tc>
          <w:tcPr>
            <w:tcW w:w="2438" w:type="dxa"/>
            <w:hideMark/>
          </w:tcPr>
          <w:p w14:paraId="24D47E8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698" w:type="dxa"/>
            <w:hideMark/>
          </w:tcPr>
          <w:p w14:paraId="0705C9C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11F49" w:rsidRPr="00511F49" w14:paraId="37080542" w14:textId="77777777" w:rsidTr="00511F49">
        <w:trPr>
          <w:trHeight w:val="265"/>
        </w:trPr>
        <w:tc>
          <w:tcPr>
            <w:tcW w:w="4940" w:type="dxa"/>
            <w:hideMark/>
          </w:tcPr>
          <w:p w14:paraId="01DB8EDB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8" w:type="dxa"/>
            <w:hideMark/>
          </w:tcPr>
          <w:p w14:paraId="5F041EE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3 621</w:t>
            </w:r>
          </w:p>
        </w:tc>
        <w:tc>
          <w:tcPr>
            <w:tcW w:w="2698" w:type="dxa"/>
            <w:hideMark/>
          </w:tcPr>
          <w:p w14:paraId="3C237338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49BE8D9E" w14:textId="77777777" w:rsidR="00FF31F0" w:rsidRDefault="00FF31F0" w:rsidP="00FF31F0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6123846"/>
      <w:bookmarkStart w:id="32" w:name="_Toc18426280"/>
    </w:p>
    <w:p w14:paraId="2E4BBBAB" w14:textId="77777777" w:rsidR="00A00171" w:rsidRPr="00634FD1" w:rsidRDefault="00A00171" w:rsidP="00511F4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8896224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31"/>
      <w:bookmarkEnd w:id="32"/>
      <w:bookmarkEnd w:id="33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A6B5DB9" w14:textId="77777777" w:rsidR="00A00171" w:rsidRDefault="00A00171" w:rsidP="00A001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 w:rsidR="00FF31F0"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F74A6F" w14:textId="77777777" w:rsidR="00A00171" w:rsidRDefault="00A00171" w:rsidP="00A001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</w:t>
      </w:r>
      <w:r w:rsidR="00FF31F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График гашения и обслуживания долговых обязательств</w:t>
      </w:r>
    </w:p>
    <w:tbl>
      <w:tblPr>
        <w:tblStyle w:val="a4"/>
        <w:tblW w:w="10152" w:type="dxa"/>
        <w:tblLook w:val="04A0" w:firstRow="1" w:lastRow="0" w:firstColumn="1" w:lastColumn="0" w:noHBand="0" w:noVBand="1"/>
      </w:tblPr>
      <w:tblGrid>
        <w:gridCol w:w="4786"/>
        <w:gridCol w:w="688"/>
        <w:gridCol w:w="426"/>
        <w:gridCol w:w="688"/>
        <w:gridCol w:w="304"/>
        <w:gridCol w:w="992"/>
        <w:gridCol w:w="1134"/>
        <w:gridCol w:w="1134"/>
      </w:tblGrid>
      <w:tr w:rsidR="00511F49" w:rsidRPr="00511F49" w14:paraId="30517A11" w14:textId="77777777" w:rsidTr="00B7521C">
        <w:trPr>
          <w:gridAfter w:val="4"/>
          <w:wAfter w:w="3564" w:type="dxa"/>
          <w:trHeight w:val="300"/>
        </w:trPr>
        <w:tc>
          <w:tcPr>
            <w:tcW w:w="6588" w:type="dxa"/>
            <w:gridSpan w:val="4"/>
            <w:noWrap/>
            <w:hideMark/>
          </w:tcPr>
          <w:p w14:paraId="70EF886C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511F49" w:rsidRPr="00511F49" w14:paraId="78D04B31" w14:textId="77777777" w:rsidTr="00B7521C">
        <w:trPr>
          <w:gridAfter w:val="4"/>
          <w:wAfter w:w="3564" w:type="dxa"/>
          <w:trHeight w:val="300"/>
        </w:trPr>
        <w:tc>
          <w:tcPr>
            <w:tcW w:w="5474" w:type="dxa"/>
            <w:gridSpan w:val="2"/>
            <w:noWrap/>
            <w:hideMark/>
          </w:tcPr>
          <w:p w14:paraId="40C4A821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114" w:type="dxa"/>
            <w:gridSpan w:val="2"/>
            <w:noWrap/>
            <w:hideMark/>
          </w:tcPr>
          <w:p w14:paraId="5372DE8B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1F49" w:rsidRPr="00511F49" w14:paraId="6CA5D88A" w14:textId="77777777" w:rsidTr="00B7521C">
        <w:trPr>
          <w:gridAfter w:val="4"/>
          <w:wAfter w:w="3564" w:type="dxa"/>
          <w:trHeight w:val="300"/>
        </w:trPr>
        <w:tc>
          <w:tcPr>
            <w:tcW w:w="5474" w:type="dxa"/>
            <w:gridSpan w:val="2"/>
            <w:noWrap/>
            <w:hideMark/>
          </w:tcPr>
          <w:p w14:paraId="69E188B1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114" w:type="dxa"/>
            <w:gridSpan w:val="2"/>
            <w:noWrap/>
            <w:hideMark/>
          </w:tcPr>
          <w:p w14:paraId="0C45CBBD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1F49" w:rsidRPr="00511F49" w14:paraId="6D7E71AB" w14:textId="77777777" w:rsidTr="00B7521C">
        <w:trPr>
          <w:gridAfter w:val="4"/>
          <w:wAfter w:w="3564" w:type="dxa"/>
          <w:trHeight w:val="300"/>
        </w:trPr>
        <w:tc>
          <w:tcPr>
            <w:tcW w:w="5474" w:type="dxa"/>
            <w:gridSpan w:val="2"/>
            <w:noWrap/>
            <w:hideMark/>
          </w:tcPr>
          <w:p w14:paraId="31711FE4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114" w:type="dxa"/>
            <w:gridSpan w:val="2"/>
            <w:noWrap/>
            <w:hideMark/>
          </w:tcPr>
          <w:p w14:paraId="5BE14E1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1F49" w:rsidRPr="00511F49" w14:paraId="5400D7E8" w14:textId="77777777" w:rsidTr="00B7521C">
        <w:trPr>
          <w:trHeight w:val="300"/>
        </w:trPr>
        <w:tc>
          <w:tcPr>
            <w:tcW w:w="4786" w:type="dxa"/>
            <w:vMerge w:val="restart"/>
            <w:noWrap/>
            <w:hideMark/>
          </w:tcPr>
          <w:p w14:paraId="26DBA3BC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366" w:type="dxa"/>
            <w:gridSpan w:val="7"/>
            <w:noWrap/>
            <w:hideMark/>
          </w:tcPr>
          <w:p w14:paraId="53252B74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511F49" w:rsidRPr="00511F49" w14:paraId="2C92E726" w14:textId="77777777" w:rsidTr="00B7521C">
        <w:trPr>
          <w:trHeight w:val="300"/>
        </w:trPr>
        <w:tc>
          <w:tcPr>
            <w:tcW w:w="4786" w:type="dxa"/>
            <w:vMerge/>
            <w:hideMark/>
          </w:tcPr>
          <w:p w14:paraId="3F67C628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noWrap/>
            <w:hideMark/>
          </w:tcPr>
          <w:p w14:paraId="0B29D56F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gridSpan w:val="2"/>
            <w:noWrap/>
            <w:hideMark/>
          </w:tcPr>
          <w:p w14:paraId="5EEDC23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992" w:type="dxa"/>
            <w:noWrap/>
            <w:hideMark/>
          </w:tcPr>
          <w:p w14:paraId="623F947C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134" w:type="dxa"/>
            <w:noWrap/>
            <w:hideMark/>
          </w:tcPr>
          <w:p w14:paraId="3C304C36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34" w:type="dxa"/>
            <w:vMerge w:val="restart"/>
            <w:noWrap/>
            <w:hideMark/>
          </w:tcPr>
          <w:p w14:paraId="23E8946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11F49" w:rsidRPr="00511F49" w14:paraId="6D12EE34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1ABA7692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4" w:type="dxa"/>
            <w:gridSpan w:val="2"/>
            <w:noWrap/>
            <w:hideMark/>
          </w:tcPr>
          <w:p w14:paraId="7E6389B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noWrap/>
            <w:hideMark/>
          </w:tcPr>
          <w:p w14:paraId="4BA81B89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0B3524A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10CAB70A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vMerge/>
            <w:hideMark/>
          </w:tcPr>
          <w:p w14:paraId="4BDCB4DA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49" w:rsidRPr="00511F49" w14:paraId="1B86F0D2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0A492706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4" w:type="dxa"/>
            <w:gridSpan w:val="2"/>
            <w:noWrap/>
            <w:hideMark/>
          </w:tcPr>
          <w:p w14:paraId="336AB479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992" w:type="dxa"/>
            <w:gridSpan w:val="2"/>
            <w:noWrap/>
            <w:hideMark/>
          </w:tcPr>
          <w:p w14:paraId="1F9A4EA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992" w:type="dxa"/>
            <w:noWrap/>
            <w:hideMark/>
          </w:tcPr>
          <w:p w14:paraId="7DC7A465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134" w:type="dxa"/>
            <w:noWrap/>
            <w:hideMark/>
          </w:tcPr>
          <w:p w14:paraId="6EFAA715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1134" w:type="dxa"/>
            <w:noWrap/>
            <w:hideMark/>
          </w:tcPr>
          <w:p w14:paraId="20E8BC2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1F49" w:rsidRPr="00511F49" w14:paraId="7C9EBF1A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22D17B29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4" w:type="dxa"/>
            <w:gridSpan w:val="2"/>
            <w:noWrap/>
            <w:hideMark/>
          </w:tcPr>
          <w:p w14:paraId="596EA9B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noWrap/>
            <w:hideMark/>
          </w:tcPr>
          <w:p w14:paraId="05709DF5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4C686B6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5CEC955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7B295B4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511F49" w:rsidRPr="00511F49" w14:paraId="1FCA471A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71163743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4" w:type="dxa"/>
            <w:gridSpan w:val="2"/>
            <w:noWrap/>
            <w:hideMark/>
          </w:tcPr>
          <w:p w14:paraId="7C52F80D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14:paraId="16030E8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92" w:type="dxa"/>
            <w:noWrap/>
            <w:hideMark/>
          </w:tcPr>
          <w:p w14:paraId="0E50F1A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134" w:type="dxa"/>
            <w:noWrap/>
            <w:hideMark/>
          </w:tcPr>
          <w:p w14:paraId="5252D49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  <w:noWrap/>
            <w:hideMark/>
          </w:tcPr>
          <w:p w14:paraId="4EB20DD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</w:tr>
      <w:tr w:rsidR="00511F49" w:rsidRPr="00511F49" w14:paraId="4E94C6FD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2E16814B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306AF3B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noWrap/>
            <w:hideMark/>
          </w:tcPr>
          <w:p w14:paraId="1214625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noWrap/>
            <w:hideMark/>
          </w:tcPr>
          <w:p w14:paraId="330C5EB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7C999F0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2C7639D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</w:tr>
      <w:tr w:rsidR="00511F49" w:rsidRPr="00511F49" w14:paraId="31AEF9AE" w14:textId="77777777" w:rsidTr="00B7521C">
        <w:trPr>
          <w:trHeight w:val="300"/>
        </w:trPr>
        <w:tc>
          <w:tcPr>
            <w:tcW w:w="4786" w:type="dxa"/>
            <w:vMerge w:val="restart"/>
            <w:noWrap/>
            <w:hideMark/>
          </w:tcPr>
          <w:p w14:paraId="3CA2BD5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5366" w:type="dxa"/>
            <w:gridSpan w:val="7"/>
            <w:noWrap/>
            <w:hideMark/>
          </w:tcPr>
          <w:p w14:paraId="4A47706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11F49" w:rsidRPr="00511F49" w14:paraId="4C6DED1D" w14:textId="77777777" w:rsidTr="00B7521C">
        <w:trPr>
          <w:trHeight w:val="300"/>
        </w:trPr>
        <w:tc>
          <w:tcPr>
            <w:tcW w:w="4786" w:type="dxa"/>
            <w:vMerge/>
            <w:hideMark/>
          </w:tcPr>
          <w:p w14:paraId="20AD43C8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noWrap/>
            <w:hideMark/>
          </w:tcPr>
          <w:p w14:paraId="320E12A5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gridSpan w:val="2"/>
            <w:noWrap/>
            <w:hideMark/>
          </w:tcPr>
          <w:p w14:paraId="60EE064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992" w:type="dxa"/>
            <w:noWrap/>
            <w:hideMark/>
          </w:tcPr>
          <w:p w14:paraId="2672BBF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134" w:type="dxa"/>
            <w:noWrap/>
            <w:hideMark/>
          </w:tcPr>
          <w:p w14:paraId="1AA0B53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34" w:type="dxa"/>
            <w:vMerge w:val="restart"/>
            <w:noWrap/>
            <w:hideMark/>
          </w:tcPr>
          <w:p w14:paraId="2255B0D7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11F49" w:rsidRPr="00511F49" w14:paraId="50289BC8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302E568A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4" w:type="dxa"/>
            <w:gridSpan w:val="2"/>
            <w:noWrap/>
            <w:hideMark/>
          </w:tcPr>
          <w:p w14:paraId="7CBAC046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noWrap/>
            <w:hideMark/>
          </w:tcPr>
          <w:p w14:paraId="236F3CF6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7D8262D5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0E1691CC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vMerge/>
            <w:hideMark/>
          </w:tcPr>
          <w:p w14:paraId="12E401E0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49" w:rsidRPr="00511F49" w14:paraId="0E420385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40ED2458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4" w:type="dxa"/>
            <w:gridSpan w:val="2"/>
            <w:noWrap/>
            <w:hideMark/>
          </w:tcPr>
          <w:p w14:paraId="649811E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992" w:type="dxa"/>
            <w:gridSpan w:val="2"/>
            <w:noWrap/>
            <w:hideMark/>
          </w:tcPr>
          <w:p w14:paraId="38F3546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992" w:type="dxa"/>
            <w:noWrap/>
            <w:hideMark/>
          </w:tcPr>
          <w:p w14:paraId="69FB02C9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1134" w:type="dxa"/>
            <w:noWrap/>
            <w:hideMark/>
          </w:tcPr>
          <w:p w14:paraId="5DA6B86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1134" w:type="dxa"/>
            <w:noWrap/>
            <w:hideMark/>
          </w:tcPr>
          <w:p w14:paraId="5FFD2A0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1F49" w:rsidRPr="00511F49" w14:paraId="10B36548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158DC8E8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4" w:type="dxa"/>
            <w:gridSpan w:val="2"/>
            <w:noWrap/>
            <w:hideMark/>
          </w:tcPr>
          <w:p w14:paraId="7B61199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noWrap/>
            <w:hideMark/>
          </w:tcPr>
          <w:p w14:paraId="572071C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12B8CB2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5656B9C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58214DD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  <w:tr w:rsidR="00511F49" w:rsidRPr="00511F49" w14:paraId="3AB62426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4D413586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4" w:type="dxa"/>
            <w:gridSpan w:val="2"/>
            <w:noWrap/>
            <w:hideMark/>
          </w:tcPr>
          <w:p w14:paraId="59AF42A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92" w:type="dxa"/>
            <w:gridSpan w:val="2"/>
            <w:noWrap/>
            <w:hideMark/>
          </w:tcPr>
          <w:p w14:paraId="339BD20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14:paraId="7BD4876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noWrap/>
            <w:hideMark/>
          </w:tcPr>
          <w:p w14:paraId="235BF4E8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134" w:type="dxa"/>
            <w:noWrap/>
            <w:hideMark/>
          </w:tcPr>
          <w:p w14:paraId="19CF247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</w:tr>
      <w:tr w:rsidR="00511F49" w:rsidRPr="00511F49" w14:paraId="174109FC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78958D82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1C62ADE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gridSpan w:val="2"/>
            <w:noWrap/>
            <w:hideMark/>
          </w:tcPr>
          <w:p w14:paraId="10B69CE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noWrap/>
            <w:hideMark/>
          </w:tcPr>
          <w:p w14:paraId="48AD70C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40CB701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5798AD6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</w:tr>
      <w:tr w:rsidR="00511F49" w:rsidRPr="00511F49" w14:paraId="06F94108" w14:textId="77777777" w:rsidTr="00B7521C">
        <w:trPr>
          <w:trHeight w:val="255"/>
        </w:trPr>
        <w:tc>
          <w:tcPr>
            <w:tcW w:w="4786" w:type="dxa"/>
            <w:vMerge w:val="restart"/>
            <w:noWrap/>
            <w:hideMark/>
          </w:tcPr>
          <w:p w14:paraId="3528B98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232" w:type="dxa"/>
            <w:gridSpan w:val="6"/>
            <w:noWrap/>
            <w:hideMark/>
          </w:tcPr>
          <w:p w14:paraId="7663281E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noWrap/>
            <w:hideMark/>
          </w:tcPr>
          <w:p w14:paraId="5506F531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1F49" w:rsidRPr="00511F49" w14:paraId="34C3A219" w14:textId="77777777" w:rsidTr="00B7521C">
        <w:trPr>
          <w:trHeight w:val="255"/>
        </w:trPr>
        <w:tc>
          <w:tcPr>
            <w:tcW w:w="4786" w:type="dxa"/>
            <w:vMerge/>
            <w:hideMark/>
          </w:tcPr>
          <w:p w14:paraId="2340766C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noWrap/>
            <w:hideMark/>
          </w:tcPr>
          <w:p w14:paraId="7B0BCEA5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gridSpan w:val="2"/>
            <w:noWrap/>
            <w:hideMark/>
          </w:tcPr>
          <w:p w14:paraId="0F037FB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992" w:type="dxa"/>
            <w:noWrap/>
            <w:hideMark/>
          </w:tcPr>
          <w:p w14:paraId="1448297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134" w:type="dxa"/>
            <w:noWrap/>
            <w:hideMark/>
          </w:tcPr>
          <w:p w14:paraId="2F6A74DF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34" w:type="dxa"/>
            <w:vMerge w:val="restart"/>
            <w:noWrap/>
            <w:hideMark/>
          </w:tcPr>
          <w:p w14:paraId="221257EB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11F49" w:rsidRPr="00511F49" w14:paraId="3BDDC75E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502E56BF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4" w:type="dxa"/>
            <w:gridSpan w:val="2"/>
            <w:noWrap/>
            <w:hideMark/>
          </w:tcPr>
          <w:p w14:paraId="1CC2CA09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noWrap/>
            <w:hideMark/>
          </w:tcPr>
          <w:p w14:paraId="77CD7D47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214C0DF9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7DC0C2A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vMerge/>
            <w:hideMark/>
          </w:tcPr>
          <w:p w14:paraId="66F764AA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49" w:rsidRPr="00511F49" w14:paraId="3793F53E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4636336B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4" w:type="dxa"/>
            <w:gridSpan w:val="2"/>
            <w:noWrap/>
            <w:hideMark/>
          </w:tcPr>
          <w:p w14:paraId="285F7AA5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992" w:type="dxa"/>
            <w:gridSpan w:val="2"/>
            <w:noWrap/>
            <w:hideMark/>
          </w:tcPr>
          <w:p w14:paraId="71F0DF8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992" w:type="dxa"/>
            <w:noWrap/>
            <w:hideMark/>
          </w:tcPr>
          <w:p w14:paraId="40BD661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1134" w:type="dxa"/>
            <w:noWrap/>
            <w:hideMark/>
          </w:tcPr>
          <w:p w14:paraId="3D014A0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1134" w:type="dxa"/>
            <w:noWrap/>
            <w:hideMark/>
          </w:tcPr>
          <w:p w14:paraId="7582D78B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1F49" w:rsidRPr="00511F49" w14:paraId="4227D08E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42342E34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4" w:type="dxa"/>
            <w:gridSpan w:val="2"/>
            <w:noWrap/>
            <w:hideMark/>
          </w:tcPr>
          <w:p w14:paraId="66DD633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noWrap/>
            <w:hideMark/>
          </w:tcPr>
          <w:p w14:paraId="56335AF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0B369659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4832802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546BAF1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  <w:tr w:rsidR="00511F49" w:rsidRPr="00511F49" w14:paraId="6DFF1441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0C78A5F7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4" w:type="dxa"/>
            <w:gridSpan w:val="2"/>
            <w:noWrap/>
            <w:hideMark/>
          </w:tcPr>
          <w:p w14:paraId="0B83A80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992" w:type="dxa"/>
            <w:gridSpan w:val="2"/>
            <w:noWrap/>
            <w:hideMark/>
          </w:tcPr>
          <w:p w14:paraId="54D30B2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992" w:type="dxa"/>
            <w:noWrap/>
            <w:hideMark/>
          </w:tcPr>
          <w:p w14:paraId="3F60EBB5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134" w:type="dxa"/>
            <w:noWrap/>
            <w:hideMark/>
          </w:tcPr>
          <w:p w14:paraId="043F4C3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134" w:type="dxa"/>
            <w:noWrap/>
            <w:hideMark/>
          </w:tcPr>
          <w:p w14:paraId="0B5C463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</w:tr>
      <w:tr w:rsidR="00511F49" w:rsidRPr="00511F49" w14:paraId="1A1DE0F9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6DB9051C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6E05FAFB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gridSpan w:val="2"/>
            <w:noWrap/>
            <w:hideMark/>
          </w:tcPr>
          <w:p w14:paraId="767A5A1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noWrap/>
            <w:hideMark/>
          </w:tcPr>
          <w:p w14:paraId="4EDF9F7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73F47F99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05D010B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</w:tr>
      <w:tr w:rsidR="00511F49" w:rsidRPr="00511F49" w14:paraId="41C886EB" w14:textId="77777777" w:rsidTr="00B7521C">
        <w:trPr>
          <w:trHeight w:val="330"/>
        </w:trPr>
        <w:tc>
          <w:tcPr>
            <w:tcW w:w="4786" w:type="dxa"/>
            <w:vMerge w:val="restart"/>
            <w:noWrap/>
            <w:hideMark/>
          </w:tcPr>
          <w:p w14:paraId="074C758B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232" w:type="dxa"/>
            <w:gridSpan w:val="6"/>
            <w:noWrap/>
            <w:hideMark/>
          </w:tcPr>
          <w:p w14:paraId="1B461B1B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noWrap/>
            <w:hideMark/>
          </w:tcPr>
          <w:p w14:paraId="6B8AAAD4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1F49" w:rsidRPr="00511F49" w14:paraId="03F39977" w14:textId="77777777" w:rsidTr="00B7521C">
        <w:trPr>
          <w:trHeight w:val="255"/>
        </w:trPr>
        <w:tc>
          <w:tcPr>
            <w:tcW w:w="4786" w:type="dxa"/>
            <w:vMerge/>
            <w:hideMark/>
          </w:tcPr>
          <w:p w14:paraId="44ECC19C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noWrap/>
            <w:hideMark/>
          </w:tcPr>
          <w:p w14:paraId="49CC4826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gridSpan w:val="2"/>
            <w:noWrap/>
            <w:hideMark/>
          </w:tcPr>
          <w:p w14:paraId="3CF8C8C6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992" w:type="dxa"/>
            <w:noWrap/>
            <w:hideMark/>
          </w:tcPr>
          <w:p w14:paraId="2F3B2E25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134" w:type="dxa"/>
            <w:noWrap/>
            <w:hideMark/>
          </w:tcPr>
          <w:p w14:paraId="0C660F98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34" w:type="dxa"/>
            <w:vMerge w:val="restart"/>
            <w:noWrap/>
            <w:hideMark/>
          </w:tcPr>
          <w:p w14:paraId="4270FF01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11F49" w:rsidRPr="00511F49" w14:paraId="2C53CCAB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33532460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4" w:type="dxa"/>
            <w:gridSpan w:val="2"/>
            <w:noWrap/>
            <w:hideMark/>
          </w:tcPr>
          <w:p w14:paraId="17A74EEB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noWrap/>
            <w:hideMark/>
          </w:tcPr>
          <w:p w14:paraId="088B5143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63B91A2E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4F2E424F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vMerge/>
            <w:hideMark/>
          </w:tcPr>
          <w:p w14:paraId="3CB2A43F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49" w:rsidRPr="00511F49" w14:paraId="5BCDEE24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25DF9669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4" w:type="dxa"/>
            <w:gridSpan w:val="2"/>
            <w:noWrap/>
            <w:hideMark/>
          </w:tcPr>
          <w:p w14:paraId="0D9A0F4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992" w:type="dxa"/>
            <w:gridSpan w:val="2"/>
            <w:noWrap/>
            <w:hideMark/>
          </w:tcPr>
          <w:p w14:paraId="6A48645D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992" w:type="dxa"/>
            <w:noWrap/>
            <w:hideMark/>
          </w:tcPr>
          <w:p w14:paraId="763F3A9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1134" w:type="dxa"/>
            <w:noWrap/>
            <w:hideMark/>
          </w:tcPr>
          <w:p w14:paraId="72B8C2B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1134" w:type="dxa"/>
            <w:noWrap/>
            <w:hideMark/>
          </w:tcPr>
          <w:p w14:paraId="3514034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1F49" w:rsidRPr="00511F49" w14:paraId="50F7DB73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0635BBE4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4" w:type="dxa"/>
            <w:gridSpan w:val="2"/>
            <w:noWrap/>
            <w:hideMark/>
          </w:tcPr>
          <w:p w14:paraId="5675C104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noWrap/>
            <w:hideMark/>
          </w:tcPr>
          <w:p w14:paraId="7E7A903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3EFB7F0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5145CCF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7DD434BB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511F49" w:rsidRPr="00511F49" w14:paraId="2F1B8A82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4FAAABCF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4" w:type="dxa"/>
            <w:gridSpan w:val="2"/>
            <w:noWrap/>
            <w:hideMark/>
          </w:tcPr>
          <w:p w14:paraId="618E06A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92" w:type="dxa"/>
            <w:gridSpan w:val="2"/>
            <w:noWrap/>
            <w:hideMark/>
          </w:tcPr>
          <w:p w14:paraId="20A2286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92" w:type="dxa"/>
            <w:noWrap/>
            <w:hideMark/>
          </w:tcPr>
          <w:p w14:paraId="07F5F628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134" w:type="dxa"/>
            <w:noWrap/>
            <w:hideMark/>
          </w:tcPr>
          <w:p w14:paraId="01F1091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134" w:type="dxa"/>
            <w:noWrap/>
            <w:hideMark/>
          </w:tcPr>
          <w:p w14:paraId="16F77A4D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</w:tr>
      <w:tr w:rsidR="00511F49" w:rsidRPr="00511F49" w14:paraId="1CCF4956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4E9D5FFD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067840A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gridSpan w:val="2"/>
            <w:noWrap/>
            <w:hideMark/>
          </w:tcPr>
          <w:p w14:paraId="4E562FE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noWrap/>
            <w:hideMark/>
          </w:tcPr>
          <w:p w14:paraId="5B78587B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32E73CED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6C192C8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</w:tr>
      <w:tr w:rsidR="00511F49" w:rsidRPr="00511F49" w14:paraId="45DB7E1F" w14:textId="77777777" w:rsidTr="00B7521C">
        <w:trPr>
          <w:trHeight w:val="255"/>
        </w:trPr>
        <w:tc>
          <w:tcPr>
            <w:tcW w:w="4786" w:type="dxa"/>
            <w:vMerge w:val="restart"/>
            <w:noWrap/>
            <w:hideMark/>
          </w:tcPr>
          <w:p w14:paraId="573D248F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232" w:type="dxa"/>
            <w:gridSpan w:val="6"/>
            <w:noWrap/>
            <w:hideMark/>
          </w:tcPr>
          <w:p w14:paraId="5FB06441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noWrap/>
            <w:hideMark/>
          </w:tcPr>
          <w:p w14:paraId="0D02F772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1F49" w:rsidRPr="00511F49" w14:paraId="383AA83C" w14:textId="77777777" w:rsidTr="00B7521C">
        <w:trPr>
          <w:trHeight w:val="255"/>
        </w:trPr>
        <w:tc>
          <w:tcPr>
            <w:tcW w:w="4786" w:type="dxa"/>
            <w:vMerge/>
            <w:hideMark/>
          </w:tcPr>
          <w:p w14:paraId="10823D76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noWrap/>
            <w:hideMark/>
          </w:tcPr>
          <w:p w14:paraId="6F7C954E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992" w:type="dxa"/>
            <w:gridSpan w:val="2"/>
            <w:noWrap/>
            <w:hideMark/>
          </w:tcPr>
          <w:p w14:paraId="1978CF71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992" w:type="dxa"/>
            <w:noWrap/>
            <w:hideMark/>
          </w:tcPr>
          <w:p w14:paraId="4ABAF080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134" w:type="dxa"/>
            <w:noWrap/>
            <w:hideMark/>
          </w:tcPr>
          <w:p w14:paraId="00A93F29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34" w:type="dxa"/>
            <w:vMerge w:val="restart"/>
            <w:noWrap/>
            <w:hideMark/>
          </w:tcPr>
          <w:p w14:paraId="77E8C781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11F49" w:rsidRPr="00511F49" w14:paraId="53191668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3D54DB4A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4" w:type="dxa"/>
            <w:gridSpan w:val="2"/>
            <w:noWrap/>
            <w:hideMark/>
          </w:tcPr>
          <w:p w14:paraId="7B6D8962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noWrap/>
            <w:hideMark/>
          </w:tcPr>
          <w:p w14:paraId="343C7D32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0F9BC61A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660B8C3D" w14:textId="77777777" w:rsidR="00511F49" w:rsidRPr="00511F49" w:rsidRDefault="00511F49" w:rsidP="00511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vMerge/>
            <w:hideMark/>
          </w:tcPr>
          <w:p w14:paraId="640FF439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49" w:rsidRPr="00511F49" w14:paraId="586783F6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047D7C9C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4" w:type="dxa"/>
            <w:gridSpan w:val="2"/>
            <w:noWrap/>
            <w:hideMark/>
          </w:tcPr>
          <w:p w14:paraId="5D22249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992" w:type="dxa"/>
            <w:gridSpan w:val="2"/>
            <w:noWrap/>
            <w:hideMark/>
          </w:tcPr>
          <w:p w14:paraId="01E1BBDA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992" w:type="dxa"/>
            <w:noWrap/>
            <w:hideMark/>
          </w:tcPr>
          <w:p w14:paraId="4BF0404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1134" w:type="dxa"/>
            <w:noWrap/>
            <w:hideMark/>
          </w:tcPr>
          <w:p w14:paraId="5ADE084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134" w:type="dxa"/>
            <w:noWrap/>
            <w:hideMark/>
          </w:tcPr>
          <w:p w14:paraId="12F1918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11F49" w:rsidRPr="00511F49" w14:paraId="7FDA126B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163E5182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4" w:type="dxa"/>
            <w:gridSpan w:val="2"/>
            <w:noWrap/>
            <w:hideMark/>
          </w:tcPr>
          <w:p w14:paraId="6FC9933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noWrap/>
            <w:hideMark/>
          </w:tcPr>
          <w:p w14:paraId="232248AE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754AF3A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7715F13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35931D9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11F49" w:rsidRPr="00511F49" w14:paraId="0BB44DDC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6C0182BD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4" w:type="dxa"/>
            <w:gridSpan w:val="2"/>
            <w:noWrap/>
            <w:hideMark/>
          </w:tcPr>
          <w:p w14:paraId="11016DD8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gridSpan w:val="2"/>
            <w:noWrap/>
            <w:hideMark/>
          </w:tcPr>
          <w:p w14:paraId="7EDFC19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992" w:type="dxa"/>
            <w:noWrap/>
            <w:hideMark/>
          </w:tcPr>
          <w:p w14:paraId="6911F087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34" w:type="dxa"/>
            <w:noWrap/>
            <w:hideMark/>
          </w:tcPr>
          <w:p w14:paraId="704559DC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134" w:type="dxa"/>
            <w:noWrap/>
            <w:hideMark/>
          </w:tcPr>
          <w:p w14:paraId="2F953F90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</w:p>
        </w:tc>
      </w:tr>
      <w:tr w:rsidR="00511F49" w:rsidRPr="00511F49" w14:paraId="7FCE1423" w14:textId="77777777" w:rsidTr="00B7521C">
        <w:trPr>
          <w:trHeight w:val="300"/>
        </w:trPr>
        <w:tc>
          <w:tcPr>
            <w:tcW w:w="4786" w:type="dxa"/>
            <w:noWrap/>
            <w:hideMark/>
          </w:tcPr>
          <w:p w14:paraId="1F1B9C88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0150DC4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gridSpan w:val="2"/>
            <w:noWrap/>
            <w:hideMark/>
          </w:tcPr>
          <w:p w14:paraId="1620807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92" w:type="dxa"/>
            <w:noWrap/>
            <w:hideMark/>
          </w:tcPr>
          <w:p w14:paraId="77EC3C4D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3CD245BB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134" w:type="dxa"/>
            <w:noWrap/>
            <w:hideMark/>
          </w:tcPr>
          <w:p w14:paraId="69C9DA71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</w:tr>
      <w:tr w:rsidR="00511F49" w:rsidRPr="00511F49" w14:paraId="1299B642" w14:textId="77777777" w:rsidTr="00B7521C">
        <w:trPr>
          <w:gridAfter w:val="5"/>
          <w:wAfter w:w="4252" w:type="dxa"/>
          <w:trHeight w:val="300"/>
        </w:trPr>
        <w:tc>
          <w:tcPr>
            <w:tcW w:w="4786" w:type="dxa"/>
            <w:noWrap/>
            <w:hideMark/>
          </w:tcPr>
          <w:p w14:paraId="1FE782EB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0F96431F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</w:tr>
      <w:tr w:rsidR="00511F49" w:rsidRPr="00511F49" w14:paraId="182F93EF" w14:textId="77777777" w:rsidTr="00B7521C">
        <w:trPr>
          <w:gridAfter w:val="5"/>
          <w:wAfter w:w="4252" w:type="dxa"/>
          <w:trHeight w:val="300"/>
        </w:trPr>
        <w:tc>
          <w:tcPr>
            <w:tcW w:w="4786" w:type="dxa"/>
            <w:noWrap/>
            <w:hideMark/>
          </w:tcPr>
          <w:p w14:paraId="2DF1CC15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302F0DC2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</w:tr>
      <w:tr w:rsidR="00511F49" w:rsidRPr="00511F49" w14:paraId="18DD0F38" w14:textId="77777777" w:rsidTr="00B7521C">
        <w:trPr>
          <w:gridAfter w:val="5"/>
          <w:wAfter w:w="4252" w:type="dxa"/>
          <w:trHeight w:val="300"/>
        </w:trPr>
        <w:tc>
          <w:tcPr>
            <w:tcW w:w="4786" w:type="dxa"/>
            <w:noWrap/>
            <w:hideMark/>
          </w:tcPr>
          <w:p w14:paraId="744B0419" w14:textId="77777777" w:rsidR="00511F49" w:rsidRPr="00511F49" w:rsidRDefault="00511F49" w:rsidP="00511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4" w:type="dxa"/>
            <w:gridSpan w:val="2"/>
            <w:noWrap/>
            <w:hideMark/>
          </w:tcPr>
          <w:p w14:paraId="7CE92FD6" w14:textId="77777777" w:rsidR="00511F49" w:rsidRPr="00511F49" w:rsidRDefault="00511F49" w:rsidP="00511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</w:t>
            </w:r>
          </w:p>
        </w:tc>
      </w:tr>
    </w:tbl>
    <w:p w14:paraId="739D8F2A" w14:textId="77777777" w:rsidR="00A00171" w:rsidRDefault="00A00171" w:rsidP="00A00171">
      <w:pPr>
        <w:tabs>
          <w:tab w:val="left" w:pos="4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E8A2475" w14:textId="77777777" w:rsidR="00A00171" w:rsidRPr="000F3E87" w:rsidRDefault="00A00171" w:rsidP="00A001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8426281"/>
      <w:bookmarkStart w:id="35" w:name="_Toc18896225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34"/>
      <w:bookmarkEnd w:id="35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4A5936B" w14:textId="77777777" w:rsidR="00A00171" w:rsidRPr="00E90FFF" w:rsidRDefault="00A00171" w:rsidP="00A001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2F152D8A" w14:textId="77777777" w:rsidR="00A00171" w:rsidRPr="000F3E87" w:rsidRDefault="00A00171" w:rsidP="00A001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8426282"/>
      <w:bookmarkStart w:id="37" w:name="_Toc1889622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5.6. Отчет о движении денежных средств</w:t>
      </w:r>
      <w:bookmarkEnd w:id="36"/>
      <w:bookmarkEnd w:id="3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A80CD6A" w14:textId="77777777" w:rsidR="00A00171" w:rsidRDefault="00A00171" w:rsidP="00A0017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543E3" w14:textId="77777777" w:rsidR="00A00171" w:rsidRDefault="00A00171" w:rsidP="00A0017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541A0FEA" w14:textId="77777777" w:rsidR="00A00171" w:rsidRPr="000F3E87" w:rsidRDefault="00A00171" w:rsidP="00A001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8426283"/>
      <w:bookmarkStart w:id="39" w:name="_Toc1889622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38"/>
      <w:bookmarkEnd w:id="3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6E1638C" w14:textId="77777777" w:rsidR="00A00171" w:rsidRDefault="00A00171" w:rsidP="00A00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</w:t>
      </w:r>
      <w:r w:rsidR="00FF31F0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14:paraId="0FB495AE" w14:textId="77777777" w:rsidR="00A00171" w:rsidRDefault="00FF31F0" w:rsidP="00A0017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5-5</w:t>
      </w:r>
      <w:r w:rsidR="00A00171">
        <w:rPr>
          <w:rFonts w:ascii="Times New Roman" w:eastAsia="TimesNewRoman" w:hAnsi="Times New Roman" w:cs="Times New Roman"/>
          <w:sz w:val="28"/>
          <w:szCs w:val="28"/>
        </w:rPr>
        <w:t>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992"/>
        <w:gridCol w:w="1134"/>
        <w:gridCol w:w="1000"/>
      </w:tblGrid>
      <w:tr w:rsidR="00A00171" w:rsidRPr="007B7625" w14:paraId="0BFB1A89" w14:textId="77777777" w:rsidTr="00645AAF">
        <w:trPr>
          <w:trHeight w:val="255"/>
        </w:trPr>
        <w:tc>
          <w:tcPr>
            <w:tcW w:w="5070" w:type="dxa"/>
            <w:hideMark/>
          </w:tcPr>
          <w:p w14:paraId="1DDEE0F2" w14:textId="77777777" w:rsidR="00A00171" w:rsidRPr="00393D6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hideMark/>
          </w:tcPr>
          <w:p w14:paraId="0A686841" w14:textId="77777777" w:rsidR="00A00171" w:rsidRPr="00393D6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14:paraId="62742BE6" w14:textId="77777777" w:rsidR="00A00171" w:rsidRPr="00393D6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hideMark/>
          </w:tcPr>
          <w:p w14:paraId="1DC50FCB" w14:textId="77777777" w:rsidR="00A00171" w:rsidRPr="00393D6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14:paraId="2BFB8E2D" w14:textId="77777777" w:rsidR="00A00171" w:rsidRPr="00393D6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00" w:type="dxa"/>
            <w:hideMark/>
          </w:tcPr>
          <w:p w14:paraId="6C8A2D5C" w14:textId="77777777" w:rsidR="00A00171" w:rsidRPr="00393D6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511F49" w:rsidRPr="007B7625" w14:paraId="15B130FE" w14:textId="77777777" w:rsidTr="00645AAF">
        <w:trPr>
          <w:trHeight w:val="255"/>
        </w:trPr>
        <w:tc>
          <w:tcPr>
            <w:tcW w:w="5070" w:type="dxa"/>
            <w:hideMark/>
          </w:tcPr>
          <w:p w14:paraId="3B35B3D7" w14:textId="77777777" w:rsidR="00511F49" w:rsidRPr="00393D69" w:rsidRDefault="00511F49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2" w:type="dxa"/>
            <w:hideMark/>
          </w:tcPr>
          <w:p w14:paraId="1641102E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7 349</w:t>
            </w:r>
          </w:p>
        </w:tc>
        <w:tc>
          <w:tcPr>
            <w:tcW w:w="992" w:type="dxa"/>
            <w:hideMark/>
          </w:tcPr>
          <w:p w14:paraId="59167CB7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10 288</w:t>
            </w:r>
          </w:p>
        </w:tc>
        <w:tc>
          <w:tcPr>
            <w:tcW w:w="992" w:type="dxa"/>
            <w:hideMark/>
          </w:tcPr>
          <w:p w14:paraId="4EBB67AC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10 802</w:t>
            </w:r>
          </w:p>
        </w:tc>
        <w:tc>
          <w:tcPr>
            <w:tcW w:w="1134" w:type="dxa"/>
            <w:hideMark/>
          </w:tcPr>
          <w:p w14:paraId="0685209B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11 342</w:t>
            </w:r>
          </w:p>
        </w:tc>
        <w:tc>
          <w:tcPr>
            <w:tcW w:w="1000" w:type="dxa"/>
            <w:hideMark/>
          </w:tcPr>
          <w:p w14:paraId="3C409C19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11 910</w:t>
            </w:r>
          </w:p>
        </w:tc>
      </w:tr>
      <w:tr w:rsidR="00511F49" w:rsidRPr="007B7625" w14:paraId="1975FB39" w14:textId="77777777" w:rsidTr="00645AAF">
        <w:trPr>
          <w:trHeight w:val="255"/>
        </w:trPr>
        <w:tc>
          <w:tcPr>
            <w:tcW w:w="5070" w:type="dxa"/>
            <w:hideMark/>
          </w:tcPr>
          <w:p w14:paraId="49B145CE" w14:textId="77777777" w:rsidR="00511F49" w:rsidRPr="00393D69" w:rsidRDefault="00511F49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2" w:type="dxa"/>
            <w:hideMark/>
          </w:tcPr>
          <w:p w14:paraId="30CFDF41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3 819</w:t>
            </w:r>
          </w:p>
        </w:tc>
        <w:tc>
          <w:tcPr>
            <w:tcW w:w="992" w:type="dxa"/>
            <w:hideMark/>
          </w:tcPr>
          <w:p w14:paraId="31B49E46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5 332</w:t>
            </w:r>
          </w:p>
        </w:tc>
        <w:tc>
          <w:tcPr>
            <w:tcW w:w="992" w:type="dxa"/>
            <w:hideMark/>
          </w:tcPr>
          <w:p w14:paraId="7928BF37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5 598</w:t>
            </w:r>
          </w:p>
        </w:tc>
        <w:tc>
          <w:tcPr>
            <w:tcW w:w="1134" w:type="dxa"/>
            <w:hideMark/>
          </w:tcPr>
          <w:p w14:paraId="2B3C8E61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5 878</w:t>
            </w:r>
          </w:p>
        </w:tc>
        <w:tc>
          <w:tcPr>
            <w:tcW w:w="1000" w:type="dxa"/>
            <w:hideMark/>
          </w:tcPr>
          <w:p w14:paraId="4D2EDA35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6 172</w:t>
            </w:r>
          </w:p>
        </w:tc>
      </w:tr>
      <w:tr w:rsidR="00511F49" w:rsidRPr="007B7625" w14:paraId="5AC32F64" w14:textId="77777777" w:rsidTr="00645AAF">
        <w:trPr>
          <w:trHeight w:val="255"/>
        </w:trPr>
        <w:tc>
          <w:tcPr>
            <w:tcW w:w="5070" w:type="dxa"/>
            <w:hideMark/>
          </w:tcPr>
          <w:p w14:paraId="5E33769F" w14:textId="77777777" w:rsidR="00511F49" w:rsidRPr="00393D69" w:rsidRDefault="00511F49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92" w:type="dxa"/>
            <w:hideMark/>
          </w:tcPr>
          <w:p w14:paraId="775AA573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3 530</w:t>
            </w:r>
          </w:p>
        </w:tc>
        <w:tc>
          <w:tcPr>
            <w:tcW w:w="992" w:type="dxa"/>
            <w:hideMark/>
          </w:tcPr>
          <w:p w14:paraId="6B8A17FF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4 956</w:t>
            </w:r>
          </w:p>
        </w:tc>
        <w:tc>
          <w:tcPr>
            <w:tcW w:w="992" w:type="dxa"/>
            <w:hideMark/>
          </w:tcPr>
          <w:p w14:paraId="2BC78F25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5 204</w:t>
            </w:r>
          </w:p>
        </w:tc>
        <w:tc>
          <w:tcPr>
            <w:tcW w:w="1134" w:type="dxa"/>
            <w:hideMark/>
          </w:tcPr>
          <w:p w14:paraId="21CB3B83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5 464</w:t>
            </w:r>
          </w:p>
        </w:tc>
        <w:tc>
          <w:tcPr>
            <w:tcW w:w="1000" w:type="dxa"/>
            <w:hideMark/>
          </w:tcPr>
          <w:p w14:paraId="0CB6C57E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5 737</w:t>
            </w:r>
          </w:p>
        </w:tc>
      </w:tr>
      <w:tr w:rsidR="00511F49" w:rsidRPr="007B7625" w14:paraId="2A38795A" w14:textId="77777777" w:rsidTr="00645AAF">
        <w:trPr>
          <w:trHeight w:val="255"/>
        </w:trPr>
        <w:tc>
          <w:tcPr>
            <w:tcW w:w="5070" w:type="dxa"/>
            <w:hideMark/>
          </w:tcPr>
          <w:p w14:paraId="0CFDE726" w14:textId="77777777" w:rsidR="00511F49" w:rsidRPr="00393D69" w:rsidRDefault="00511F49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2" w:type="dxa"/>
            <w:hideMark/>
          </w:tcPr>
          <w:p w14:paraId="03994BCA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2 734</w:t>
            </w:r>
          </w:p>
        </w:tc>
        <w:tc>
          <w:tcPr>
            <w:tcW w:w="992" w:type="dxa"/>
            <w:hideMark/>
          </w:tcPr>
          <w:p w14:paraId="2AFD3397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3 635</w:t>
            </w:r>
          </w:p>
        </w:tc>
        <w:tc>
          <w:tcPr>
            <w:tcW w:w="992" w:type="dxa"/>
            <w:hideMark/>
          </w:tcPr>
          <w:p w14:paraId="4EB0EBF7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3 580</w:t>
            </w:r>
          </w:p>
        </w:tc>
        <w:tc>
          <w:tcPr>
            <w:tcW w:w="1134" w:type="dxa"/>
            <w:hideMark/>
          </w:tcPr>
          <w:p w14:paraId="745940D6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3 520</w:t>
            </w:r>
          </w:p>
        </w:tc>
        <w:tc>
          <w:tcPr>
            <w:tcW w:w="1000" w:type="dxa"/>
            <w:hideMark/>
          </w:tcPr>
          <w:p w14:paraId="1F195757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3 455</w:t>
            </w:r>
          </w:p>
        </w:tc>
      </w:tr>
      <w:tr w:rsidR="00511F49" w:rsidRPr="007B7625" w14:paraId="38B435E1" w14:textId="77777777" w:rsidTr="00645AAF">
        <w:trPr>
          <w:trHeight w:val="291"/>
        </w:trPr>
        <w:tc>
          <w:tcPr>
            <w:tcW w:w="5070" w:type="dxa"/>
            <w:hideMark/>
          </w:tcPr>
          <w:p w14:paraId="539435E1" w14:textId="77777777" w:rsidR="00511F49" w:rsidRPr="00393D69" w:rsidRDefault="00511F49" w:rsidP="00645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992" w:type="dxa"/>
            <w:hideMark/>
          </w:tcPr>
          <w:p w14:paraId="77E3DDD0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5 692</w:t>
            </w:r>
          </w:p>
        </w:tc>
        <w:tc>
          <w:tcPr>
            <w:tcW w:w="992" w:type="dxa"/>
            <w:hideMark/>
          </w:tcPr>
          <w:p w14:paraId="7BC17609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7 546</w:t>
            </w:r>
          </w:p>
        </w:tc>
        <w:tc>
          <w:tcPr>
            <w:tcW w:w="992" w:type="dxa"/>
            <w:hideMark/>
          </w:tcPr>
          <w:p w14:paraId="47DA32AD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7 431</w:t>
            </w:r>
          </w:p>
        </w:tc>
        <w:tc>
          <w:tcPr>
            <w:tcW w:w="1134" w:type="dxa"/>
            <w:hideMark/>
          </w:tcPr>
          <w:p w14:paraId="18D6F6FC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7 306</w:t>
            </w:r>
          </w:p>
        </w:tc>
        <w:tc>
          <w:tcPr>
            <w:tcW w:w="1000" w:type="dxa"/>
            <w:hideMark/>
          </w:tcPr>
          <w:p w14:paraId="09CDD6C0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7 171</w:t>
            </w:r>
          </w:p>
        </w:tc>
      </w:tr>
      <w:tr w:rsidR="00511F49" w:rsidRPr="007B7625" w14:paraId="47969A1F" w14:textId="77777777" w:rsidTr="00645AAF">
        <w:trPr>
          <w:trHeight w:val="255"/>
        </w:trPr>
        <w:tc>
          <w:tcPr>
            <w:tcW w:w="5070" w:type="dxa"/>
            <w:hideMark/>
          </w:tcPr>
          <w:p w14:paraId="7483C011" w14:textId="77777777" w:rsidR="00511F49" w:rsidRPr="00393D69" w:rsidRDefault="00511F49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2" w:type="dxa"/>
            <w:hideMark/>
          </w:tcPr>
          <w:p w14:paraId="7D6C4961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1 657</w:t>
            </w:r>
          </w:p>
        </w:tc>
        <w:tc>
          <w:tcPr>
            <w:tcW w:w="992" w:type="dxa"/>
            <w:hideMark/>
          </w:tcPr>
          <w:p w14:paraId="3E47FC29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2 742</w:t>
            </w:r>
          </w:p>
        </w:tc>
        <w:tc>
          <w:tcPr>
            <w:tcW w:w="992" w:type="dxa"/>
            <w:hideMark/>
          </w:tcPr>
          <w:p w14:paraId="6AA1765A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3 371</w:t>
            </w:r>
          </w:p>
        </w:tc>
        <w:tc>
          <w:tcPr>
            <w:tcW w:w="1134" w:type="dxa"/>
            <w:hideMark/>
          </w:tcPr>
          <w:p w14:paraId="4F464325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4 036</w:t>
            </w:r>
          </w:p>
        </w:tc>
        <w:tc>
          <w:tcPr>
            <w:tcW w:w="1000" w:type="dxa"/>
            <w:hideMark/>
          </w:tcPr>
          <w:p w14:paraId="558AC439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4 738</w:t>
            </w:r>
          </w:p>
        </w:tc>
      </w:tr>
      <w:tr w:rsidR="00511F49" w:rsidRPr="007B7625" w14:paraId="767596CB" w14:textId="77777777" w:rsidTr="00645AAF">
        <w:trPr>
          <w:trHeight w:val="510"/>
        </w:trPr>
        <w:tc>
          <w:tcPr>
            <w:tcW w:w="5070" w:type="dxa"/>
            <w:hideMark/>
          </w:tcPr>
          <w:p w14:paraId="77A361D0" w14:textId="77777777" w:rsidR="00511F49" w:rsidRPr="00393D69" w:rsidRDefault="00511F49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992" w:type="dxa"/>
            <w:hideMark/>
          </w:tcPr>
          <w:p w14:paraId="51EC5E80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hideMark/>
          </w:tcPr>
          <w:p w14:paraId="73F22ABD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hideMark/>
          </w:tcPr>
          <w:p w14:paraId="2C5E977D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hideMark/>
          </w:tcPr>
          <w:p w14:paraId="43E64F95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0" w:type="dxa"/>
            <w:hideMark/>
          </w:tcPr>
          <w:p w14:paraId="7587D14E" w14:textId="77777777" w:rsidR="00511F49" w:rsidRPr="00511F49" w:rsidRDefault="0051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826D486" w14:textId="77777777" w:rsidR="00A00171" w:rsidRDefault="00A00171" w:rsidP="00A00171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24B3C603" w14:textId="77777777" w:rsidR="00A00171" w:rsidRPr="007B7625" w:rsidRDefault="00A00171" w:rsidP="00A001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8426284"/>
      <w:bookmarkStart w:id="41" w:name="_Toc18896228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0"/>
      <w:bookmarkEnd w:id="41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FC036CF" w14:textId="77777777" w:rsidR="00A00171" w:rsidRDefault="00A00171" w:rsidP="00A00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</w:t>
      </w:r>
      <w:r w:rsidR="008E5A3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2C03753F" w14:textId="77777777" w:rsidR="00A00171" w:rsidRDefault="00A00171" w:rsidP="00A0017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</w:t>
      </w:r>
      <w:r w:rsidR="008E5A3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Расчет показателей эффективности проекта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4361"/>
        <w:gridCol w:w="1460"/>
        <w:gridCol w:w="1660"/>
        <w:gridCol w:w="2652"/>
      </w:tblGrid>
      <w:tr w:rsidR="00A00171" w:rsidRPr="00BA7449" w14:paraId="49AAE0FE" w14:textId="77777777" w:rsidTr="00916BB6">
        <w:trPr>
          <w:trHeight w:val="510"/>
          <w:tblHeader/>
        </w:trPr>
        <w:tc>
          <w:tcPr>
            <w:tcW w:w="4361" w:type="dxa"/>
            <w:hideMark/>
          </w:tcPr>
          <w:p w14:paraId="1BB5C7C2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1460" w:type="dxa"/>
            <w:hideMark/>
          </w:tcPr>
          <w:p w14:paraId="27BD1719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0" w:type="dxa"/>
            <w:hideMark/>
          </w:tcPr>
          <w:p w14:paraId="1C2BE7B6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2" w:type="dxa"/>
            <w:hideMark/>
          </w:tcPr>
          <w:p w14:paraId="5B64EB7C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A00171" w:rsidRPr="00BA7449" w14:paraId="30D5E94D" w14:textId="77777777" w:rsidTr="00916BB6">
        <w:trPr>
          <w:trHeight w:val="255"/>
        </w:trPr>
        <w:tc>
          <w:tcPr>
            <w:tcW w:w="4361" w:type="dxa"/>
            <w:hideMark/>
          </w:tcPr>
          <w:p w14:paraId="3B864E29" w14:textId="77777777" w:rsidR="00A00171" w:rsidRPr="00BA7449" w:rsidRDefault="00A00171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460" w:type="dxa"/>
            <w:vAlign w:val="center"/>
            <w:hideMark/>
          </w:tcPr>
          <w:p w14:paraId="2A71453A" w14:textId="77777777" w:rsidR="00A00171" w:rsidRPr="00FA61AC" w:rsidRDefault="008E5A3C" w:rsidP="00916BB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5 462</w:t>
            </w:r>
          </w:p>
        </w:tc>
        <w:tc>
          <w:tcPr>
            <w:tcW w:w="1660" w:type="dxa"/>
            <w:hideMark/>
          </w:tcPr>
          <w:p w14:paraId="56797CBD" w14:textId="77777777" w:rsidR="00A00171" w:rsidRPr="00BA7449" w:rsidRDefault="00B7521C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2" w:type="dxa"/>
            <w:hideMark/>
          </w:tcPr>
          <w:p w14:paraId="0DB3411F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A00171" w:rsidRPr="00BA7449" w14:paraId="450DDE82" w14:textId="77777777" w:rsidTr="00916BB6">
        <w:trPr>
          <w:trHeight w:val="255"/>
        </w:trPr>
        <w:tc>
          <w:tcPr>
            <w:tcW w:w="4361" w:type="dxa"/>
            <w:hideMark/>
          </w:tcPr>
          <w:p w14:paraId="1963FACE" w14:textId="77777777" w:rsidR="00A00171" w:rsidRPr="00BA7449" w:rsidRDefault="00A00171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460" w:type="dxa"/>
            <w:vAlign w:val="center"/>
            <w:hideMark/>
          </w:tcPr>
          <w:p w14:paraId="2B995D6B" w14:textId="77777777" w:rsidR="00A00171" w:rsidRPr="00FA61AC" w:rsidRDefault="001C5401" w:rsidP="008E5A3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2,</w:t>
            </w:r>
            <w:r w:rsidR="008E5A3C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660" w:type="dxa"/>
            <w:hideMark/>
          </w:tcPr>
          <w:p w14:paraId="35A1AEA2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2" w:type="dxa"/>
            <w:hideMark/>
          </w:tcPr>
          <w:p w14:paraId="16B551C0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A00171" w:rsidRPr="00BA7449" w14:paraId="1493C557" w14:textId="77777777" w:rsidTr="00916BB6">
        <w:trPr>
          <w:trHeight w:val="176"/>
        </w:trPr>
        <w:tc>
          <w:tcPr>
            <w:tcW w:w="4361" w:type="dxa"/>
            <w:hideMark/>
          </w:tcPr>
          <w:p w14:paraId="401DFE10" w14:textId="77777777" w:rsidR="00A00171" w:rsidRPr="00BA7449" w:rsidRDefault="00A00171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460" w:type="dxa"/>
            <w:vAlign w:val="center"/>
            <w:hideMark/>
          </w:tcPr>
          <w:p w14:paraId="59A887AC" w14:textId="77777777" w:rsidR="00A00171" w:rsidRPr="00FA61AC" w:rsidRDefault="001C5401" w:rsidP="008E5A3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="008E5A3C"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1660" w:type="dxa"/>
            <w:hideMark/>
          </w:tcPr>
          <w:p w14:paraId="3169C5D9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2" w:type="dxa"/>
            <w:hideMark/>
          </w:tcPr>
          <w:p w14:paraId="41D7F30B" w14:textId="77777777" w:rsidR="00A00171" w:rsidRPr="00BA7449" w:rsidRDefault="00A00171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8E5A3C" w:rsidRPr="00BA7449" w14:paraId="43A70DFF" w14:textId="77777777" w:rsidTr="00916BB6">
        <w:trPr>
          <w:trHeight w:val="259"/>
        </w:trPr>
        <w:tc>
          <w:tcPr>
            <w:tcW w:w="4361" w:type="dxa"/>
            <w:vMerge w:val="restart"/>
            <w:hideMark/>
          </w:tcPr>
          <w:p w14:paraId="04065401" w14:textId="77777777" w:rsidR="008E5A3C" w:rsidRPr="00BA7449" w:rsidRDefault="008E5A3C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460" w:type="dxa"/>
            <w:noWrap/>
            <w:hideMark/>
          </w:tcPr>
          <w:p w14:paraId="01D16317" w14:textId="77777777" w:rsidR="008E5A3C" w:rsidRPr="00FA61AC" w:rsidRDefault="008E5A3C" w:rsidP="00916BB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2,0</w:t>
            </w:r>
          </w:p>
        </w:tc>
        <w:tc>
          <w:tcPr>
            <w:tcW w:w="1660" w:type="dxa"/>
            <w:noWrap/>
            <w:hideMark/>
          </w:tcPr>
          <w:p w14:paraId="58D309B9" w14:textId="77777777" w:rsidR="008E5A3C" w:rsidRPr="00BA7449" w:rsidRDefault="008E5A3C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52" w:type="dxa"/>
            <w:vMerge w:val="restart"/>
            <w:hideMark/>
          </w:tcPr>
          <w:p w14:paraId="3328EA08" w14:textId="77777777" w:rsidR="008E5A3C" w:rsidRPr="00BA7449" w:rsidRDefault="008E5A3C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 срока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</w:t>
            </w: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</w:tr>
      <w:tr w:rsidR="008E5A3C" w:rsidRPr="00BA7449" w14:paraId="4CF2ACA8" w14:textId="77777777" w:rsidTr="00916BB6">
        <w:trPr>
          <w:trHeight w:val="259"/>
        </w:trPr>
        <w:tc>
          <w:tcPr>
            <w:tcW w:w="4361" w:type="dxa"/>
            <w:vMerge/>
          </w:tcPr>
          <w:p w14:paraId="7AD0C859" w14:textId="77777777" w:rsidR="008E5A3C" w:rsidRPr="00BA7449" w:rsidRDefault="008E5A3C" w:rsidP="00916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noWrap/>
          </w:tcPr>
          <w:p w14:paraId="36A300EF" w14:textId="77777777" w:rsidR="008E5A3C" w:rsidRDefault="008E5A3C" w:rsidP="00916BB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24</w:t>
            </w:r>
          </w:p>
        </w:tc>
        <w:tc>
          <w:tcPr>
            <w:tcW w:w="1660" w:type="dxa"/>
            <w:noWrap/>
          </w:tcPr>
          <w:p w14:paraId="26679B61" w14:textId="77777777" w:rsidR="008E5A3C" w:rsidRPr="00BA7449" w:rsidRDefault="008E5A3C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2652" w:type="dxa"/>
            <w:vMerge/>
          </w:tcPr>
          <w:p w14:paraId="6FC0A7CF" w14:textId="77777777" w:rsidR="008E5A3C" w:rsidRPr="00BA7449" w:rsidRDefault="008E5A3C" w:rsidP="00916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D677A2" w14:textId="77777777" w:rsidR="00A00171" w:rsidRDefault="00A00171" w:rsidP="003C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84A16" w14:textId="77777777" w:rsidR="00BB7485" w:rsidRDefault="00BB7485" w:rsidP="003C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EE55D" w14:textId="77777777" w:rsidR="003004C7" w:rsidRPr="00E945B8" w:rsidRDefault="003004C7" w:rsidP="003C19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B2038B" w14:textId="77777777" w:rsidR="003004C7" w:rsidRPr="00DC6C8B" w:rsidRDefault="003004C7" w:rsidP="00DC6C8B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2" w:name="_Toc18896229"/>
      <w:r w:rsidRPr="00DC6C8B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42"/>
    </w:p>
    <w:p w14:paraId="433EC57C" w14:textId="77777777" w:rsidR="00CD0FFF" w:rsidRPr="00CD0FFF" w:rsidRDefault="008E5A3C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риски проекта можно классифицировать в две группы: внешние и внутренние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. К внешним </w:t>
      </w:r>
      <w:r>
        <w:rPr>
          <w:rFonts w:ascii="Times New Roman" w:hAnsi="Times New Roman" w:cs="Times New Roman"/>
          <w:sz w:val="28"/>
          <w:szCs w:val="28"/>
        </w:rPr>
        <w:t>рискам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rFonts w:ascii="Times New Roman" w:hAnsi="Times New Roman" w:cs="Times New Roman"/>
          <w:sz w:val="28"/>
          <w:szCs w:val="28"/>
        </w:rPr>
        <w:t>риски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формируемые под </w:t>
      </w:r>
      <w:r w:rsidR="00CD0FFF">
        <w:rPr>
          <w:rFonts w:ascii="Times New Roman" w:hAnsi="Times New Roman" w:cs="Times New Roman"/>
          <w:sz w:val="28"/>
          <w:szCs w:val="28"/>
        </w:rPr>
        <w:t xml:space="preserve">воздействием </w:t>
      </w:r>
      <w:r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CD0FFF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D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 и</w:t>
      </w:r>
      <w:r w:rsidR="00CD0FFF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0FFF">
        <w:rPr>
          <w:rFonts w:ascii="Times New Roman" w:hAnsi="Times New Roman" w:cs="Times New Roman"/>
          <w:sz w:val="28"/>
          <w:szCs w:val="28"/>
        </w:rPr>
        <w:t xml:space="preserve"> от деятельности предприятия,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</w:t>
      </w:r>
      <w:r w:rsidR="00CD0FFF">
        <w:rPr>
          <w:rFonts w:ascii="Times New Roman" w:hAnsi="Times New Roman" w:cs="Times New Roman"/>
          <w:sz w:val="28"/>
          <w:szCs w:val="28"/>
        </w:rPr>
        <w:t>к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внутренним – </w:t>
      </w:r>
      <w:r>
        <w:rPr>
          <w:rFonts w:ascii="Times New Roman" w:hAnsi="Times New Roman" w:cs="Times New Roman"/>
          <w:sz w:val="28"/>
          <w:szCs w:val="28"/>
        </w:rPr>
        <w:t>риски</w:t>
      </w:r>
      <w:r w:rsidR="00CD0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обусловленные неэффективной деятельностью </w:t>
      </w:r>
      <w:r w:rsidR="00CD0FFF">
        <w:rPr>
          <w:rFonts w:ascii="Times New Roman" w:hAnsi="Times New Roman" w:cs="Times New Roman"/>
          <w:sz w:val="28"/>
          <w:szCs w:val="28"/>
        </w:rPr>
        <w:t>предприятия</w:t>
      </w:r>
      <w:r w:rsidR="00CD0FFF" w:rsidRPr="00CD0FFF">
        <w:rPr>
          <w:rFonts w:ascii="Times New Roman" w:hAnsi="Times New Roman" w:cs="Times New Roman"/>
          <w:sz w:val="28"/>
          <w:szCs w:val="28"/>
        </w:rPr>
        <w:t>.</w:t>
      </w:r>
      <w:r w:rsidR="00CD0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B05A7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внешним рискам </w:t>
      </w:r>
      <w:r w:rsidR="008E5A3C">
        <w:rPr>
          <w:rFonts w:ascii="Times New Roman" w:hAnsi="Times New Roman" w:cs="Times New Roman"/>
          <w:sz w:val="28"/>
          <w:szCs w:val="28"/>
        </w:rPr>
        <w:t xml:space="preserve">проекта можно </w:t>
      </w:r>
      <w:r>
        <w:rPr>
          <w:rFonts w:ascii="Times New Roman" w:hAnsi="Times New Roman" w:cs="Times New Roman"/>
          <w:sz w:val="28"/>
          <w:szCs w:val="28"/>
        </w:rPr>
        <w:t>отнести</w:t>
      </w:r>
      <w:r w:rsidR="008E5A3C">
        <w:rPr>
          <w:rFonts w:ascii="Times New Roman" w:hAnsi="Times New Roman" w:cs="Times New Roman"/>
          <w:sz w:val="28"/>
          <w:szCs w:val="28"/>
        </w:rPr>
        <w:t xml:space="preserve"> следующие основные</w:t>
      </w:r>
      <w:r w:rsidR="00CD0F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84CF2E" w14:textId="77777777" w:rsidR="00CD0FFF" w:rsidRPr="00CD0FFF" w:rsidRDefault="00CD0FFF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рост</w:t>
      </w:r>
      <w:r w:rsidRPr="00CD0FFF">
        <w:rPr>
          <w:rFonts w:ascii="Times New Roman" w:hAnsi="Times New Roman" w:cs="Times New Roman"/>
          <w:sz w:val="28"/>
          <w:szCs w:val="28"/>
        </w:rPr>
        <w:t xml:space="preserve"> цен на сырье, сбой в поставке сырья. В первом случае возникает риск увеличения расходов и, как следствие, отпускной цены, что может негативно сказаться на спросе. Во втором случае, риск связан с перебоями в производстве. Снизить вероятность этих угроз возможно при грамотном выборе поставщиков и включении в договор всех необходимых условий, которые предусматривают материальную ответственность поставщика при их нарушении;</w:t>
      </w:r>
    </w:p>
    <w:p w14:paraId="650CE6AF" w14:textId="77777777" w:rsidR="00CD0FFF" w:rsidRPr="00CD0FFF" w:rsidRDefault="00CD0FFF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высокая конкуренция на рынке. Поскольку мебельный рынок достаточно насыщен и конкуренция на нем высока, поведение конкурентов может оказывать сильное влияние на спрос </w:t>
      </w:r>
      <w:r w:rsidR="004361D9">
        <w:rPr>
          <w:rFonts w:ascii="Times New Roman" w:hAnsi="Times New Roman" w:cs="Times New Roman"/>
          <w:sz w:val="28"/>
          <w:szCs w:val="28"/>
        </w:rPr>
        <w:t>на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4361D9">
        <w:rPr>
          <w:rFonts w:ascii="Times New Roman" w:hAnsi="Times New Roman" w:cs="Times New Roman"/>
          <w:sz w:val="28"/>
          <w:szCs w:val="28"/>
        </w:rPr>
        <w:t>ю проекта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Чтобы снизить этот риск </w:t>
      </w:r>
      <w:r w:rsidR="004361D9">
        <w:rPr>
          <w:rFonts w:ascii="Times New Roman" w:hAnsi="Times New Roman" w:cs="Times New Roman"/>
          <w:sz w:val="28"/>
          <w:szCs w:val="28"/>
        </w:rPr>
        <w:t>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сформировать системный подход к организации бизнеса  и наладить процессы внутри предприятия. Это позволит добиться конкурентных преимуществ и сформировать клиентскую базу;</w:t>
      </w:r>
    </w:p>
    <w:p w14:paraId="3AFAB2A6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D0FFF" w:rsidRPr="00CD0FFF">
        <w:rPr>
          <w:rFonts w:ascii="Times New Roman" w:hAnsi="Times New Roman" w:cs="Times New Roman"/>
          <w:sz w:val="28"/>
          <w:szCs w:val="28"/>
        </w:rPr>
        <w:t>отсутствие или снижение спроса. Отс</w:t>
      </w:r>
      <w:r>
        <w:rPr>
          <w:rFonts w:ascii="Times New Roman" w:hAnsi="Times New Roman" w:cs="Times New Roman"/>
          <w:sz w:val="28"/>
          <w:szCs w:val="28"/>
        </w:rPr>
        <w:t>утствие спроса обычно возникает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, когда потенциальные клиенты не знают о существовании компании – в этом </w:t>
      </w:r>
      <w:r w:rsidR="00CD0FFF" w:rsidRPr="00CD0FFF">
        <w:rPr>
          <w:rFonts w:ascii="Times New Roman" w:hAnsi="Times New Roman" w:cs="Times New Roman"/>
          <w:sz w:val="28"/>
          <w:szCs w:val="28"/>
        </w:rPr>
        <w:lastRenderedPageBreak/>
        <w:t>случае необходимо проводить активную рекламную кампанию. Во втором случае возникновение риска связано с экономической ситуацией или потерей доли рынка.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формировании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клиентской базы, заключении крупных договоров, гибкости производства;</w:t>
      </w:r>
    </w:p>
    <w:p w14:paraId="3EA4536F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D0FFF" w:rsidRPr="00CD0FFF">
        <w:rPr>
          <w:rFonts w:ascii="Times New Roman" w:hAnsi="Times New Roman" w:cs="Times New Roman"/>
          <w:sz w:val="28"/>
          <w:szCs w:val="28"/>
        </w:rPr>
        <w:t>пожар, хищение и другие форс-мажорные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ельства. Риск наступления </w:t>
      </w:r>
      <w:r w:rsidR="00CD0FFF" w:rsidRPr="00CD0FFF">
        <w:rPr>
          <w:rFonts w:ascii="Times New Roman" w:hAnsi="Times New Roman" w:cs="Times New Roman"/>
          <w:sz w:val="28"/>
          <w:szCs w:val="28"/>
        </w:rPr>
        <w:t>событий, влекущих порчу имущества,</w:t>
      </w:r>
      <w:r w:rsidR="008E3FBF">
        <w:rPr>
          <w:rFonts w:ascii="Times New Roman" w:hAnsi="Times New Roman" w:cs="Times New Roman"/>
          <w:sz w:val="28"/>
          <w:szCs w:val="28"/>
        </w:rPr>
        <w:t xml:space="preserve"> достаточно низкий. Однако при его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наступлении ущерб может быть </w:t>
      </w:r>
      <w:r>
        <w:rPr>
          <w:rFonts w:ascii="Times New Roman" w:hAnsi="Times New Roman" w:cs="Times New Roman"/>
          <w:sz w:val="28"/>
          <w:szCs w:val="28"/>
        </w:rPr>
        <w:t>значительным</w:t>
      </w:r>
      <w:r w:rsidR="00CD0FFF" w:rsidRPr="00CD0FFF">
        <w:rPr>
          <w:rFonts w:ascii="Times New Roman" w:hAnsi="Times New Roman" w:cs="Times New Roman"/>
          <w:sz w:val="28"/>
          <w:szCs w:val="28"/>
        </w:rPr>
        <w:t>. Чтобы минимизировать этот риск, необходимо установить в цехе пожарную сигнализацию, ввести регулярный контроль соблюдени</w:t>
      </w:r>
      <w:r w:rsidR="00B7521C">
        <w:rPr>
          <w:rFonts w:ascii="Times New Roman" w:hAnsi="Times New Roman" w:cs="Times New Roman"/>
          <w:sz w:val="28"/>
          <w:szCs w:val="28"/>
        </w:rPr>
        <w:t>я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техники безопасности. Также можно застраховать риск;</w:t>
      </w:r>
    </w:p>
    <w:p w14:paraId="4121ADF4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D0FFF" w:rsidRPr="00CD0FFF">
        <w:rPr>
          <w:rFonts w:ascii="Times New Roman" w:hAnsi="Times New Roman" w:cs="Times New Roman"/>
          <w:sz w:val="28"/>
          <w:szCs w:val="28"/>
        </w:rPr>
        <w:t>отказ в предоставлении аренды помещения или повышение стоимости аренды. Чтобы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8E5A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заключать договор долгосрочной аренды и тщательно выбирать арендодателя.</w:t>
      </w:r>
    </w:p>
    <w:p w14:paraId="441B414F" w14:textId="77777777" w:rsidR="00CD0FFF" w:rsidRPr="00CD0FFF" w:rsidRDefault="00CD0FFF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FF">
        <w:rPr>
          <w:rFonts w:ascii="Times New Roman" w:hAnsi="Times New Roman" w:cs="Times New Roman"/>
          <w:sz w:val="28"/>
          <w:szCs w:val="28"/>
        </w:rPr>
        <w:t>К внутренним рискам следует отнести:</w:t>
      </w:r>
    </w:p>
    <w:p w14:paraId="64A53B1B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0FFF" w:rsidRPr="00CD0FFF">
        <w:rPr>
          <w:rFonts w:ascii="Times New Roman" w:hAnsi="Times New Roman" w:cs="Times New Roman"/>
          <w:sz w:val="28"/>
          <w:szCs w:val="28"/>
        </w:rPr>
        <w:t>невыполнение планируемого объема продаж. Снизить этот риск возможно при эффективной рекламной кампании и грамотной маркетинговой политике, предполагающей проведение различных акций и бонусов;</w:t>
      </w:r>
    </w:p>
    <w:p w14:paraId="31D9589F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0FFF" w:rsidRPr="00CD0FFF">
        <w:rPr>
          <w:rFonts w:ascii="Times New Roman" w:hAnsi="Times New Roman" w:cs="Times New Roman"/>
          <w:sz w:val="28"/>
          <w:szCs w:val="28"/>
        </w:rPr>
        <w:t>поломка оборудования и простои производства. Минимизировать риск позволит проведение регулярного обслуживания оборудования с целью поддержания его работоспособности;</w:t>
      </w:r>
    </w:p>
    <w:p w14:paraId="7A298F1E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проблемы с персоналом, под которыми подразумевается низкая квалификация, текучесть кадров, отсутствие мотивации сотрудников. Снизить этот риск проще всего на этапе подбора персонала, принимая на работу сотрудников, отвечающих всем заявленным требованиям. </w:t>
      </w:r>
      <w:r w:rsidR="00FC5D4A">
        <w:rPr>
          <w:rFonts w:ascii="Times New Roman" w:hAnsi="Times New Roman" w:cs="Times New Roman"/>
          <w:sz w:val="28"/>
          <w:szCs w:val="28"/>
        </w:rPr>
        <w:t>Планируется использовать сдельную оплату труда по результатам работы</w:t>
      </w:r>
      <w:r w:rsidR="00CD0FFF" w:rsidRPr="00CD0FFF">
        <w:rPr>
          <w:rFonts w:ascii="Times New Roman" w:hAnsi="Times New Roman" w:cs="Times New Roman"/>
          <w:sz w:val="28"/>
          <w:szCs w:val="28"/>
        </w:rPr>
        <w:t>;</w:t>
      </w:r>
    </w:p>
    <w:p w14:paraId="27647D6B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D0FFF" w:rsidRPr="00CD0FFF">
        <w:rPr>
          <w:rFonts w:ascii="Times New Roman" w:hAnsi="Times New Roman" w:cs="Times New Roman"/>
          <w:sz w:val="28"/>
          <w:szCs w:val="28"/>
        </w:rPr>
        <w:t>брак продукции. При незначительном браке продукция мож</w:t>
      </w:r>
      <w:r w:rsidR="00DC6C8B">
        <w:rPr>
          <w:rFonts w:ascii="Times New Roman" w:hAnsi="Times New Roman" w:cs="Times New Roman"/>
          <w:sz w:val="28"/>
          <w:szCs w:val="28"/>
        </w:rPr>
        <w:t>ет быть реализована по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цене</w:t>
      </w:r>
      <w:r w:rsidR="00DC6C8B">
        <w:rPr>
          <w:rFonts w:ascii="Times New Roman" w:hAnsi="Times New Roman" w:cs="Times New Roman"/>
          <w:sz w:val="28"/>
          <w:szCs w:val="28"/>
        </w:rPr>
        <w:t xml:space="preserve"> с дисконтом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, а в случае серьезных нарушений отправлена на переработку. Главное – выявлять брак продукции до момента передачи заказа </w:t>
      </w:r>
      <w:r w:rsidR="00CD0FFF" w:rsidRPr="00CD0FFF">
        <w:rPr>
          <w:rFonts w:ascii="Times New Roman" w:hAnsi="Times New Roman" w:cs="Times New Roman"/>
          <w:sz w:val="28"/>
          <w:szCs w:val="28"/>
        </w:rPr>
        <w:lastRenderedPageBreak/>
        <w:t>клиенту. Снизить этот риск возможно при подборе квалифицированного персонала, закупке хорошего оборудования и качественных материалов;</w:t>
      </w:r>
    </w:p>
    <w:p w14:paraId="552C2DBD" w14:textId="77777777" w:rsidR="00CD0FFF" w:rsidRPr="00CD0FFF" w:rsidRDefault="004361D9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снижение репутации </w:t>
      </w:r>
      <w:r w:rsidR="008E5A3C">
        <w:rPr>
          <w:rFonts w:ascii="Times New Roman" w:hAnsi="Times New Roman" w:cs="Times New Roman"/>
          <w:sz w:val="28"/>
          <w:szCs w:val="28"/>
        </w:rPr>
        <w:t>предприятия</w:t>
      </w:r>
      <w:r w:rsidR="00CD0FFF" w:rsidRPr="00CD0FFF">
        <w:rPr>
          <w:rFonts w:ascii="Times New Roman" w:hAnsi="Times New Roman" w:cs="Times New Roman"/>
          <w:sz w:val="28"/>
          <w:szCs w:val="28"/>
        </w:rPr>
        <w:t xml:space="preserve"> в кругу целевой аудитории при ошибках в управлении или снижении качества продукции. Нивелировать риск возможно при постоянном контроле качества продукции, получении обратной связи от клиентов предприятия и проведении корректирующих мероприятий.</w:t>
      </w:r>
    </w:p>
    <w:p w14:paraId="1AE38A86" w14:textId="77777777" w:rsidR="00600698" w:rsidRPr="00CD0FFF" w:rsidRDefault="00600698" w:rsidP="00CD0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5E882" w14:textId="77777777" w:rsidR="00CF117D" w:rsidRDefault="00CF117D" w:rsidP="00CD0FFF">
      <w:pPr>
        <w:spacing w:after="0" w:line="360" w:lineRule="auto"/>
        <w:ind w:firstLine="709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CD0FFF">
        <w:rPr>
          <w:b/>
          <w:sz w:val="28"/>
          <w:szCs w:val="28"/>
        </w:rPr>
        <w:br w:type="page"/>
      </w:r>
    </w:p>
    <w:p w14:paraId="62F5950C" w14:textId="77777777" w:rsidR="00600698" w:rsidRPr="00DC6C8B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3" w:name="_Toc18896230"/>
      <w:r w:rsidRPr="00DC6C8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ПРИЛОЖЕНИЯ К ПРОЕКТУ</w:t>
      </w:r>
      <w:bookmarkEnd w:id="43"/>
    </w:p>
    <w:p w14:paraId="0263D4B1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0534" w14:textId="77777777" w:rsidR="00394EEF" w:rsidRDefault="00394EEF" w:rsidP="007A474E">
      <w:pPr>
        <w:spacing w:after="0" w:line="240" w:lineRule="auto"/>
      </w:pPr>
      <w:r>
        <w:separator/>
      </w:r>
    </w:p>
  </w:endnote>
  <w:endnote w:type="continuationSeparator" w:id="0">
    <w:p w14:paraId="5A63F634" w14:textId="77777777" w:rsidR="00394EEF" w:rsidRDefault="00394EEF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334311" w14:paraId="59E4033A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37FC1592" w14:textId="77777777" w:rsidR="00334311" w:rsidRDefault="00334311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5CD45C41" w14:textId="77777777" w:rsidR="00334311" w:rsidRDefault="00334311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34311" w14:paraId="790AFC41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1B5CAB34" w14:textId="77777777" w:rsidR="00334311" w:rsidRDefault="00334311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4D20A948" w14:textId="77777777" w:rsidR="00334311" w:rsidRDefault="00334311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44CF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57C464C" w14:textId="77777777" w:rsidR="00334311" w:rsidRDefault="003343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2BB5" w14:textId="77777777" w:rsidR="00394EEF" w:rsidRDefault="00394EEF" w:rsidP="007A474E">
      <w:pPr>
        <w:spacing w:after="0" w:line="240" w:lineRule="auto"/>
      </w:pPr>
      <w:r>
        <w:separator/>
      </w:r>
    </w:p>
  </w:footnote>
  <w:footnote w:type="continuationSeparator" w:id="0">
    <w:p w14:paraId="4BCAF325" w14:textId="77777777" w:rsidR="00394EEF" w:rsidRDefault="00394EEF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475C1"/>
    <w:multiLevelType w:val="hybridMultilevel"/>
    <w:tmpl w:val="35B48C62"/>
    <w:lvl w:ilvl="0" w:tplc="A2E2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E4D32"/>
    <w:multiLevelType w:val="hybridMultilevel"/>
    <w:tmpl w:val="DA98A51C"/>
    <w:lvl w:ilvl="0" w:tplc="8D429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0F08"/>
    <w:multiLevelType w:val="hybridMultilevel"/>
    <w:tmpl w:val="B61CD2E6"/>
    <w:lvl w:ilvl="0" w:tplc="64CC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2B2231"/>
    <w:multiLevelType w:val="hybridMultilevel"/>
    <w:tmpl w:val="DA4AD4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8D2C64"/>
    <w:multiLevelType w:val="hybridMultilevel"/>
    <w:tmpl w:val="53CAF23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5F4D08"/>
    <w:multiLevelType w:val="hybridMultilevel"/>
    <w:tmpl w:val="FA727854"/>
    <w:lvl w:ilvl="0" w:tplc="1A12A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6A4006"/>
    <w:multiLevelType w:val="hybridMultilevel"/>
    <w:tmpl w:val="0C28D958"/>
    <w:lvl w:ilvl="0" w:tplc="07FA6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8B0"/>
    <w:multiLevelType w:val="multilevel"/>
    <w:tmpl w:val="DD2EB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5A180D37"/>
    <w:multiLevelType w:val="hybridMultilevel"/>
    <w:tmpl w:val="5FC68D10"/>
    <w:lvl w:ilvl="0" w:tplc="001C698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9736B"/>
    <w:multiLevelType w:val="hybridMultilevel"/>
    <w:tmpl w:val="40546784"/>
    <w:lvl w:ilvl="0" w:tplc="18B061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106B3C"/>
    <w:multiLevelType w:val="hybridMultilevel"/>
    <w:tmpl w:val="069E2F8A"/>
    <w:lvl w:ilvl="0" w:tplc="429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891BFA"/>
    <w:multiLevelType w:val="hybridMultilevel"/>
    <w:tmpl w:val="73783476"/>
    <w:lvl w:ilvl="0" w:tplc="DEBEB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82E0A"/>
    <w:multiLevelType w:val="hybridMultilevel"/>
    <w:tmpl w:val="A0A465AC"/>
    <w:lvl w:ilvl="0" w:tplc="5B6E1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2926367">
    <w:abstractNumId w:val="3"/>
  </w:num>
  <w:num w:numId="2" w16cid:durableId="38939167">
    <w:abstractNumId w:val="0"/>
  </w:num>
  <w:num w:numId="3" w16cid:durableId="1956594854">
    <w:abstractNumId w:val="4"/>
  </w:num>
  <w:num w:numId="4" w16cid:durableId="492455161">
    <w:abstractNumId w:val="13"/>
  </w:num>
  <w:num w:numId="5" w16cid:durableId="1789003631">
    <w:abstractNumId w:val="8"/>
  </w:num>
  <w:num w:numId="6" w16cid:durableId="1310400089">
    <w:abstractNumId w:val="7"/>
  </w:num>
  <w:num w:numId="7" w16cid:durableId="824510619">
    <w:abstractNumId w:val="6"/>
  </w:num>
  <w:num w:numId="8" w16cid:durableId="420376736">
    <w:abstractNumId w:val="10"/>
  </w:num>
  <w:num w:numId="9" w16cid:durableId="2034644914">
    <w:abstractNumId w:val="2"/>
  </w:num>
  <w:num w:numId="10" w16cid:durableId="2072534389">
    <w:abstractNumId w:val="14"/>
  </w:num>
  <w:num w:numId="11" w16cid:durableId="415439534">
    <w:abstractNumId w:val="11"/>
  </w:num>
  <w:num w:numId="12" w16cid:durableId="791098085">
    <w:abstractNumId w:val="12"/>
  </w:num>
  <w:num w:numId="13" w16cid:durableId="1038505643">
    <w:abstractNumId w:val="9"/>
  </w:num>
  <w:num w:numId="14" w16cid:durableId="1380595709">
    <w:abstractNumId w:val="15"/>
  </w:num>
  <w:num w:numId="15" w16cid:durableId="1786344341">
    <w:abstractNumId w:val="5"/>
  </w:num>
  <w:num w:numId="16" w16cid:durableId="80970777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4FC7"/>
    <w:rsid w:val="00005130"/>
    <w:rsid w:val="0001079A"/>
    <w:rsid w:val="000133D4"/>
    <w:rsid w:val="00013DB3"/>
    <w:rsid w:val="0001410A"/>
    <w:rsid w:val="00016811"/>
    <w:rsid w:val="000173BB"/>
    <w:rsid w:val="00025F22"/>
    <w:rsid w:val="00036540"/>
    <w:rsid w:val="000379D9"/>
    <w:rsid w:val="0004329C"/>
    <w:rsid w:val="000463BF"/>
    <w:rsid w:val="000533E2"/>
    <w:rsid w:val="00053AA7"/>
    <w:rsid w:val="000546A2"/>
    <w:rsid w:val="00057167"/>
    <w:rsid w:val="00061782"/>
    <w:rsid w:val="0006307B"/>
    <w:rsid w:val="00064685"/>
    <w:rsid w:val="000676EE"/>
    <w:rsid w:val="00070305"/>
    <w:rsid w:val="00073227"/>
    <w:rsid w:val="000738F0"/>
    <w:rsid w:val="000851F9"/>
    <w:rsid w:val="00085619"/>
    <w:rsid w:val="000856FC"/>
    <w:rsid w:val="0008684C"/>
    <w:rsid w:val="00086C81"/>
    <w:rsid w:val="00090740"/>
    <w:rsid w:val="00091A19"/>
    <w:rsid w:val="00095E6E"/>
    <w:rsid w:val="000A12AA"/>
    <w:rsid w:val="000A2CBC"/>
    <w:rsid w:val="000A412E"/>
    <w:rsid w:val="000A44DF"/>
    <w:rsid w:val="000A4C78"/>
    <w:rsid w:val="000A5939"/>
    <w:rsid w:val="000A74FC"/>
    <w:rsid w:val="000B34F1"/>
    <w:rsid w:val="000C22A3"/>
    <w:rsid w:val="000C6526"/>
    <w:rsid w:val="000D45CA"/>
    <w:rsid w:val="000E33B9"/>
    <w:rsid w:val="000E4ADB"/>
    <w:rsid w:val="000E5CF5"/>
    <w:rsid w:val="000E6776"/>
    <w:rsid w:val="000F5B29"/>
    <w:rsid w:val="00101DD9"/>
    <w:rsid w:val="0010294D"/>
    <w:rsid w:val="001061CE"/>
    <w:rsid w:val="0010621D"/>
    <w:rsid w:val="00106C0B"/>
    <w:rsid w:val="00111D91"/>
    <w:rsid w:val="00113E95"/>
    <w:rsid w:val="00116001"/>
    <w:rsid w:val="001205F4"/>
    <w:rsid w:val="00122E67"/>
    <w:rsid w:val="00126042"/>
    <w:rsid w:val="001332DB"/>
    <w:rsid w:val="001362FB"/>
    <w:rsid w:val="0014241C"/>
    <w:rsid w:val="00142FAD"/>
    <w:rsid w:val="0014783B"/>
    <w:rsid w:val="00152074"/>
    <w:rsid w:val="00152FEB"/>
    <w:rsid w:val="00155646"/>
    <w:rsid w:val="001559AE"/>
    <w:rsid w:val="00160B07"/>
    <w:rsid w:val="00165926"/>
    <w:rsid w:val="00166300"/>
    <w:rsid w:val="0017033F"/>
    <w:rsid w:val="00170904"/>
    <w:rsid w:val="001729E3"/>
    <w:rsid w:val="00180804"/>
    <w:rsid w:val="001818A5"/>
    <w:rsid w:val="00181D4C"/>
    <w:rsid w:val="00186F68"/>
    <w:rsid w:val="00197AEF"/>
    <w:rsid w:val="001A04B7"/>
    <w:rsid w:val="001A2F20"/>
    <w:rsid w:val="001A63A4"/>
    <w:rsid w:val="001B16F9"/>
    <w:rsid w:val="001B60BF"/>
    <w:rsid w:val="001B6110"/>
    <w:rsid w:val="001C5401"/>
    <w:rsid w:val="001C643A"/>
    <w:rsid w:val="001C6EE3"/>
    <w:rsid w:val="001D682E"/>
    <w:rsid w:val="001E05C4"/>
    <w:rsid w:val="001E2974"/>
    <w:rsid w:val="001E7166"/>
    <w:rsid w:val="001F124D"/>
    <w:rsid w:val="001F1A2C"/>
    <w:rsid w:val="001F4232"/>
    <w:rsid w:val="001F4A4B"/>
    <w:rsid w:val="001F6304"/>
    <w:rsid w:val="002003B7"/>
    <w:rsid w:val="00205E48"/>
    <w:rsid w:val="00213CD7"/>
    <w:rsid w:val="00215BFF"/>
    <w:rsid w:val="002211C2"/>
    <w:rsid w:val="00221A3D"/>
    <w:rsid w:val="002239B1"/>
    <w:rsid w:val="002256A5"/>
    <w:rsid w:val="00231F8F"/>
    <w:rsid w:val="00232861"/>
    <w:rsid w:val="0023575D"/>
    <w:rsid w:val="002431CC"/>
    <w:rsid w:val="00247178"/>
    <w:rsid w:val="00255022"/>
    <w:rsid w:val="0025764F"/>
    <w:rsid w:val="0026189F"/>
    <w:rsid w:val="00262E0F"/>
    <w:rsid w:val="002634C7"/>
    <w:rsid w:val="0026370B"/>
    <w:rsid w:val="00264ACF"/>
    <w:rsid w:val="002759A2"/>
    <w:rsid w:val="00277686"/>
    <w:rsid w:val="00281969"/>
    <w:rsid w:val="00285305"/>
    <w:rsid w:val="00286598"/>
    <w:rsid w:val="00294DDC"/>
    <w:rsid w:val="00297889"/>
    <w:rsid w:val="002B0B3E"/>
    <w:rsid w:val="002B1E66"/>
    <w:rsid w:val="002B4403"/>
    <w:rsid w:val="002C0DEE"/>
    <w:rsid w:val="002C1372"/>
    <w:rsid w:val="002D423A"/>
    <w:rsid w:val="002E0BB6"/>
    <w:rsid w:val="002E156E"/>
    <w:rsid w:val="002E47C9"/>
    <w:rsid w:val="002E6004"/>
    <w:rsid w:val="002E614E"/>
    <w:rsid w:val="002E6D27"/>
    <w:rsid w:val="002E6D8E"/>
    <w:rsid w:val="002F1DB6"/>
    <w:rsid w:val="003004C7"/>
    <w:rsid w:val="00305569"/>
    <w:rsid w:val="003072C4"/>
    <w:rsid w:val="00307ED5"/>
    <w:rsid w:val="003121E9"/>
    <w:rsid w:val="003130CE"/>
    <w:rsid w:val="00320E91"/>
    <w:rsid w:val="00323909"/>
    <w:rsid w:val="00326FCD"/>
    <w:rsid w:val="0033354F"/>
    <w:rsid w:val="00333768"/>
    <w:rsid w:val="003341A2"/>
    <w:rsid w:val="00334311"/>
    <w:rsid w:val="00336862"/>
    <w:rsid w:val="00336ED3"/>
    <w:rsid w:val="00337BD1"/>
    <w:rsid w:val="00343BAC"/>
    <w:rsid w:val="00344DA1"/>
    <w:rsid w:val="003468E3"/>
    <w:rsid w:val="0035224C"/>
    <w:rsid w:val="003533ED"/>
    <w:rsid w:val="00354940"/>
    <w:rsid w:val="00364AA9"/>
    <w:rsid w:val="003722D5"/>
    <w:rsid w:val="00373A0F"/>
    <w:rsid w:val="00376A84"/>
    <w:rsid w:val="0038144B"/>
    <w:rsid w:val="00383746"/>
    <w:rsid w:val="00386AD3"/>
    <w:rsid w:val="003903BF"/>
    <w:rsid w:val="00393D21"/>
    <w:rsid w:val="00394EEF"/>
    <w:rsid w:val="00395B0C"/>
    <w:rsid w:val="003A1BC8"/>
    <w:rsid w:val="003A2F06"/>
    <w:rsid w:val="003A37CA"/>
    <w:rsid w:val="003A3DA8"/>
    <w:rsid w:val="003A4883"/>
    <w:rsid w:val="003A48F5"/>
    <w:rsid w:val="003B0925"/>
    <w:rsid w:val="003B0E28"/>
    <w:rsid w:val="003B10CA"/>
    <w:rsid w:val="003B1A46"/>
    <w:rsid w:val="003B7B57"/>
    <w:rsid w:val="003C19BA"/>
    <w:rsid w:val="003C2378"/>
    <w:rsid w:val="003C42F6"/>
    <w:rsid w:val="003C4CF6"/>
    <w:rsid w:val="003C55F0"/>
    <w:rsid w:val="003D3161"/>
    <w:rsid w:val="003D3BE9"/>
    <w:rsid w:val="003E01B1"/>
    <w:rsid w:val="003E10DB"/>
    <w:rsid w:val="003E2489"/>
    <w:rsid w:val="003E5180"/>
    <w:rsid w:val="003F0E01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2C7"/>
    <w:rsid w:val="00417C8E"/>
    <w:rsid w:val="0042262F"/>
    <w:rsid w:val="004227F3"/>
    <w:rsid w:val="004246DF"/>
    <w:rsid w:val="00424881"/>
    <w:rsid w:val="004271AB"/>
    <w:rsid w:val="00432AD2"/>
    <w:rsid w:val="004361D9"/>
    <w:rsid w:val="00440B18"/>
    <w:rsid w:val="00444FA7"/>
    <w:rsid w:val="00450B5F"/>
    <w:rsid w:val="004518AC"/>
    <w:rsid w:val="00456505"/>
    <w:rsid w:val="00457569"/>
    <w:rsid w:val="0045772C"/>
    <w:rsid w:val="0046577B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6158"/>
    <w:rsid w:val="00486EC1"/>
    <w:rsid w:val="00492172"/>
    <w:rsid w:val="00496648"/>
    <w:rsid w:val="004A03E5"/>
    <w:rsid w:val="004A10CA"/>
    <w:rsid w:val="004A47D6"/>
    <w:rsid w:val="004A5CAA"/>
    <w:rsid w:val="004A611B"/>
    <w:rsid w:val="004B2687"/>
    <w:rsid w:val="004B51C3"/>
    <w:rsid w:val="004B553A"/>
    <w:rsid w:val="004C24BD"/>
    <w:rsid w:val="004C4722"/>
    <w:rsid w:val="004D482B"/>
    <w:rsid w:val="004D4D4B"/>
    <w:rsid w:val="004D67A2"/>
    <w:rsid w:val="004E2212"/>
    <w:rsid w:val="004E5B72"/>
    <w:rsid w:val="004F0850"/>
    <w:rsid w:val="004F1538"/>
    <w:rsid w:val="004F5B2B"/>
    <w:rsid w:val="004F5FED"/>
    <w:rsid w:val="004F6660"/>
    <w:rsid w:val="004F7FA4"/>
    <w:rsid w:val="0050419F"/>
    <w:rsid w:val="005119F4"/>
    <w:rsid w:val="00511F49"/>
    <w:rsid w:val="00516D4D"/>
    <w:rsid w:val="0051780A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C85"/>
    <w:rsid w:val="00541758"/>
    <w:rsid w:val="005444AA"/>
    <w:rsid w:val="00554A39"/>
    <w:rsid w:val="0056127A"/>
    <w:rsid w:val="00564860"/>
    <w:rsid w:val="00567883"/>
    <w:rsid w:val="005719AB"/>
    <w:rsid w:val="0057271C"/>
    <w:rsid w:val="005736E3"/>
    <w:rsid w:val="00574165"/>
    <w:rsid w:val="0057531C"/>
    <w:rsid w:val="00585C62"/>
    <w:rsid w:val="00585FBF"/>
    <w:rsid w:val="005870E1"/>
    <w:rsid w:val="00590220"/>
    <w:rsid w:val="005940C4"/>
    <w:rsid w:val="00594221"/>
    <w:rsid w:val="0059508C"/>
    <w:rsid w:val="005973C3"/>
    <w:rsid w:val="00597616"/>
    <w:rsid w:val="00597D56"/>
    <w:rsid w:val="005A6BE7"/>
    <w:rsid w:val="005B39F2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6B6C"/>
    <w:rsid w:val="005F299E"/>
    <w:rsid w:val="005F523B"/>
    <w:rsid w:val="005F5AB6"/>
    <w:rsid w:val="00600698"/>
    <w:rsid w:val="00613A9C"/>
    <w:rsid w:val="00616D1B"/>
    <w:rsid w:val="00621E84"/>
    <w:rsid w:val="006249B2"/>
    <w:rsid w:val="00625201"/>
    <w:rsid w:val="00630DF2"/>
    <w:rsid w:val="0063193F"/>
    <w:rsid w:val="00632095"/>
    <w:rsid w:val="00634104"/>
    <w:rsid w:val="00640458"/>
    <w:rsid w:val="00645AAF"/>
    <w:rsid w:val="00651814"/>
    <w:rsid w:val="0065415F"/>
    <w:rsid w:val="00655E2E"/>
    <w:rsid w:val="00661667"/>
    <w:rsid w:val="00661CE8"/>
    <w:rsid w:val="00661EF7"/>
    <w:rsid w:val="0066348A"/>
    <w:rsid w:val="00665CC9"/>
    <w:rsid w:val="00665F39"/>
    <w:rsid w:val="00670E1C"/>
    <w:rsid w:val="0067339F"/>
    <w:rsid w:val="00673E09"/>
    <w:rsid w:val="0067559D"/>
    <w:rsid w:val="00680F9F"/>
    <w:rsid w:val="0068228A"/>
    <w:rsid w:val="00683952"/>
    <w:rsid w:val="006928AC"/>
    <w:rsid w:val="00692BA5"/>
    <w:rsid w:val="0069316C"/>
    <w:rsid w:val="006972F1"/>
    <w:rsid w:val="006A46D7"/>
    <w:rsid w:val="006A49F9"/>
    <w:rsid w:val="006A66B3"/>
    <w:rsid w:val="006B027E"/>
    <w:rsid w:val="006B0F7E"/>
    <w:rsid w:val="006B1DF7"/>
    <w:rsid w:val="006B3DF8"/>
    <w:rsid w:val="006C1932"/>
    <w:rsid w:val="006C4C8C"/>
    <w:rsid w:val="006C5751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F5838"/>
    <w:rsid w:val="006F7708"/>
    <w:rsid w:val="00705DD1"/>
    <w:rsid w:val="007070DA"/>
    <w:rsid w:val="00707F18"/>
    <w:rsid w:val="00710889"/>
    <w:rsid w:val="00712F97"/>
    <w:rsid w:val="00720D10"/>
    <w:rsid w:val="007345B6"/>
    <w:rsid w:val="007345E0"/>
    <w:rsid w:val="00737731"/>
    <w:rsid w:val="00740CEA"/>
    <w:rsid w:val="00740D39"/>
    <w:rsid w:val="00742AA4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104"/>
    <w:rsid w:val="00762AE1"/>
    <w:rsid w:val="00765339"/>
    <w:rsid w:val="00771234"/>
    <w:rsid w:val="007760F7"/>
    <w:rsid w:val="00777DDD"/>
    <w:rsid w:val="00782294"/>
    <w:rsid w:val="00783B0F"/>
    <w:rsid w:val="0078656B"/>
    <w:rsid w:val="007877BC"/>
    <w:rsid w:val="007910EA"/>
    <w:rsid w:val="00791AB8"/>
    <w:rsid w:val="00794BB5"/>
    <w:rsid w:val="007A0E04"/>
    <w:rsid w:val="007A3936"/>
    <w:rsid w:val="007A474E"/>
    <w:rsid w:val="007A6678"/>
    <w:rsid w:val="007B07EE"/>
    <w:rsid w:val="007C2160"/>
    <w:rsid w:val="007C4C05"/>
    <w:rsid w:val="007C5573"/>
    <w:rsid w:val="007C6337"/>
    <w:rsid w:val="007C69BA"/>
    <w:rsid w:val="007D268F"/>
    <w:rsid w:val="007D5657"/>
    <w:rsid w:val="007E2492"/>
    <w:rsid w:val="007E46B2"/>
    <w:rsid w:val="007E5557"/>
    <w:rsid w:val="007E64AD"/>
    <w:rsid w:val="007E64FF"/>
    <w:rsid w:val="007E6B76"/>
    <w:rsid w:val="007E6BFF"/>
    <w:rsid w:val="007F361E"/>
    <w:rsid w:val="007F3F45"/>
    <w:rsid w:val="007F5499"/>
    <w:rsid w:val="0080443B"/>
    <w:rsid w:val="008058CB"/>
    <w:rsid w:val="008114DA"/>
    <w:rsid w:val="0081424C"/>
    <w:rsid w:val="00817FB4"/>
    <w:rsid w:val="00820CC3"/>
    <w:rsid w:val="008266F4"/>
    <w:rsid w:val="00833452"/>
    <w:rsid w:val="008351EC"/>
    <w:rsid w:val="00835365"/>
    <w:rsid w:val="00837456"/>
    <w:rsid w:val="0085217C"/>
    <w:rsid w:val="0085678B"/>
    <w:rsid w:val="00857A76"/>
    <w:rsid w:val="00860B7B"/>
    <w:rsid w:val="008647CD"/>
    <w:rsid w:val="0086761B"/>
    <w:rsid w:val="008706AF"/>
    <w:rsid w:val="00873D39"/>
    <w:rsid w:val="00873D83"/>
    <w:rsid w:val="00876064"/>
    <w:rsid w:val="00880DF4"/>
    <w:rsid w:val="00881C02"/>
    <w:rsid w:val="008833F1"/>
    <w:rsid w:val="00883E6F"/>
    <w:rsid w:val="008906F6"/>
    <w:rsid w:val="008910E6"/>
    <w:rsid w:val="00895EAA"/>
    <w:rsid w:val="00896665"/>
    <w:rsid w:val="008974B4"/>
    <w:rsid w:val="008A291F"/>
    <w:rsid w:val="008A2E83"/>
    <w:rsid w:val="008A34EE"/>
    <w:rsid w:val="008A74EE"/>
    <w:rsid w:val="008B0AAB"/>
    <w:rsid w:val="008B218F"/>
    <w:rsid w:val="008B4BED"/>
    <w:rsid w:val="008B4E4F"/>
    <w:rsid w:val="008C1A86"/>
    <w:rsid w:val="008C3DE9"/>
    <w:rsid w:val="008C661F"/>
    <w:rsid w:val="008C6F1C"/>
    <w:rsid w:val="008D0EB8"/>
    <w:rsid w:val="008D0FBE"/>
    <w:rsid w:val="008D1813"/>
    <w:rsid w:val="008D4ECD"/>
    <w:rsid w:val="008D535F"/>
    <w:rsid w:val="008D6A44"/>
    <w:rsid w:val="008E0EB8"/>
    <w:rsid w:val="008E3FBF"/>
    <w:rsid w:val="008E4838"/>
    <w:rsid w:val="008E5A3C"/>
    <w:rsid w:val="008F0B34"/>
    <w:rsid w:val="008F2650"/>
    <w:rsid w:val="008F2A5E"/>
    <w:rsid w:val="008F44DC"/>
    <w:rsid w:val="008F4C48"/>
    <w:rsid w:val="008F6E6C"/>
    <w:rsid w:val="008F74E1"/>
    <w:rsid w:val="00901A43"/>
    <w:rsid w:val="00903C9B"/>
    <w:rsid w:val="00905937"/>
    <w:rsid w:val="00905CD3"/>
    <w:rsid w:val="0091324E"/>
    <w:rsid w:val="0091392C"/>
    <w:rsid w:val="009168BE"/>
    <w:rsid w:val="00916BB6"/>
    <w:rsid w:val="00917B79"/>
    <w:rsid w:val="00923F08"/>
    <w:rsid w:val="0092677E"/>
    <w:rsid w:val="009324E3"/>
    <w:rsid w:val="009374E0"/>
    <w:rsid w:val="00937E41"/>
    <w:rsid w:val="0094447A"/>
    <w:rsid w:val="00944CF7"/>
    <w:rsid w:val="0095312D"/>
    <w:rsid w:val="00953514"/>
    <w:rsid w:val="0095672F"/>
    <w:rsid w:val="00956EF4"/>
    <w:rsid w:val="00963160"/>
    <w:rsid w:val="00963FD8"/>
    <w:rsid w:val="00964131"/>
    <w:rsid w:val="009644E8"/>
    <w:rsid w:val="00965D0A"/>
    <w:rsid w:val="00966B38"/>
    <w:rsid w:val="00967BA6"/>
    <w:rsid w:val="00970169"/>
    <w:rsid w:val="009746FC"/>
    <w:rsid w:val="00974972"/>
    <w:rsid w:val="00974FE0"/>
    <w:rsid w:val="009835A7"/>
    <w:rsid w:val="009860E3"/>
    <w:rsid w:val="009906C5"/>
    <w:rsid w:val="009927EF"/>
    <w:rsid w:val="00992A8F"/>
    <w:rsid w:val="00993211"/>
    <w:rsid w:val="00993D8B"/>
    <w:rsid w:val="009A0D24"/>
    <w:rsid w:val="009A29FC"/>
    <w:rsid w:val="009A6CAA"/>
    <w:rsid w:val="009A75A5"/>
    <w:rsid w:val="009A79A1"/>
    <w:rsid w:val="009B2357"/>
    <w:rsid w:val="009B55DA"/>
    <w:rsid w:val="009C07D6"/>
    <w:rsid w:val="009C1258"/>
    <w:rsid w:val="009C34FC"/>
    <w:rsid w:val="009C39A3"/>
    <w:rsid w:val="009C3A02"/>
    <w:rsid w:val="009C5681"/>
    <w:rsid w:val="009D460A"/>
    <w:rsid w:val="009E550B"/>
    <w:rsid w:val="009E7F74"/>
    <w:rsid w:val="009F5C3A"/>
    <w:rsid w:val="009F748A"/>
    <w:rsid w:val="009F76B2"/>
    <w:rsid w:val="00A00171"/>
    <w:rsid w:val="00A03038"/>
    <w:rsid w:val="00A0384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425BB"/>
    <w:rsid w:val="00A451DE"/>
    <w:rsid w:val="00A52620"/>
    <w:rsid w:val="00A53D1E"/>
    <w:rsid w:val="00A56D13"/>
    <w:rsid w:val="00A5796D"/>
    <w:rsid w:val="00A61456"/>
    <w:rsid w:val="00A707E7"/>
    <w:rsid w:val="00A814BC"/>
    <w:rsid w:val="00A8326C"/>
    <w:rsid w:val="00A8566A"/>
    <w:rsid w:val="00A85D4A"/>
    <w:rsid w:val="00A87C0A"/>
    <w:rsid w:val="00A90372"/>
    <w:rsid w:val="00A95442"/>
    <w:rsid w:val="00A95B3F"/>
    <w:rsid w:val="00A974E0"/>
    <w:rsid w:val="00AA0065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B7325"/>
    <w:rsid w:val="00AC7675"/>
    <w:rsid w:val="00AC7CB6"/>
    <w:rsid w:val="00AD71EA"/>
    <w:rsid w:val="00AD7255"/>
    <w:rsid w:val="00AD742C"/>
    <w:rsid w:val="00AE2B0C"/>
    <w:rsid w:val="00AE2E57"/>
    <w:rsid w:val="00AF391B"/>
    <w:rsid w:val="00AF50BF"/>
    <w:rsid w:val="00B036D4"/>
    <w:rsid w:val="00B0592A"/>
    <w:rsid w:val="00B06D58"/>
    <w:rsid w:val="00B07049"/>
    <w:rsid w:val="00B127E7"/>
    <w:rsid w:val="00B138FC"/>
    <w:rsid w:val="00B14FF0"/>
    <w:rsid w:val="00B16C8D"/>
    <w:rsid w:val="00B22E0B"/>
    <w:rsid w:val="00B2534F"/>
    <w:rsid w:val="00B27304"/>
    <w:rsid w:val="00B33E46"/>
    <w:rsid w:val="00B33F3B"/>
    <w:rsid w:val="00B3753B"/>
    <w:rsid w:val="00B4537C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7521C"/>
    <w:rsid w:val="00B80BE5"/>
    <w:rsid w:val="00B871FF"/>
    <w:rsid w:val="00B93857"/>
    <w:rsid w:val="00B93E39"/>
    <w:rsid w:val="00BA048F"/>
    <w:rsid w:val="00BA2C1B"/>
    <w:rsid w:val="00BA38DB"/>
    <w:rsid w:val="00BA56E0"/>
    <w:rsid w:val="00BB2D19"/>
    <w:rsid w:val="00BB2ED7"/>
    <w:rsid w:val="00BB4B0B"/>
    <w:rsid w:val="00BB7485"/>
    <w:rsid w:val="00BC2186"/>
    <w:rsid w:val="00BC417B"/>
    <w:rsid w:val="00BC500A"/>
    <w:rsid w:val="00BC52B9"/>
    <w:rsid w:val="00BC6D14"/>
    <w:rsid w:val="00BC7D06"/>
    <w:rsid w:val="00BD4EEB"/>
    <w:rsid w:val="00BD7D51"/>
    <w:rsid w:val="00BE1D0D"/>
    <w:rsid w:val="00BE7F90"/>
    <w:rsid w:val="00BF0A62"/>
    <w:rsid w:val="00BF12D5"/>
    <w:rsid w:val="00BF28C0"/>
    <w:rsid w:val="00BF43B6"/>
    <w:rsid w:val="00BF5262"/>
    <w:rsid w:val="00C04658"/>
    <w:rsid w:val="00C046BD"/>
    <w:rsid w:val="00C07FB7"/>
    <w:rsid w:val="00C11AAB"/>
    <w:rsid w:val="00C141FC"/>
    <w:rsid w:val="00C23568"/>
    <w:rsid w:val="00C26785"/>
    <w:rsid w:val="00C30FAC"/>
    <w:rsid w:val="00C31715"/>
    <w:rsid w:val="00C31C44"/>
    <w:rsid w:val="00C32E72"/>
    <w:rsid w:val="00C3547C"/>
    <w:rsid w:val="00C367C6"/>
    <w:rsid w:val="00C42070"/>
    <w:rsid w:val="00C454D8"/>
    <w:rsid w:val="00C458BB"/>
    <w:rsid w:val="00C466FB"/>
    <w:rsid w:val="00C474F5"/>
    <w:rsid w:val="00C52649"/>
    <w:rsid w:val="00C54EC4"/>
    <w:rsid w:val="00C6271C"/>
    <w:rsid w:val="00C633AE"/>
    <w:rsid w:val="00C65615"/>
    <w:rsid w:val="00C71E34"/>
    <w:rsid w:val="00C83840"/>
    <w:rsid w:val="00C96C8F"/>
    <w:rsid w:val="00CA114B"/>
    <w:rsid w:val="00CA3A10"/>
    <w:rsid w:val="00CA51D5"/>
    <w:rsid w:val="00CA7947"/>
    <w:rsid w:val="00CB3B25"/>
    <w:rsid w:val="00CB437C"/>
    <w:rsid w:val="00CB6071"/>
    <w:rsid w:val="00CC0368"/>
    <w:rsid w:val="00CC0ECD"/>
    <w:rsid w:val="00CC21AE"/>
    <w:rsid w:val="00CC32EA"/>
    <w:rsid w:val="00CC39E6"/>
    <w:rsid w:val="00CC5B44"/>
    <w:rsid w:val="00CC7A66"/>
    <w:rsid w:val="00CD0303"/>
    <w:rsid w:val="00CD0FFF"/>
    <w:rsid w:val="00CD1E7D"/>
    <w:rsid w:val="00CD5797"/>
    <w:rsid w:val="00CE2EEA"/>
    <w:rsid w:val="00CE355A"/>
    <w:rsid w:val="00CE41C1"/>
    <w:rsid w:val="00CF1035"/>
    <w:rsid w:val="00CF117D"/>
    <w:rsid w:val="00CF2174"/>
    <w:rsid w:val="00D03271"/>
    <w:rsid w:val="00D047DC"/>
    <w:rsid w:val="00D04957"/>
    <w:rsid w:val="00D06331"/>
    <w:rsid w:val="00D122D8"/>
    <w:rsid w:val="00D12A25"/>
    <w:rsid w:val="00D1463E"/>
    <w:rsid w:val="00D17DE0"/>
    <w:rsid w:val="00D239B2"/>
    <w:rsid w:val="00D3208B"/>
    <w:rsid w:val="00D35F86"/>
    <w:rsid w:val="00D375FC"/>
    <w:rsid w:val="00D47F3F"/>
    <w:rsid w:val="00D50E1F"/>
    <w:rsid w:val="00D51E09"/>
    <w:rsid w:val="00D5418F"/>
    <w:rsid w:val="00D569F8"/>
    <w:rsid w:val="00D5722A"/>
    <w:rsid w:val="00D65557"/>
    <w:rsid w:val="00D676CE"/>
    <w:rsid w:val="00D7046C"/>
    <w:rsid w:val="00D71AF5"/>
    <w:rsid w:val="00D73CDB"/>
    <w:rsid w:val="00D7478D"/>
    <w:rsid w:val="00D771BE"/>
    <w:rsid w:val="00D77979"/>
    <w:rsid w:val="00D81C54"/>
    <w:rsid w:val="00D83014"/>
    <w:rsid w:val="00D838B5"/>
    <w:rsid w:val="00D84C94"/>
    <w:rsid w:val="00D90F53"/>
    <w:rsid w:val="00DA0722"/>
    <w:rsid w:val="00DA4050"/>
    <w:rsid w:val="00DA5145"/>
    <w:rsid w:val="00DA6728"/>
    <w:rsid w:val="00DB1431"/>
    <w:rsid w:val="00DB41C4"/>
    <w:rsid w:val="00DB481C"/>
    <w:rsid w:val="00DC02EA"/>
    <w:rsid w:val="00DC67D1"/>
    <w:rsid w:val="00DC6C8B"/>
    <w:rsid w:val="00DD3678"/>
    <w:rsid w:val="00DD4A31"/>
    <w:rsid w:val="00DD6C7A"/>
    <w:rsid w:val="00DD7E88"/>
    <w:rsid w:val="00DE657F"/>
    <w:rsid w:val="00DE744E"/>
    <w:rsid w:val="00DF2BDD"/>
    <w:rsid w:val="00DF540D"/>
    <w:rsid w:val="00DF5FDF"/>
    <w:rsid w:val="00DF60C7"/>
    <w:rsid w:val="00DF60FA"/>
    <w:rsid w:val="00DF6D2D"/>
    <w:rsid w:val="00DF6FEA"/>
    <w:rsid w:val="00DF7B13"/>
    <w:rsid w:val="00E008B5"/>
    <w:rsid w:val="00E075EB"/>
    <w:rsid w:val="00E11662"/>
    <w:rsid w:val="00E11FC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2055"/>
    <w:rsid w:val="00E4422B"/>
    <w:rsid w:val="00E44334"/>
    <w:rsid w:val="00E52BC8"/>
    <w:rsid w:val="00E53D6A"/>
    <w:rsid w:val="00E53EE0"/>
    <w:rsid w:val="00E542ED"/>
    <w:rsid w:val="00E60055"/>
    <w:rsid w:val="00E63900"/>
    <w:rsid w:val="00E64DFD"/>
    <w:rsid w:val="00E67EAB"/>
    <w:rsid w:val="00E71579"/>
    <w:rsid w:val="00E854F2"/>
    <w:rsid w:val="00E91793"/>
    <w:rsid w:val="00E91BBB"/>
    <w:rsid w:val="00EA0130"/>
    <w:rsid w:val="00EA22C4"/>
    <w:rsid w:val="00EA52FF"/>
    <w:rsid w:val="00EA639C"/>
    <w:rsid w:val="00EB3928"/>
    <w:rsid w:val="00EC096F"/>
    <w:rsid w:val="00ED2E95"/>
    <w:rsid w:val="00EE3896"/>
    <w:rsid w:val="00EE475F"/>
    <w:rsid w:val="00EE7968"/>
    <w:rsid w:val="00EF2331"/>
    <w:rsid w:val="00EF2900"/>
    <w:rsid w:val="00EF49D1"/>
    <w:rsid w:val="00EF4DC3"/>
    <w:rsid w:val="00F029E9"/>
    <w:rsid w:val="00F03136"/>
    <w:rsid w:val="00F03159"/>
    <w:rsid w:val="00F07083"/>
    <w:rsid w:val="00F110A5"/>
    <w:rsid w:val="00F12E25"/>
    <w:rsid w:val="00F154D0"/>
    <w:rsid w:val="00F168F3"/>
    <w:rsid w:val="00F249EF"/>
    <w:rsid w:val="00F25128"/>
    <w:rsid w:val="00F37904"/>
    <w:rsid w:val="00F40589"/>
    <w:rsid w:val="00F51F38"/>
    <w:rsid w:val="00F520DB"/>
    <w:rsid w:val="00F528D5"/>
    <w:rsid w:val="00F53075"/>
    <w:rsid w:val="00F53872"/>
    <w:rsid w:val="00F54A88"/>
    <w:rsid w:val="00F56DA8"/>
    <w:rsid w:val="00F60F84"/>
    <w:rsid w:val="00F61C98"/>
    <w:rsid w:val="00F633C4"/>
    <w:rsid w:val="00F6517F"/>
    <w:rsid w:val="00F71F45"/>
    <w:rsid w:val="00F8020D"/>
    <w:rsid w:val="00F80D05"/>
    <w:rsid w:val="00F87DC2"/>
    <w:rsid w:val="00FA052A"/>
    <w:rsid w:val="00FA2AEC"/>
    <w:rsid w:val="00FA640F"/>
    <w:rsid w:val="00FB54E0"/>
    <w:rsid w:val="00FB73A9"/>
    <w:rsid w:val="00FC0EB5"/>
    <w:rsid w:val="00FC5D4A"/>
    <w:rsid w:val="00FC5FBA"/>
    <w:rsid w:val="00FC70AF"/>
    <w:rsid w:val="00FC7DC1"/>
    <w:rsid w:val="00FD0CCC"/>
    <w:rsid w:val="00FD1F0A"/>
    <w:rsid w:val="00FD32C9"/>
    <w:rsid w:val="00FD4DE7"/>
    <w:rsid w:val="00FD7142"/>
    <w:rsid w:val="00FE130F"/>
    <w:rsid w:val="00FE44B9"/>
    <w:rsid w:val="00FE5AC8"/>
    <w:rsid w:val="00FF0AC3"/>
    <w:rsid w:val="00FF12FD"/>
    <w:rsid w:val="00FF24E5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DDECD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adr">
    <w:name w:val="adr"/>
    <w:basedOn w:val="a0"/>
    <w:rsid w:val="008F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1"/>
    <w:link w:val="a5"/>
    <w:rsid w:val="003E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117BF1"/>
    <w:rsid w:val="001C17E9"/>
    <w:rsid w:val="001E0AA1"/>
    <w:rsid w:val="003D5020"/>
    <w:rsid w:val="004F4D3B"/>
    <w:rsid w:val="00583865"/>
    <w:rsid w:val="00760994"/>
    <w:rsid w:val="007941A9"/>
    <w:rsid w:val="008E5B11"/>
    <w:rsid w:val="009015F3"/>
    <w:rsid w:val="00AA233B"/>
    <w:rsid w:val="00AB3913"/>
    <w:rsid w:val="00BB5F29"/>
    <w:rsid w:val="00C32768"/>
    <w:rsid w:val="00CC763D"/>
    <w:rsid w:val="00D71D1D"/>
    <w:rsid w:val="00D95907"/>
    <w:rsid w:val="00DD28D9"/>
    <w:rsid w:val="00E3347D"/>
    <w:rsid w:val="00E8189B"/>
    <w:rsid w:val="00E8537B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74218A-59BA-4567-B2F0-F0C8FFEB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производства мебели                                                                            в п. ХХХ ХХХ района                                 Республики Саха (Якутия)</vt:lpstr>
    </vt:vector>
  </TitlesOfParts>
  <Company/>
  <LinksUpToDate>false</LinksUpToDate>
  <CharactersWithSpaces>37913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Организация производства мебели                                                                            в п. ХХХ ХХХ района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2019-09-20T18:03:00Z</cp:lastPrinted>
  <dcterms:created xsi:type="dcterms:W3CDTF">2023-05-10T07:26:00Z</dcterms:created>
  <dcterms:modified xsi:type="dcterms:W3CDTF">2023-05-10T07:26:00Z</dcterms:modified>
</cp:coreProperties>
</file>