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860A" w14:textId="4BCDD148" w:rsidR="000423D3" w:rsidRPr="00072927" w:rsidRDefault="00072927" w:rsidP="00072927">
      <w:pPr>
        <w:spacing w:line="360" w:lineRule="auto"/>
        <w:ind w:right="709"/>
        <w:jc w:val="center"/>
        <w:rPr>
          <w:rFonts w:ascii="Times New Roman" w:hAnsi="Times New Roman" w:cs="Times New Roman"/>
          <w:b/>
          <w:bCs/>
          <w:color w:val="020C22"/>
          <w:sz w:val="28"/>
          <w:szCs w:val="28"/>
          <w:shd w:val="clear" w:color="auto" w:fill="FEFEFE"/>
        </w:rPr>
      </w:pPr>
      <w:r w:rsidRPr="00072927">
        <w:rPr>
          <w:rFonts w:ascii="Times New Roman" w:hAnsi="Times New Roman" w:cs="Times New Roman"/>
          <w:b/>
          <w:bCs/>
          <w:color w:val="020C22"/>
          <w:sz w:val="28"/>
          <w:szCs w:val="28"/>
          <w:shd w:val="clear" w:color="auto" w:fill="FEFEFE"/>
        </w:rPr>
        <w:t>С</w:t>
      </w:r>
      <w:r w:rsidR="005316F0" w:rsidRPr="00072927">
        <w:rPr>
          <w:rFonts w:ascii="Times New Roman" w:hAnsi="Times New Roman" w:cs="Times New Roman"/>
          <w:b/>
          <w:bCs/>
          <w:color w:val="020C22"/>
          <w:sz w:val="28"/>
          <w:szCs w:val="28"/>
          <w:shd w:val="clear" w:color="auto" w:fill="FEFEFE"/>
        </w:rPr>
        <w:t>овещание с членами Правительства в режиме видеоконференции</w:t>
      </w:r>
      <w:r w:rsidRPr="00072927">
        <w:rPr>
          <w:rFonts w:ascii="Times New Roman" w:hAnsi="Times New Roman" w:cs="Times New Roman"/>
          <w:b/>
          <w:bCs/>
          <w:color w:val="020C22"/>
          <w:sz w:val="28"/>
          <w:szCs w:val="28"/>
          <w:shd w:val="clear" w:color="auto" w:fill="FEFEFE"/>
        </w:rPr>
        <w:t xml:space="preserve"> (</w:t>
      </w:r>
      <w:r w:rsidRPr="00072927">
        <w:rPr>
          <w:rFonts w:ascii="Times New Roman" w:hAnsi="Times New Roman" w:cs="Times New Roman"/>
          <w:b/>
          <w:bCs/>
          <w:color w:val="020C22"/>
          <w:sz w:val="28"/>
          <w:szCs w:val="28"/>
          <w:shd w:val="clear" w:color="auto" w:fill="FEFEFE"/>
        </w:rPr>
        <w:t>15 апреля 2020 года</w:t>
      </w:r>
      <w:r w:rsidRPr="00072927">
        <w:rPr>
          <w:rFonts w:ascii="Times New Roman" w:hAnsi="Times New Roman" w:cs="Times New Roman"/>
          <w:b/>
          <w:bCs/>
          <w:color w:val="020C22"/>
          <w:sz w:val="28"/>
          <w:szCs w:val="28"/>
          <w:shd w:val="clear" w:color="auto" w:fill="FEFEFE"/>
        </w:rPr>
        <w:t>)</w:t>
      </w:r>
    </w:p>
    <w:p w14:paraId="796ABA6E"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В.Путин</w:t>
      </w:r>
      <w:proofErr w:type="spellEnd"/>
      <w:r w:rsidRPr="00072927">
        <w:rPr>
          <w:rFonts w:ascii="Times New Roman" w:eastAsia="Times New Roman" w:hAnsi="Times New Roman" w:cs="Times New Roman"/>
          <w:color w:val="020C22"/>
          <w:sz w:val="28"/>
          <w:szCs w:val="28"/>
          <w:lang w:eastAsia="ru-RU"/>
        </w:rPr>
        <w:t>: Уважаемые коллеги, добрый день!</w:t>
      </w:r>
    </w:p>
    <w:p w14:paraId="0E7F0C25"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Сегодняшнее совещание будет посвящено вопросам поддержки экономики, бизнеса, занятости и доходов граждан в условиях борьбы с эпидемией коронавируса.</w:t>
      </w:r>
    </w:p>
    <w:p w14:paraId="3B01966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Правительство уже подготовило и реализует ряд мер на этом направлении. Вместе с тем мы договаривались, что по мере развития ситуации будем принимать дополнительные шаги. В этой связи считаю, что в перечень наиболее пострадавших отраслей – а это, напомню, предприятия малого и среднего бизнеса в сфере общественного питания, туризма, гостиничного дела – следует добавить и малые и средние компании, которые ведут торговлю непродовольственными товарами. У них также хватает сейчас проблем.</w:t>
      </w:r>
    </w:p>
    <w:p w14:paraId="46F482CD"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 xml:space="preserve">И главное, прошу включить в программу </w:t>
      </w:r>
      <w:proofErr w:type="gramStart"/>
      <w:r w:rsidRPr="00072927">
        <w:rPr>
          <w:rFonts w:ascii="Times New Roman" w:eastAsia="Times New Roman" w:hAnsi="Times New Roman" w:cs="Times New Roman"/>
          <w:color w:val="020C22"/>
          <w:sz w:val="28"/>
          <w:szCs w:val="28"/>
          <w:lang w:eastAsia="ru-RU"/>
        </w:rPr>
        <w:t>поддержки экономики и бизнеса</w:t>
      </w:r>
      <w:proofErr w:type="gramEnd"/>
      <w:r w:rsidRPr="00072927">
        <w:rPr>
          <w:rFonts w:ascii="Times New Roman" w:eastAsia="Times New Roman" w:hAnsi="Times New Roman" w:cs="Times New Roman"/>
          <w:color w:val="020C22"/>
          <w:sz w:val="28"/>
          <w:szCs w:val="28"/>
          <w:lang w:eastAsia="ru-RU"/>
        </w:rPr>
        <w:t xml:space="preserve"> следующие системные, подчеркну, согласованные со всеми ведомствами решения.</w:t>
      </w:r>
    </w:p>
    <w:p w14:paraId="2A5F462E"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Первое: предлагаю предоставить малым и средним компаниям пострадавших отраслей – подчеркну, дополнительно к уже принятым мерам поддержки – прямую безвозмездную финансовую помощь со стороны государства. Эти средства предприятия смогут направить на решение текущих самых неотложных задач – в том числе на выплату зарплат, на сохранение уровня оплаты труда своих сотрудников в апреле и мае. Объём поддержки для конкретной компании будет рассчитываться с учётом общей численности её работников по состоянию на 1 апреля текущего года исходя из суммы в 12 тысяч 130 рублей на одного сотрудника в месяц.</w:t>
      </w:r>
    </w:p>
    <w:p w14:paraId="24140FEE"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Обращение за такой помощью должно быть простым и удобным для бизнеса с возможностью дистанционной подачи заявки без очередей и спешки. Поэтому прошу Правительство предусмотреть, что направить такую заявку можно было бы в течение месяца начиная с 1 мая.</w:t>
      </w:r>
    </w:p>
    <w:p w14:paraId="30B3E04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lastRenderedPageBreak/>
        <w:t xml:space="preserve">Единственное обязательное условие и требование к компании – максимальное сохранение занятости, на уровне не менее 90 процентов штатной численности на 1 апреля. И если такое требование реально, на деле выполняется – а Правительство </w:t>
      </w:r>
      <w:proofErr w:type="gramStart"/>
      <w:r w:rsidRPr="00072927">
        <w:rPr>
          <w:rFonts w:ascii="Times New Roman" w:eastAsia="Times New Roman" w:hAnsi="Times New Roman" w:cs="Times New Roman"/>
          <w:color w:val="020C22"/>
          <w:sz w:val="28"/>
          <w:szCs w:val="28"/>
          <w:lang w:eastAsia="ru-RU"/>
        </w:rPr>
        <w:t>в состоянии это</w:t>
      </w:r>
      <w:proofErr w:type="gramEnd"/>
      <w:r w:rsidRPr="00072927">
        <w:rPr>
          <w:rFonts w:ascii="Times New Roman" w:eastAsia="Times New Roman" w:hAnsi="Times New Roman" w:cs="Times New Roman"/>
          <w:color w:val="020C22"/>
          <w:sz w:val="28"/>
          <w:szCs w:val="28"/>
          <w:lang w:eastAsia="ru-RU"/>
        </w:rPr>
        <w:t xml:space="preserve"> проконтролировать, – то финансовая поддержка от государства за апрель поступит на счёт организации начиная с 18 мая. Соответственно, средства за май придут в июне.</w:t>
      </w:r>
    </w:p>
    <w:p w14:paraId="7FB09E58"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Второе: правительство уже предложило программу беспроцентных кредитов на выплату заработной платы. Срок таких кредитов – шесть месяцев. Однако практика показала, что эта мера поддержки рынка труда работает неэффективно: получить кредит трудно, банки неохотно идут навстречу заёмщикам.</w:t>
      </w:r>
    </w:p>
    <w:p w14:paraId="35B794E6"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В этой связи считаю, что не менее 75 процентов объёма таких зарплатных кредитов должно быть обеспечено гарантиями Внешэкономбанка, что позволит снизить риски для коммерческих банков, а значит, повысить доступность кредитных ресурсов.</w:t>
      </w:r>
    </w:p>
    <w:p w14:paraId="5ED80A01"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Необходимо также расширить применение такой меры поддержки, дать возможность пользоваться этими кредитами средним и крупным предприятиям в пострадавших секторах экономики, с тем чтобы компании не увольняли людей и не копили зарплатные долги перед своими работниками.</w:t>
      </w:r>
    </w:p>
    <w:p w14:paraId="2104A906"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Третье: что касается системообразующих предприятий, то прошу Правительство доработать их список, причём на основе внятных, чётких, объективных критериев. В нём должны быть предприятия исключительно важные для всей национальной экономики.</w:t>
      </w:r>
    </w:p>
    <w:p w14:paraId="4AD50ACB"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 xml:space="preserve">Для этих компаний – а в проект решения Правительства уже вошло более тысячи именно крупных предприятий, составляющих основу экономики страны, – предлагаю также предусмотреть новый специальный кредитный продукт. Речь о льготных кредитах на пополнение оборотных средств, а это те средства, которые необходимы предприятиям для закупки сырья </w:t>
      </w:r>
      <w:r w:rsidRPr="00072927">
        <w:rPr>
          <w:rFonts w:ascii="Times New Roman" w:eastAsia="Times New Roman" w:hAnsi="Times New Roman" w:cs="Times New Roman"/>
          <w:color w:val="020C22"/>
          <w:sz w:val="28"/>
          <w:szCs w:val="28"/>
          <w:lang w:eastAsia="ru-RU"/>
        </w:rPr>
        <w:lastRenderedPageBreak/>
        <w:t>и комплектующих, для выплаты авансов поставщикам. Такая поддержка даст возможность сохранить ритмичную работу не только самим системообразующим предприятиям, но и их партнёрам, то есть мы поддержим занятость и выплаты зарплат сотрудникам по всей кооперационной цепочке.</w:t>
      </w:r>
    </w:p>
    <w:p w14:paraId="6A0BEFC0"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Ставка по таким кредитам будет субсидироваться государством в размере ключевой ставки Банка России. То есть реальная стоимость кредита для предприятий сегодня будет на шесть процентов ниже относительно нынешней рыночной ставки. Кроме того, половина кредита будет обеспечена госгарантиями Министерства финансов России, что также даст дополнительные стимулы банкам выдавать такие кредиты, минимизируя риски для банковской системы.</w:t>
      </w:r>
    </w:p>
    <w:p w14:paraId="66F98911"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Четвёртое: уже говорил о необходимости дополнительной финансовой помощи регионам. Их доходы сейчас по разным причинам просели. А ведь на регионы, на региональный уровень, где разворачивается большая работа по поддержке экономики и граждан, приходится большая нагрузка, и у субъектов Федерации должны быть для этого необходимые ресурсы.</w:t>
      </w:r>
    </w:p>
    <w:p w14:paraId="0E0C35B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Поэтому предлагаю дополнительно направить 200 миллиардов рублей на обеспечение устойчивости и сбалансированности региональных бюджетов. Причём у субъектов Федерации должна быть возможность гибко использовать эти средства, направлять их на реализацию своих, региональных мер поддержки занятости и деловой активности, на выплату пособий и зарплат бюджетникам, решение самых неотложных социальных вопросов и помощь людям.</w:t>
      </w:r>
    </w:p>
    <w:p w14:paraId="057617A3"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Уважаемые коллеги!</w:t>
      </w:r>
    </w:p>
    <w:p w14:paraId="1E756D62"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 xml:space="preserve">Вновь повторю: ситуация динамично меняется. Прошу Правительство вместе с регионами, деловыми объединениями постоянно оценивать эффективность и достаточность принимаемых мер. Очевидно, что потребуются и новые решения, причём как по экономике в целом, так и по отдельным отраслям. </w:t>
      </w:r>
      <w:r w:rsidRPr="00072927">
        <w:rPr>
          <w:rFonts w:ascii="Times New Roman" w:eastAsia="Times New Roman" w:hAnsi="Times New Roman" w:cs="Times New Roman"/>
          <w:color w:val="020C22"/>
          <w:sz w:val="28"/>
          <w:szCs w:val="28"/>
          <w:lang w:eastAsia="ru-RU"/>
        </w:rPr>
        <w:lastRenderedPageBreak/>
        <w:t>Такие решения нужно готовить уже сейчас, консолидировать необходимые ресурсы. Мы много раз уже на эту тему с вами говорили.</w:t>
      </w:r>
    </w:p>
    <w:p w14:paraId="19F1FFAD"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На прошлой неделе, вы знаете, мы рассмотрели ситуацию в оборонно-промышленном комплексе и ракетно-космической отрасли. Завтра посвятим отдельное совещание положению дел в строительной индустрии. В ближайшее время обсудим меры поддержки автопрома и сельского хозяйства, ЖКХ, лёгкой промышленности, авиастроения, других отраслей.</w:t>
      </w:r>
    </w:p>
    <w:p w14:paraId="73EA56BA"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Мы знаем, с серьёзными трудностями сталкивается сейчас сектор авиаперевозок. В качестве экстренной, неотложной меры считаю необходимым направить на поддержку авиационных компаний более 23 миллиардов рублей. В том числе эти средства пойдут на лизинг авиационной техники, на пополнение оборотных средств, на выплату заработных плат, оплату стоянки воздушных судов.</w:t>
      </w:r>
    </w:p>
    <w:p w14:paraId="000E1755"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В целом по каждому из базовых, опорных секторов экономики прошу оперативно проработать и представить конкретный план действий, в том числе по поддержке программ импортозамещения в промышленности.</w:t>
      </w:r>
    </w:p>
    <w:p w14:paraId="37A1D1CD"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Давайте перейдём к повестке дня. Но сначала несколько оперативных вопросов.</w:t>
      </w:r>
    </w:p>
    <w:p w14:paraId="55FA689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Первое, просил бы Новака Александра Валентиновича, Министра энергетики, доложить об итогах переговоров сделки ОПЕК+ и встречи министров энергетики «двадцатки».</w:t>
      </w:r>
    </w:p>
    <w:p w14:paraId="028C0690"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Пожалуйста, Александр Валентинович.</w:t>
      </w:r>
    </w:p>
    <w:p w14:paraId="50E46647"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А.Новак</w:t>
      </w:r>
      <w:proofErr w:type="spellEnd"/>
      <w:r w:rsidRPr="00072927">
        <w:rPr>
          <w:rFonts w:ascii="Times New Roman" w:eastAsia="Times New Roman" w:hAnsi="Times New Roman" w:cs="Times New Roman"/>
          <w:color w:val="020C22"/>
          <w:sz w:val="28"/>
          <w:szCs w:val="28"/>
          <w:lang w:eastAsia="ru-RU"/>
        </w:rPr>
        <w:t>: Спасибо.</w:t>
      </w:r>
    </w:p>
    <w:p w14:paraId="653492D3"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Уважаемый Владимир Владимирович! Уважаемые коллеги!</w:t>
      </w:r>
    </w:p>
    <w:p w14:paraId="2CF1A21D"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 xml:space="preserve">Хотел бы сказать, что резкое распространение пандемии и решительные меры стран по борьбе с распространением коронавируса привело тоже к резкому замедлению экономической активности и, соответственно, к уменьшению мобильности населения. Следствием этого стало значительное падение спроса на нефть и нефтепродукты в мире. И это потребовало в свою очередь принятия срочных и соразмерных мер </w:t>
      </w:r>
      <w:r w:rsidRPr="00072927">
        <w:rPr>
          <w:rFonts w:ascii="Times New Roman" w:eastAsia="Times New Roman" w:hAnsi="Times New Roman" w:cs="Times New Roman"/>
          <w:color w:val="020C22"/>
          <w:sz w:val="28"/>
          <w:szCs w:val="28"/>
          <w:lang w:eastAsia="ru-RU"/>
        </w:rPr>
        <w:lastRenderedPageBreak/>
        <w:t>по сокращению предложения на рынке в целях стабилизации мирового нефтяного рынка, а также недопущения затоваривания и, по сути, коллапса мировой нефтяной индустрии.</w:t>
      </w:r>
    </w:p>
    <w:p w14:paraId="4CE4F6DF"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С учётом падения спроса текущий переизбыток нефти оценивается сегодня от 15 до 20 миллионов баррелей в сутки. Снижение спроса по итогам года может составить в среднем около восьми миллионов баррелей в сутки, это составляет почти восемь процентов мирового рынка нефти. При этом доступные мощности хранения нефти в мире могут быть заполнены в течение ближайших четырёх-пяти недель.</w:t>
      </w:r>
    </w:p>
    <w:p w14:paraId="06DF95AB"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Уважаемый Владимир Владимирович, по Вашему поручению была проведена работа по обсуждению со странами – производителями нефти возможных мер по скоординированному снижению предложения на рынке. В результате достаточно непростых дискуссий и обсуждений 23 страны, в том числе и Россия, договорились о совместных действиях, о добровольном ограничении добычи в течение двух лет.</w:t>
      </w:r>
    </w:p>
    <w:p w14:paraId="4A7D6DA1"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Позвольте поблагодарить Вас, уважаемый Владимир Владимирович, за Ваше личное участие в серии переговоров с высшим руководством Саудовской Аравии и Соединённых Штатов Америки. Это позволило преодолеть разногласия между некоторыми участниками соглашения и достичь необходимого компромисса. Я также хотел передать от министров – участников переговоров слова благодарности Вам за лидерство и ведущую роль России в заключении соглашения.</w:t>
      </w:r>
    </w:p>
    <w:p w14:paraId="48E38F48"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Что касается параметров сделки, в соответствии с достигнутыми договорённостями сокращение добычи в мае-июне этого года составит суммарно 9,7 миллиона баррелей в сутки. Это почти десять процентов от мировой добычи. Далее добыча будет постепенно восстанавливаться. С июля по декабрь 2020 года сокращение составит 7,7 миллиона баррелей в сутки, а с января 2021 года по апрель 2022 года – 5,7 миллиона баррелей в сутки. При этом будет постоянно проводиться мониторинг для оценки ситуации на рынке с возможностью корректировки параметров сделки.</w:t>
      </w:r>
    </w:p>
    <w:p w14:paraId="5CFC962B"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lastRenderedPageBreak/>
        <w:t>Хотел бы также подчеркнуть, что помимо стран ОПЕК+, которые участвовали в соглашении, ещё около десяти стран заявили о готовности своими действиями оказывать поддержку усилиям по балансировке мирового рынка.</w:t>
      </w:r>
    </w:p>
    <w:p w14:paraId="6119E7BB"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На прошлой неделе в пятницу прошла встреча министров энергетики стран «двадцатки», где участвовали все министры, и почти все производители, в том числе такие, как США, Канада, Норвегия, Бразилия, отметили солидарность с усилиями ОПЕК+ и [заявили] о собственном снижении добычи.</w:t>
      </w:r>
    </w:p>
    <w:p w14:paraId="39DBD14B"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Таким образом, в общей сложности в первые месяцы соглашения страны-производители могут снизить суточную добычу нефти примерно на 15–20 миллионов баррелей в сутки. Это позволит нивелировать последствия от снижения спроса, вызванные пандемией нового коронавируса, стабилизировать мировые рынки, избежать затоваривания хранилищ и резкой волатильности нефтяных котировок. Также это позволит повысить финансовую устойчивость нефтяной отрасли и мировой экономики в целом.</w:t>
      </w:r>
    </w:p>
    <w:p w14:paraId="40F8F45A"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Текущие параметры договорённостей в полной мере отвечают интересам России с точки зрения эффекта для российской экономики и бюджета.</w:t>
      </w:r>
    </w:p>
    <w:p w14:paraId="29C2ECD3"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Уважаемый Владимир Владимирович, позвольте также доложить, что позавчера в режиме видео-конференц-связи было проведено совещание с нашими ведущими нефтедобывающими компаниями. Руководители российских нефтяных компаний полностью поддержали параметры новой сделки и отметили, что рынку сегодня требуются решительные меры для достижения баланса.</w:t>
      </w:r>
    </w:p>
    <w:p w14:paraId="3604231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Несмотря на текущую ситуацию, достаточно сложную на рынке, компании топливно-энергетического комплекса продолжают свою работу по обеспечению внутреннего рынка в полном объёме нефтью и нефтепродуктами. Минэнерго и Правительство Российской Федерации продолжат постоянный мониторинг исполнения договорённостей, а также конъюнктуры мирового нефтяного рынка.</w:t>
      </w:r>
    </w:p>
    <w:p w14:paraId="57C3B573"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lastRenderedPageBreak/>
        <w:t>Спасибо.</w:t>
      </w:r>
    </w:p>
    <w:p w14:paraId="0A14D32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В.Путин</w:t>
      </w:r>
      <w:proofErr w:type="spellEnd"/>
      <w:proofErr w:type="gramStart"/>
      <w:r w:rsidRPr="00072927">
        <w:rPr>
          <w:rFonts w:ascii="Times New Roman" w:eastAsia="Times New Roman" w:hAnsi="Times New Roman" w:cs="Times New Roman"/>
          <w:color w:val="020C22"/>
          <w:sz w:val="28"/>
          <w:szCs w:val="28"/>
          <w:lang w:eastAsia="ru-RU"/>
        </w:rPr>
        <w:t>: Важно</w:t>
      </w:r>
      <w:proofErr w:type="gramEnd"/>
      <w:r w:rsidRPr="00072927">
        <w:rPr>
          <w:rFonts w:ascii="Times New Roman" w:eastAsia="Times New Roman" w:hAnsi="Times New Roman" w:cs="Times New Roman"/>
          <w:color w:val="020C22"/>
          <w:sz w:val="28"/>
          <w:szCs w:val="28"/>
          <w:lang w:eastAsia="ru-RU"/>
        </w:rPr>
        <w:t xml:space="preserve"> действительно, чтобы все исполняли эти достигнутые договорённости. Конечно, нужно быть в постоянном контакте со всеми коллегами – в основном, конечно, и главным образом с ведущими игроками.</w:t>
      </w:r>
    </w:p>
    <w:p w14:paraId="5BF60305"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Вам спасибо, Александр Валентинович, – я видел, как Вы работали по этому направлению – Вам, всем вашим коллегам. Это общий результат. Спасибо большое.</w:t>
      </w:r>
    </w:p>
    <w:p w14:paraId="07DEADF6"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606778"/>
          <w:sz w:val="28"/>
          <w:szCs w:val="28"/>
          <w:lang w:eastAsia="ru-RU"/>
        </w:rPr>
        <w:t xml:space="preserve">(Обращаясь к Министру труда и социальной защиты </w:t>
      </w:r>
      <w:proofErr w:type="spellStart"/>
      <w:r w:rsidRPr="00072927">
        <w:rPr>
          <w:rFonts w:ascii="Times New Roman" w:eastAsia="Times New Roman" w:hAnsi="Times New Roman" w:cs="Times New Roman"/>
          <w:color w:val="606778"/>
          <w:sz w:val="28"/>
          <w:szCs w:val="28"/>
          <w:lang w:eastAsia="ru-RU"/>
        </w:rPr>
        <w:t>А.Котякову</w:t>
      </w:r>
      <w:proofErr w:type="spellEnd"/>
      <w:r w:rsidRPr="00072927">
        <w:rPr>
          <w:rFonts w:ascii="Times New Roman" w:eastAsia="Times New Roman" w:hAnsi="Times New Roman" w:cs="Times New Roman"/>
          <w:color w:val="606778"/>
          <w:sz w:val="28"/>
          <w:szCs w:val="28"/>
          <w:lang w:eastAsia="ru-RU"/>
        </w:rPr>
        <w:t>.)</w:t>
      </w:r>
      <w:r w:rsidRPr="00072927">
        <w:rPr>
          <w:rFonts w:ascii="Times New Roman" w:eastAsia="Times New Roman" w:hAnsi="Times New Roman" w:cs="Times New Roman"/>
          <w:color w:val="020C22"/>
          <w:sz w:val="28"/>
          <w:szCs w:val="28"/>
          <w:lang w:eastAsia="ru-RU"/>
        </w:rPr>
        <w:t> Антон Олегович, о ситуации на рынке труда, пожалуйста, несколько слов.</w:t>
      </w:r>
    </w:p>
    <w:p w14:paraId="04C4735D"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А.Котяков</w:t>
      </w:r>
      <w:proofErr w:type="spellEnd"/>
      <w:r w:rsidRPr="00072927">
        <w:rPr>
          <w:rFonts w:ascii="Times New Roman" w:eastAsia="Times New Roman" w:hAnsi="Times New Roman" w:cs="Times New Roman"/>
          <w:color w:val="020C22"/>
          <w:sz w:val="28"/>
          <w:szCs w:val="28"/>
          <w:lang w:eastAsia="ru-RU"/>
        </w:rPr>
        <w:t>: Спасибо.</w:t>
      </w:r>
    </w:p>
    <w:p w14:paraId="7F8A64B6"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Уважаемый Владимир Владимирович! Уважаемые коллеги!</w:t>
      </w:r>
    </w:p>
    <w:p w14:paraId="7B46A794"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Сейчас в Российской Федерации зарегистрировано 735 тысяч безработных, и с начала года их количество увеличилось на 44 тысячи человек. Годом ранее в это же время в центрах занятости было зарегистрировано 813 тысяч человек, поэтому сведения об официально регистрируемой безработице характеризует ситуацию на рынке труда без учёта особенностей нерабочих дней.</w:t>
      </w:r>
    </w:p>
    <w:p w14:paraId="6097D692"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Для того чтобы иметь объективную картину происходящего в сфере занятости, мы на сегодняшний день организовали ежедневный онлайн-мониторинг. Сервис сбора данных развёрнут на портале «Работа в России». Мониторинг учитывает количество граждан, переведённых в режим неполной занятости, переведённых на удалённую работу, а также планы организаций по сокращению работников.</w:t>
      </w:r>
    </w:p>
    <w:p w14:paraId="3C0F77FB"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 xml:space="preserve">К сервису уже подключено почти 100 тысяч организаций, и численность персонала в этих организациях превышает 12 миллионов человек, что соответствует показателю в 20 процентов от всех занятых в Российской Федерации. Теперь организации в режиме реального времени предоставляют сведения о кадровой ситуации, а поступающие данные </w:t>
      </w:r>
      <w:proofErr w:type="spellStart"/>
      <w:r w:rsidRPr="00072927">
        <w:rPr>
          <w:rFonts w:ascii="Times New Roman" w:eastAsia="Times New Roman" w:hAnsi="Times New Roman" w:cs="Times New Roman"/>
          <w:color w:val="020C22"/>
          <w:sz w:val="28"/>
          <w:szCs w:val="28"/>
          <w:lang w:eastAsia="ru-RU"/>
        </w:rPr>
        <w:t>агрегируются</w:t>
      </w:r>
      <w:proofErr w:type="spellEnd"/>
      <w:r w:rsidRPr="00072927">
        <w:rPr>
          <w:rFonts w:ascii="Times New Roman" w:eastAsia="Times New Roman" w:hAnsi="Times New Roman" w:cs="Times New Roman"/>
          <w:color w:val="020C22"/>
          <w:sz w:val="28"/>
          <w:szCs w:val="28"/>
          <w:lang w:eastAsia="ru-RU"/>
        </w:rPr>
        <w:t xml:space="preserve"> в разрезе регионов, отраслей, системообразующих предприятий.</w:t>
      </w:r>
    </w:p>
    <w:p w14:paraId="387AA2F6"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lastRenderedPageBreak/>
        <w:t>По данным оперативного мониторинга, мы видим, что всё больше предприятий активно используют инструменты удалённой занятости, и сейчас порядка 7,5 процента занятых граждан работают именно в таком режиме.</w:t>
      </w:r>
    </w:p>
    <w:p w14:paraId="53CA9BD8"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Для работающих граждан старше 65 лет с начала апреля введён упрощённый порядок оформления больничных листов именно в целях обеспечения их самоизоляции. Все необходимые для этого сведения Фонд социального страхования получает от работодателя напрямую без участия самого человека. Больничный лист оформляется дистанционно сразу же на две недели. Гражданин получает денежные средства напрямую, не дожидаясь даже закрытия больничного листа. Такой возможностью на сегодняшний день уже воспользовалось более 530 тысяч наших граждан.</w:t>
      </w:r>
    </w:p>
    <w:p w14:paraId="1EC99D90"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В течение нерабочих дней поступает много вопросов от работодателей и работников по применению норм трудового законодательства. Для оперативных консультаций мы развернули на онлайн-платформе, на портале «</w:t>
      </w:r>
      <w:proofErr w:type="spellStart"/>
      <w:proofErr w:type="gramStart"/>
      <w:r w:rsidRPr="00072927">
        <w:rPr>
          <w:rFonts w:ascii="Times New Roman" w:eastAsia="Times New Roman" w:hAnsi="Times New Roman" w:cs="Times New Roman"/>
          <w:color w:val="020C22"/>
          <w:sz w:val="28"/>
          <w:szCs w:val="28"/>
          <w:lang w:eastAsia="ru-RU"/>
        </w:rPr>
        <w:t>онлайнинспекция.рф</w:t>
      </w:r>
      <w:proofErr w:type="spellEnd"/>
      <w:proofErr w:type="gramEnd"/>
      <w:r w:rsidRPr="00072927">
        <w:rPr>
          <w:rFonts w:ascii="Times New Roman" w:eastAsia="Times New Roman" w:hAnsi="Times New Roman" w:cs="Times New Roman"/>
          <w:color w:val="020C22"/>
          <w:sz w:val="28"/>
          <w:szCs w:val="28"/>
          <w:lang w:eastAsia="ru-RU"/>
        </w:rPr>
        <w:t>» сервис по консультированию. Также работает круглосуточный колл-центр. На сегодняшний день услугами по консультации воспользовалось более 70 тысяч граждан.</w:t>
      </w:r>
    </w:p>
    <w:p w14:paraId="37AE6CF6"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Для граждан, которые в текущей ситуации теряют работу, введены дополнительные меры поддержки. Увеличен максимальный размер пособий по безработице. Ранее он составлял восемь тысяч рублей, сейчас этот размер увеличен до уровня прожиточного минимума и составляет 12 тысяч 130 рублей.</w:t>
      </w:r>
    </w:p>
    <w:p w14:paraId="3996F66E"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Для граждан, потерявших работу после 1 марта и зарегистрированных в качестве безработных в центрах занятости, в течение первых трёх месяцев – апреля, мая и июня – будет выплачиваться максимальный размер пособия, а также безработные граждане, воспитывающие детей, получат дополнительно по три тысячи рублей ежемесячно на каждого несовершеннолетнего ребёнка.</w:t>
      </w:r>
    </w:p>
    <w:p w14:paraId="6F78A45D"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lastRenderedPageBreak/>
        <w:t>Введён дистанционный порядок регистрации граждан в качестве безработных. С помощью этого инструмента уже подано более 180 тысяч заявлений со стороны наших граждан. Для этого достаточно на портале «Работа в России» заполнить только заявление и резюме гражданина. Никаких дополнительных справок не требуется, остальные сведения будут получены посредством электронного взаимодействия, межведомственного электронного взаимодействия.</w:t>
      </w:r>
    </w:p>
    <w:p w14:paraId="02466BCA"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Для того чтобы люди, оставшиеся без работы, могли пользоваться мерами социальной поддержки, изменяется принцип расчёта среднедушевого дохода. Из доходов семьи, в составе которой на сегодняшний день есть безработный, исключаются доходы от трудовой деятельности, полученные им за прошлый период. Такая методика будет действовать до конца года и применяться при назначении ежемесячных выплат на детей в возрасте от трёх до семи лет, выплат в связи с рождением первого, второго ребёнка, государственной социальной помощи, субсидий на оплату жилищно-коммунальных услуг.</w:t>
      </w:r>
    </w:p>
    <w:p w14:paraId="62A1DC5A"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Хочу отметить, что все вводимые дополнительные меры поддержки, они востребованы гражданами, их порядок максимально упрощён. Например, за назначением ежемесячной выплаты в размере пяти тысяч рублей на каждого ребёнка в возрасте до трёх лет у нас уже сейчас, на данный момент обратилось более одного миллиона семей, имеющих право на материнский капитал.</w:t>
      </w:r>
    </w:p>
    <w:p w14:paraId="768F5CD5"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У меня всё.</w:t>
      </w:r>
    </w:p>
    <w:p w14:paraId="74E95D0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Спасибо.</w:t>
      </w:r>
    </w:p>
    <w:p w14:paraId="37A3975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В.Путин</w:t>
      </w:r>
      <w:proofErr w:type="spellEnd"/>
      <w:r w:rsidRPr="00072927">
        <w:rPr>
          <w:rFonts w:ascii="Times New Roman" w:eastAsia="Times New Roman" w:hAnsi="Times New Roman" w:cs="Times New Roman"/>
          <w:color w:val="020C22"/>
          <w:sz w:val="28"/>
          <w:szCs w:val="28"/>
          <w:lang w:eastAsia="ru-RU"/>
        </w:rPr>
        <w:t>: Антон Олегович, а как работает ваша круглосуточная «горячая линия» Роструда?</w:t>
      </w:r>
    </w:p>
    <w:p w14:paraId="19F283F5"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А.Котяков</w:t>
      </w:r>
      <w:proofErr w:type="spellEnd"/>
      <w:r w:rsidRPr="00072927">
        <w:rPr>
          <w:rFonts w:ascii="Times New Roman" w:eastAsia="Times New Roman" w:hAnsi="Times New Roman" w:cs="Times New Roman"/>
          <w:color w:val="020C22"/>
          <w:sz w:val="28"/>
          <w:szCs w:val="28"/>
          <w:lang w:eastAsia="ru-RU"/>
        </w:rPr>
        <w:t>: В круглосуточном режиме линия работает, к нам поступает порядка пяти-шести тысяч звонков и обращений, более 50 человек-операторов присутствуют постоянно на рабочем месте для предоставления необходимых консультаций для граждан.</w:t>
      </w:r>
    </w:p>
    <w:p w14:paraId="07BD1830"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lastRenderedPageBreak/>
        <w:t>Кроме того, можно оставить и письменные обращения гражданина на необходимую консультацию на портале «</w:t>
      </w:r>
      <w:proofErr w:type="spellStart"/>
      <w:proofErr w:type="gramStart"/>
      <w:r w:rsidRPr="00072927">
        <w:rPr>
          <w:rFonts w:ascii="Times New Roman" w:eastAsia="Times New Roman" w:hAnsi="Times New Roman" w:cs="Times New Roman"/>
          <w:color w:val="020C22"/>
          <w:sz w:val="28"/>
          <w:szCs w:val="28"/>
          <w:lang w:eastAsia="ru-RU"/>
        </w:rPr>
        <w:t>онлайнинспекция.рф</w:t>
      </w:r>
      <w:proofErr w:type="spellEnd"/>
      <w:proofErr w:type="gramEnd"/>
      <w:r w:rsidRPr="00072927">
        <w:rPr>
          <w:rFonts w:ascii="Times New Roman" w:eastAsia="Times New Roman" w:hAnsi="Times New Roman" w:cs="Times New Roman"/>
          <w:color w:val="020C22"/>
          <w:sz w:val="28"/>
          <w:szCs w:val="28"/>
          <w:lang w:eastAsia="ru-RU"/>
        </w:rPr>
        <w:t>». Соответственно, письменная консультация будет предоставлена в течение трёх рабочих дней.</w:t>
      </w:r>
    </w:p>
    <w:p w14:paraId="7C55962B"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В.Путин</w:t>
      </w:r>
      <w:proofErr w:type="spellEnd"/>
      <w:r w:rsidRPr="00072927">
        <w:rPr>
          <w:rFonts w:ascii="Times New Roman" w:eastAsia="Times New Roman" w:hAnsi="Times New Roman" w:cs="Times New Roman"/>
          <w:color w:val="020C22"/>
          <w:sz w:val="28"/>
          <w:szCs w:val="28"/>
          <w:lang w:eastAsia="ru-RU"/>
        </w:rPr>
        <w:t>: Я Вас прошу самым внимательным образом следить за соблюдением трудовых прав работников, которые переведены на дистанционную систему работы.</w:t>
      </w:r>
    </w:p>
    <w:p w14:paraId="7A6EDA51"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А.Котяков</w:t>
      </w:r>
      <w:proofErr w:type="spellEnd"/>
      <w:proofErr w:type="gramStart"/>
      <w:r w:rsidRPr="00072927">
        <w:rPr>
          <w:rFonts w:ascii="Times New Roman" w:eastAsia="Times New Roman" w:hAnsi="Times New Roman" w:cs="Times New Roman"/>
          <w:color w:val="020C22"/>
          <w:sz w:val="28"/>
          <w:szCs w:val="28"/>
          <w:lang w:eastAsia="ru-RU"/>
        </w:rPr>
        <w:t>: Понял</w:t>
      </w:r>
      <w:proofErr w:type="gramEnd"/>
      <w:r w:rsidRPr="00072927">
        <w:rPr>
          <w:rFonts w:ascii="Times New Roman" w:eastAsia="Times New Roman" w:hAnsi="Times New Roman" w:cs="Times New Roman"/>
          <w:color w:val="020C22"/>
          <w:sz w:val="28"/>
          <w:szCs w:val="28"/>
          <w:lang w:eastAsia="ru-RU"/>
        </w:rPr>
        <w:t>, Владимир Владимирович.</w:t>
      </w:r>
    </w:p>
    <w:p w14:paraId="09BA4872"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В.Путин</w:t>
      </w:r>
      <w:proofErr w:type="spellEnd"/>
      <w:r w:rsidRPr="00072927">
        <w:rPr>
          <w:rFonts w:ascii="Times New Roman" w:eastAsia="Times New Roman" w:hAnsi="Times New Roman" w:cs="Times New Roman"/>
          <w:color w:val="020C22"/>
          <w:sz w:val="28"/>
          <w:szCs w:val="28"/>
          <w:lang w:eastAsia="ru-RU"/>
        </w:rPr>
        <w:t>: Спасибо.</w:t>
      </w:r>
    </w:p>
    <w:p w14:paraId="4A79E9FF"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Пожалуйста, Силуанов Антон Германович – о дополнительных выплатах медицинским работникам, о кредитных каникулах для граждан. Как организована эта работа?</w:t>
      </w:r>
    </w:p>
    <w:p w14:paraId="4212B866"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А.Силуанов</w:t>
      </w:r>
      <w:proofErr w:type="spellEnd"/>
      <w:r w:rsidRPr="00072927">
        <w:rPr>
          <w:rFonts w:ascii="Times New Roman" w:eastAsia="Times New Roman" w:hAnsi="Times New Roman" w:cs="Times New Roman"/>
          <w:color w:val="020C22"/>
          <w:sz w:val="28"/>
          <w:szCs w:val="28"/>
          <w:lang w:eastAsia="ru-RU"/>
        </w:rPr>
        <w:t>: Добрый день, Владимир Владимирович! Добрый день, коллеги!</w:t>
      </w:r>
    </w:p>
    <w:p w14:paraId="6338F5F2"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Сначала о кредитных каникулах.</w:t>
      </w:r>
    </w:p>
    <w:p w14:paraId="1B403D67"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3 апреля принят Федеральный закон, и в этот же день принято постановление Правительства Российской Федерации о предоставлении кредитных каникул для граждан, индивидуальных предпринимателей, субъектов малого и среднего предпринимательства по следующим размерам: по потребительским кредитам физическим лицам и индивидуальным предпринимателям – соответственно 250 и 300 тысяч [рублей]; по кредитам с кредитных карт – 100 тысяч [рублей]; по автокредитам – 600 тысяч [рублей]; по ипотечным кредитам изначально принят размер полтора миллиона рублей, предельная сумма по кредитным каникулам.</w:t>
      </w:r>
    </w:p>
    <w:p w14:paraId="0A804EE5"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Тем не менее в соответствии с Вашим поручением были проведены дополнительные консультации с Центральным банком, банковским сообществом о том, чтобы увеличить эти пороговые значения по ипотечным кредитам.</w:t>
      </w:r>
    </w:p>
    <w:p w14:paraId="775F5CB0"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 xml:space="preserve">В соответствии с принятыми Правительством Российской Федерации 10 апреля текущего года решениями увеличен потолок по ипотечным кредитам, а именно: два миллиона рублей установлен потолок для всех </w:t>
      </w:r>
      <w:r w:rsidRPr="00072927">
        <w:rPr>
          <w:rFonts w:ascii="Times New Roman" w:eastAsia="Times New Roman" w:hAnsi="Times New Roman" w:cs="Times New Roman"/>
          <w:color w:val="020C22"/>
          <w:sz w:val="28"/>
          <w:szCs w:val="28"/>
          <w:lang w:eastAsia="ru-RU"/>
        </w:rPr>
        <w:lastRenderedPageBreak/>
        <w:t>регионов Российской Федерации – напомню, что в прошлом году средний объём выданных ипотечных кредитов составлял полтора миллиона рублей; 3,5 миллиона рублей – для Московской области, Санкт-Петербурга и Дальневосточного федерального округа; и для Москвы установлен отдельный, повышенный уровень каникул по ипотеке в размере до 4,5 миллиона рублей. Таким образом, это решение охватывает практически полностью всю ипотеку по стандартному жилью.</w:t>
      </w:r>
    </w:p>
    <w:p w14:paraId="2073C04E"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Кроме того, коммерческие банки стали запускать собственные программы по реструктуризации в дополнение к государственной программе, чтобы идти навстречу гражданам, попавшим в сложную жизненную ситуацию.</w:t>
      </w:r>
    </w:p>
    <w:p w14:paraId="13A52743"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В течение первой недели только в два банка – в Сберегательный банк и во Внешторгбанк – поступило более 60 тысяч заявлений о предоставлении каникул, из которых 70 процентов было подано с использованием дистанционных каналов. По данным банков, б</w:t>
      </w:r>
      <w:r w:rsidRPr="00072927">
        <w:rPr>
          <w:rFonts w:ascii="Times New Roman" w:eastAsia="Times New Roman" w:hAnsi="Times New Roman" w:cs="Times New Roman"/>
          <w:color w:val="606778"/>
          <w:sz w:val="28"/>
          <w:szCs w:val="28"/>
          <w:lang w:eastAsia="ru-RU"/>
        </w:rPr>
        <w:t>о</w:t>
      </w:r>
      <w:r w:rsidRPr="00072927">
        <w:rPr>
          <w:rFonts w:ascii="Times New Roman" w:eastAsia="Times New Roman" w:hAnsi="Times New Roman" w:cs="Times New Roman"/>
          <w:color w:val="020C22"/>
          <w:sz w:val="28"/>
          <w:szCs w:val="28"/>
          <w:lang w:eastAsia="ru-RU"/>
        </w:rPr>
        <w:t>льшая часть, более 90 процентов, удовлетворяется сразу, по остальным обращениям проводятся дополнительные консультации.</w:t>
      </w:r>
    </w:p>
    <w:p w14:paraId="41DFEE49"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Второй вопрос, который Вы задали, это вопрос о стимулирующих выплатах.</w:t>
      </w:r>
    </w:p>
    <w:p w14:paraId="46C54228"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В.Путин</w:t>
      </w:r>
      <w:proofErr w:type="spellEnd"/>
      <w:r w:rsidRPr="00072927">
        <w:rPr>
          <w:rFonts w:ascii="Times New Roman" w:eastAsia="Times New Roman" w:hAnsi="Times New Roman" w:cs="Times New Roman"/>
          <w:color w:val="020C22"/>
          <w:sz w:val="28"/>
          <w:szCs w:val="28"/>
          <w:lang w:eastAsia="ru-RU"/>
        </w:rPr>
        <w:t xml:space="preserve">: Антон Германович, там достаточно всё просто по второму вопросу. Мною были названы </w:t>
      </w:r>
      <w:proofErr w:type="gramStart"/>
      <w:r w:rsidRPr="00072927">
        <w:rPr>
          <w:rFonts w:ascii="Times New Roman" w:eastAsia="Times New Roman" w:hAnsi="Times New Roman" w:cs="Times New Roman"/>
          <w:color w:val="020C22"/>
          <w:sz w:val="28"/>
          <w:szCs w:val="28"/>
          <w:lang w:eastAsia="ru-RU"/>
        </w:rPr>
        <w:t>цифры</w:t>
      </w:r>
      <w:proofErr w:type="gramEnd"/>
      <w:r w:rsidRPr="00072927">
        <w:rPr>
          <w:rFonts w:ascii="Times New Roman" w:eastAsia="Times New Roman" w:hAnsi="Times New Roman" w:cs="Times New Roman"/>
          <w:color w:val="020C22"/>
          <w:sz w:val="28"/>
          <w:szCs w:val="28"/>
          <w:lang w:eastAsia="ru-RU"/>
        </w:rPr>
        <w:t xml:space="preserve"> соответствующие: 80 тысяч рублей – это дополнительные выплаты за работу с больными коронавирусом для медицинского персонала, для врачей. 80 тысяч рублей, 50 тысяч рублей, 25 тысяч рублей.</w:t>
      </w:r>
    </w:p>
    <w:p w14:paraId="1887D7FE"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r w:rsidRPr="00072927">
        <w:rPr>
          <w:rFonts w:ascii="Times New Roman" w:eastAsia="Times New Roman" w:hAnsi="Times New Roman" w:cs="Times New Roman"/>
          <w:color w:val="020C22"/>
          <w:sz w:val="28"/>
          <w:szCs w:val="28"/>
          <w:lang w:eastAsia="ru-RU"/>
        </w:rPr>
        <w:t xml:space="preserve">В соответствии с действующим законом они должны облагаться налогом на доходы физических лиц. Но цифры были названы абсолютные, и нужно, чтобы люди получили их, что называется, на руки «чистыми». Для этого нужно внести </w:t>
      </w:r>
      <w:proofErr w:type="gramStart"/>
      <w:r w:rsidRPr="00072927">
        <w:rPr>
          <w:rFonts w:ascii="Times New Roman" w:eastAsia="Times New Roman" w:hAnsi="Times New Roman" w:cs="Times New Roman"/>
          <w:color w:val="020C22"/>
          <w:sz w:val="28"/>
          <w:szCs w:val="28"/>
          <w:lang w:eastAsia="ru-RU"/>
        </w:rPr>
        <w:t>изменения</w:t>
      </w:r>
      <w:proofErr w:type="gramEnd"/>
      <w:r w:rsidRPr="00072927">
        <w:rPr>
          <w:rFonts w:ascii="Times New Roman" w:eastAsia="Times New Roman" w:hAnsi="Times New Roman" w:cs="Times New Roman"/>
          <w:color w:val="020C22"/>
          <w:sz w:val="28"/>
          <w:szCs w:val="28"/>
          <w:lang w:eastAsia="ru-RU"/>
        </w:rPr>
        <w:t xml:space="preserve"> соответствующие в нормативно-правовую базу. Я прошу Вас это сделать.</w:t>
      </w:r>
    </w:p>
    <w:p w14:paraId="2E75EE7C"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А.Силуанов</w:t>
      </w:r>
      <w:proofErr w:type="spellEnd"/>
      <w:r w:rsidRPr="00072927">
        <w:rPr>
          <w:rFonts w:ascii="Times New Roman" w:eastAsia="Times New Roman" w:hAnsi="Times New Roman" w:cs="Times New Roman"/>
          <w:color w:val="020C22"/>
          <w:sz w:val="28"/>
          <w:szCs w:val="28"/>
          <w:lang w:eastAsia="ru-RU"/>
        </w:rPr>
        <w:t>: Ясно. Мы подготовим такие предложения.</w:t>
      </w:r>
    </w:p>
    <w:p w14:paraId="7D4AE243" w14:textId="77777777" w:rsidR="00072927" w:rsidRPr="00072927" w:rsidRDefault="00072927" w:rsidP="00072927">
      <w:pPr>
        <w:shd w:val="clear" w:color="auto" w:fill="FEFEFE"/>
        <w:spacing w:after="0" w:line="360" w:lineRule="auto"/>
        <w:ind w:right="709"/>
        <w:jc w:val="both"/>
        <w:rPr>
          <w:rFonts w:ascii="Times New Roman" w:eastAsia="Times New Roman" w:hAnsi="Times New Roman" w:cs="Times New Roman"/>
          <w:color w:val="020C22"/>
          <w:sz w:val="28"/>
          <w:szCs w:val="28"/>
          <w:lang w:eastAsia="ru-RU"/>
        </w:rPr>
      </w:pPr>
      <w:proofErr w:type="spellStart"/>
      <w:r w:rsidRPr="00072927">
        <w:rPr>
          <w:rFonts w:ascii="Times New Roman" w:eastAsia="Times New Roman" w:hAnsi="Times New Roman" w:cs="Times New Roman"/>
          <w:color w:val="020C22"/>
          <w:sz w:val="28"/>
          <w:szCs w:val="28"/>
          <w:lang w:eastAsia="ru-RU"/>
        </w:rPr>
        <w:t>В.Путин</w:t>
      </w:r>
      <w:proofErr w:type="spellEnd"/>
      <w:r w:rsidRPr="00072927">
        <w:rPr>
          <w:rFonts w:ascii="Times New Roman" w:eastAsia="Times New Roman" w:hAnsi="Times New Roman" w:cs="Times New Roman"/>
          <w:color w:val="020C22"/>
          <w:sz w:val="28"/>
          <w:szCs w:val="28"/>
          <w:lang w:eastAsia="ru-RU"/>
        </w:rPr>
        <w:t>: Спасибо.</w:t>
      </w:r>
    </w:p>
    <w:p w14:paraId="6B3406B3" w14:textId="77777777" w:rsidR="005316F0" w:rsidRPr="00072927" w:rsidRDefault="005316F0" w:rsidP="00072927">
      <w:pPr>
        <w:shd w:val="clear" w:color="auto" w:fill="FEFEFE"/>
        <w:spacing w:after="0" w:line="360" w:lineRule="auto"/>
        <w:ind w:left="-567" w:right="709" w:firstLine="425"/>
        <w:jc w:val="both"/>
        <w:rPr>
          <w:rFonts w:ascii="Times New Roman" w:hAnsi="Times New Roman" w:cs="Times New Roman"/>
          <w:sz w:val="28"/>
          <w:szCs w:val="28"/>
        </w:rPr>
      </w:pPr>
    </w:p>
    <w:sectPr w:rsidR="005316F0" w:rsidRPr="00072927" w:rsidSect="005316F0">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F0"/>
    <w:rsid w:val="000423D3"/>
    <w:rsid w:val="00072927"/>
    <w:rsid w:val="005316F0"/>
    <w:rsid w:val="0066554F"/>
    <w:rsid w:val="00CD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A9DF"/>
  <w15:chartTrackingRefBased/>
  <w15:docId w15:val="{58B78746-6F07-480E-BE83-3C31620D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316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16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1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873529">
      <w:bodyDiv w:val="1"/>
      <w:marLeft w:val="0"/>
      <w:marRight w:val="0"/>
      <w:marTop w:val="0"/>
      <w:marBottom w:val="0"/>
      <w:divBdr>
        <w:top w:val="none" w:sz="0" w:space="0" w:color="auto"/>
        <w:left w:val="none" w:sz="0" w:space="0" w:color="auto"/>
        <w:bottom w:val="none" w:sz="0" w:space="0" w:color="auto"/>
        <w:right w:val="none" w:sz="0" w:space="0" w:color="auto"/>
      </w:divBdr>
      <w:divsChild>
        <w:div w:id="1076433743">
          <w:marLeft w:val="0"/>
          <w:marRight w:val="0"/>
          <w:marTop w:val="0"/>
          <w:marBottom w:val="435"/>
          <w:divBdr>
            <w:top w:val="none" w:sz="0" w:space="0" w:color="auto"/>
            <w:left w:val="none" w:sz="0" w:space="0" w:color="auto"/>
            <w:bottom w:val="none" w:sz="0" w:space="0" w:color="auto"/>
            <w:right w:val="none" w:sz="0" w:space="0" w:color="auto"/>
          </w:divBdr>
          <w:divsChild>
            <w:div w:id="990018123">
              <w:marLeft w:val="945"/>
              <w:marRight w:val="0"/>
              <w:marTop w:val="0"/>
              <w:marBottom w:val="450"/>
              <w:divBdr>
                <w:top w:val="none" w:sz="0" w:space="0" w:color="auto"/>
                <w:left w:val="none" w:sz="0" w:space="0" w:color="auto"/>
                <w:bottom w:val="none" w:sz="0" w:space="0" w:color="auto"/>
                <w:right w:val="none" w:sz="0" w:space="0" w:color="auto"/>
              </w:divBdr>
              <w:divsChild>
                <w:div w:id="1984969920">
                  <w:marLeft w:val="0"/>
                  <w:marRight w:val="0"/>
                  <w:marTop w:val="0"/>
                  <w:marBottom w:val="285"/>
                  <w:divBdr>
                    <w:top w:val="none" w:sz="0" w:space="0" w:color="auto"/>
                    <w:left w:val="none" w:sz="0" w:space="0" w:color="auto"/>
                    <w:bottom w:val="none" w:sz="0" w:space="0" w:color="auto"/>
                    <w:right w:val="none" w:sz="0" w:space="0" w:color="auto"/>
                  </w:divBdr>
                  <w:divsChild>
                    <w:div w:id="1042099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5809175">
      <w:bodyDiv w:val="1"/>
      <w:marLeft w:val="0"/>
      <w:marRight w:val="0"/>
      <w:marTop w:val="0"/>
      <w:marBottom w:val="0"/>
      <w:divBdr>
        <w:top w:val="none" w:sz="0" w:space="0" w:color="auto"/>
        <w:left w:val="none" w:sz="0" w:space="0" w:color="auto"/>
        <w:bottom w:val="none" w:sz="0" w:space="0" w:color="auto"/>
        <w:right w:val="none" w:sz="0" w:space="0" w:color="auto"/>
      </w:divBdr>
      <w:divsChild>
        <w:div w:id="902834879">
          <w:marLeft w:val="2100"/>
          <w:marRight w:val="2100"/>
          <w:marTop w:val="0"/>
          <w:marBottom w:val="0"/>
          <w:divBdr>
            <w:top w:val="none" w:sz="0" w:space="0" w:color="auto"/>
            <w:left w:val="none" w:sz="0" w:space="0" w:color="auto"/>
            <w:bottom w:val="none" w:sz="0" w:space="0" w:color="auto"/>
            <w:right w:val="none" w:sz="0" w:space="0" w:color="auto"/>
          </w:divBdr>
          <w:divsChild>
            <w:div w:id="2090540015">
              <w:marLeft w:val="945"/>
              <w:marRight w:val="0"/>
              <w:marTop w:val="0"/>
              <w:marBottom w:val="450"/>
              <w:divBdr>
                <w:top w:val="none" w:sz="0" w:space="0" w:color="auto"/>
                <w:left w:val="none" w:sz="0" w:space="0" w:color="auto"/>
                <w:bottom w:val="none" w:sz="0" w:space="0" w:color="auto"/>
                <w:right w:val="none" w:sz="0" w:space="0" w:color="auto"/>
              </w:divBdr>
              <w:divsChild>
                <w:div w:id="1563903414">
                  <w:marLeft w:val="0"/>
                  <w:marRight w:val="0"/>
                  <w:marTop w:val="0"/>
                  <w:marBottom w:val="285"/>
                  <w:divBdr>
                    <w:top w:val="none" w:sz="0" w:space="0" w:color="auto"/>
                    <w:left w:val="none" w:sz="0" w:space="0" w:color="auto"/>
                    <w:bottom w:val="none" w:sz="0" w:space="0" w:color="auto"/>
                    <w:right w:val="none" w:sz="0" w:space="0" w:color="auto"/>
                  </w:divBdr>
                  <w:divsChild>
                    <w:div w:id="8544648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13672701">
      <w:bodyDiv w:val="1"/>
      <w:marLeft w:val="0"/>
      <w:marRight w:val="0"/>
      <w:marTop w:val="0"/>
      <w:marBottom w:val="0"/>
      <w:divBdr>
        <w:top w:val="none" w:sz="0" w:space="0" w:color="auto"/>
        <w:left w:val="none" w:sz="0" w:space="0" w:color="auto"/>
        <w:bottom w:val="none" w:sz="0" w:space="0" w:color="auto"/>
        <w:right w:val="none" w:sz="0" w:space="0" w:color="auto"/>
      </w:divBdr>
      <w:divsChild>
        <w:div w:id="183518112">
          <w:marLeft w:val="2100"/>
          <w:marRight w:val="2100"/>
          <w:marTop w:val="0"/>
          <w:marBottom w:val="0"/>
          <w:divBdr>
            <w:top w:val="none" w:sz="0" w:space="0" w:color="auto"/>
            <w:left w:val="none" w:sz="0" w:space="0" w:color="auto"/>
            <w:bottom w:val="none" w:sz="0" w:space="0" w:color="auto"/>
            <w:right w:val="none" w:sz="0" w:space="0" w:color="auto"/>
          </w:divBdr>
          <w:divsChild>
            <w:div w:id="1387492270">
              <w:marLeft w:val="945"/>
              <w:marRight w:val="0"/>
              <w:marTop w:val="0"/>
              <w:marBottom w:val="450"/>
              <w:divBdr>
                <w:top w:val="none" w:sz="0" w:space="0" w:color="auto"/>
                <w:left w:val="none" w:sz="0" w:space="0" w:color="auto"/>
                <w:bottom w:val="none" w:sz="0" w:space="0" w:color="auto"/>
                <w:right w:val="none" w:sz="0" w:space="0" w:color="auto"/>
              </w:divBdr>
              <w:divsChild>
                <w:div w:id="207769644">
                  <w:marLeft w:val="0"/>
                  <w:marRight w:val="0"/>
                  <w:marTop w:val="0"/>
                  <w:marBottom w:val="285"/>
                  <w:divBdr>
                    <w:top w:val="none" w:sz="0" w:space="0" w:color="auto"/>
                    <w:left w:val="none" w:sz="0" w:space="0" w:color="auto"/>
                    <w:bottom w:val="none" w:sz="0" w:space="0" w:color="auto"/>
                    <w:right w:val="none" w:sz="0" w:space="0" w:color="auto"/>
                  </w:divBdr>
                  <w:divsChild>
                    <w:div w:id="1769739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2867</Words>
  <Characters>16345</Characters>
  <Application>Microsoft Office Word</Application>
  <DocSecurity>4</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Ирина Никифорова</cp:lastModifiedBy>
  <cp:revision>2</cp:revision>
  <dcterms:created xsi:type="dcterms:W3CDTF">2020-04-16T09:52:00Z</dcterms:created>
  <dcterms:modified xsi:type="dcterms:W3CDTF">2020-04-16T09:52:00Z</dcterms:modified>
</cp:coreProperties>
</file>