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8DB725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suppressAutoHyphens w:val="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-842645</wp:posOffset>
            </wp:positionH>
            <wp:positionV relativeFrom="paragraph">
              <wp:posOffset>-700405</wp:posOffset>
            </wp:positionV>
            <wp:extent cx="7496175" cy="14287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42875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 w:val="1"/>
          <w:sz w:val="24"/>
        </w:rPr>
        <w:t xml:space="preserve"> </w:t>
        <w:tab/>
        <w:tab/>
        <w:tab/>
        <w:tab/>
        <w:t xml:space="preserve">         </w:t>
      </w:r>
    </w:p>
    <w:p>
      <w:pPr>
        <w:spacing w:lineRule="auto" w:line="240" w:after="0" w:beforeAutospacing="0" w:afterAutospacing="0"/>
        <w:jc w:val="center"/>
        <w:rPr>
          <w:rFonts w:ascii="Arial" w:hAnsi="Arial"/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rFonts w:ascii="Arial" w:hAnsi="Arial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pStyle w:val="P1"/>
        <w:spacing w:before="120" w:after="0" w:beforeAutospacing="0" w:afterAutospacing="0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«Деловая среда» при участии Минэкономразвития России</w:t>
      </w:r>
      <w:r>
        <w:rPr>
          <w:rFonts w:ascii="Arial" w:hAnsi="Arial"/>
          <w:color w:val="000000"/>
          <w:sz w:val="28"/>
        </w:rPr>
        <w:t xml:space="preserve"> </w:t>
      </w:r>
      <w:r>
        <w:rPr>
          <w:rFonts w:ascii="Arial" w:hAnsi="Arial"/>
          <w:color w:val="000000"/>
          <w:sz w:val="24"/>
        </w:rPr>
        <w:t>запускает федеральный марафон поддержки предпринимателей</w:t>
      </w:r>
    </w:p>
    <w:p>
      <w:pPr>
        <w:pStyle w:val="P1"/>
        <w:spacing w:before="120" w:after="0" w:beforeAutospacing="0" w:afterAutospacing="0"/>
        <w:jc w:val="center"/>
        <w:rPr>
          <w:rFonts w:ascii="Arial" w:hAnsi="Arial"/>
          <w:color w:val="000000"/>
          <w:sz w:val="24"/>
        </w:rPr>
      </w:pPr>
    </w:p>
    <w:p>
      <w:pPr>
        <w:pStyle w:val="P2"/>
        <w:numPr>
          <w:ilvl w:val="0"/>
          <w:numId w:val="1"/>
        </w:numPr>
        <w:spacing w:before="0" w:after="0" w:beforeAutospacing="0" w:afterAutospacing="0"/>
        <w:ind w:hanging="357" w:left="357"/>
        <w:jc w:val="both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АО «Деловая среда» при участии Минэкономразвития России</w:t>
      </w:r>
      <w:r>
        <w:rPr>
          <w:rFonts w:ascii="Arial" w:hAnsi="Arial"/>
          <w:color w:val="000000"/>
          <w:sz w:val="28"/>
        </w:rPr>
        <w:t xml:space="preserve"> </w:t>
      </w:r>
      <w:r>
        <w:rPr>
          <w:rFonts w:ascii="Arial" w:hAnsi="Arial"/>
          <w:b w:val="1"/>
          <w:color w:val="000000"/>
        </w:rPr>
        <w:t>запускает бесплатный федеральный марафон #ДЕЛАЙ для предпринимателей.</w:t>
      </w:r>
    </w:p>
    <w:p>
      <w:pPr>
        <w:pStyle w:val="P2"/>
        <w:numPr>
          <w:ilvl w:val="0"/>
          <w:numId w:val="1"/>
        </w:numPr>
        <w:spacing w:before="0" w:after="0" w:beforeAutospacing="0" w:afterAutospacing="0"/>
        <w:ind w:hanging="357" w:left="357"/>
        <w:jc w:val="both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Цель — на практических примерах помочь предпринимателям адаптироваться под новые условия рынка и трансформировать бизнес.</w:t>
      </w:r>
    </w:p>
    <w:p>
      <w:pPr>
        <w:pStyle w:val="P2"/>
        <w:spacing w:before="120" w:after="0" w:beforeAutospacing="0" w:afterAutospacing="0"/>
        <w:jc w:val="both"/>
        <w:rPr>
          <w:rFonts w:ascii="Arial" w:hAnsi="Arial"/>
          <w:b w:val="1"/>
          <w:i w:val="1"/>
          <w:color w:val="000000"/>
        </w:rPr>
      </w:pPr>
    </w:p>
    <w:p>
      <w:pPr>
        <w:pStyle w:val="P2"/>
        <w:spacing w:before="120" w:after="0" w:beforeAutospacing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b w:val="1"/>
          <w:i w:val="1"/>
          <w:color w:val="000000"/>
        </w:rPr>
        <w:t>16 апреля 2020 года, Москва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— 21 апреля 2020 года </w:t>
      </w:r>
      <w:r>
        <w:rPr>
          <w:rFonts w:ascii="Arial" w:hAnsi="Arial"/>
        </w:rPr>
        <w:t xml:space="preserve">АО «Деловая среда» (входит в экосистему Сбербанка) при участии Минэкономразвития России </w:t>
      </w:r>
      <w:r>
        <w:rPr>
          <w:rFonts w:ascii="Arial" w:hAnsi="Arial"/>
          <w:color w:val="000000"/>
        </w:rPr>
        <w:t>запускает бесплатный федеральный марафон поддержки предпринимателей под названием #ДЕЛАЙ. </w:t>
      </w:r>
    </w:p>
    <w:p>
      <w:pPr>
        <w:pStyle w:val="P2"/>
        <w:spacing w:before="120" w:after="0" w:beforeAutospacing="0" w:afterAutospacing="0"/>
        <w:jc w:val="both"/>
        <w:rPr>
          <w:rFonts w:ascii="Arial" w:hAnsi="Arial"/>
          <w:color w:val="000000"/>
          <w:shd w:val="clear" w:fill="FFFFFF"/>
        </w:rPr>
      </w:pPr>
      <w:r>
        <w:rPr>
          <w:rFonts w:ascii="Arial" w:hAnsi="Arial"/>
          <w:color w:val="000000"/>
          <w:shd w:val="clear" w:fill="FFFFFF"/>
        </w:rPr>
        <w:t>Марафон #ДЕЛАЙ — это серия бесплатных вебинаров для региональных предпринимателей от лидеров бизнеса, владельцев компаний, маркетологов, психологов и специалистов по продажам. К проекту в качестве спикеров привлечены более 10 действующих российских предпринимателей и экспертов, среди которых: Владимир Волошин — управляющий партнёр Newman Sport, со-основатель IRONSTAR и ROSA RU; Григорий Аветов — соо</w:t>
      </w:r>
      <w:bookmarkStart w:id="0" w:name="_GoBack"/>
      <w:bookmarkEnd w:id="0"/>
      <w:r>
        <w:rPr>
          <w:rFonts w:ascii="Arial" w:hAnsi="Arial"/>
          <w:color w:val="000000"/>
          <w:shd w:val="clear" w:fill="FFFFFF"/>
        </w:rPr>
        <w:t>снователь и генеральный директор «Мегакампус», в прошлом гендиректор и ректор школы бизнеса «Синергия»; Елена Артемьева, директор по аналитике сервиса по поиску и подбору персонала Работа.ру; Владимир Маринович — акционер  Gettaxi (Gett), основатель бизнес-школы «ВВЕРХ»; Александр Левитас — эксперт №1 по партизанскому маркетингу на российском рынке, обладатель титула «Лучший бизнес-тренер России».</w:t>
      </w:r>
    </w:p>
    <w:p>
      <w:pPr>
        <w:pStyle w:val="P2"/>
        <w:spacing w:before="120" w:after="0" w:beforeAutospacing="0" w:afterAutospacing="0"/>
        <w:jc w:val="both"/>
        <w:rPr>
          <w:rFonts w:ascii="Arial" w:hAnsi="Arial"/>
          <w:color w:val="000000"/>
          <w:shd w:val="clear" w:fill="FFFFFF"/>
        </w:rPr>
      </w:pPr>
      <w:r>
        <w:rPr>
          <w:rFonts w:ascii="Arial" w:hAnsi="Arial"/>
          <w:color w:val="000000"/>
          <w:shd w:val="clear" w:fill="FFFFFF"/>
        </w:rPr>
        <w:t xml:space="preserve">На онлайн-площадке проекта еженедельно будет проходить несколько вебинаров, благодаря которым предприниматели смогут проанализировать свой бизнес, получить комплекс мер по выходу из кризиса, узнают, как трансформировать бизнес-модель, оптимизировать нишу в кризис, а также переориентировать команду на новые виды деятельности и сохранить сотрудников. </w:t>
      </w:r>
    </w:p>
    <w:p>
      <w:pPr>
        <w:pStyle w:val="P2"/>
        <w:spacing w:before="120" w:after="0" w:beforeAutospacing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 рамках марафона участники смогут воспользоваться горячей линией и чатом взаимопомощи предпринимателей, посмотреть живые онлайн-разборы кейсов и трансляции лучших практик, ознакомиться с библиотекой чек-листов и шаблонов документов от юристов и других профильных экспертов. </w:t>
      </w:r>
    </w:p>
    <w:p>
      <w:pPr>
        <w:pStyle w:val="P2"/>
        <w:spacing w:before="120" w:after="0" w:beforeAutospacing="0" w:afterAutospacing="0"/>
        <w:jc w:val="both"/>
        <w:rPr>
          <w:rFonts w:ascii="Arial" w:hAnsi="Arial"/>
          <w:b w:val="1"/>
          <w:i w:val="1"/>
          <w:color w:val="000000"/>
        </w:rPr>
      </w:pPr>
      <w:r>
        <w:rPr>
          <w:rFonts w:ascii="Arial" w:hAnsi="Arial"/>
          <w:b w:val="1"/>
          <w:i w:val="1"/>
          <w:color w:val="000000"/>
        </w:rPr>
        <w:t>Виталий Тарасов, генеральный директор АО «Деловая среда»:</w:t>
      </w:r>
    </w:p>
    <w:p>
      <w:pPr>
        <w:spacing w:lineRule="auto" w:line="240" w:before="120" w:after="0" w:beforeAutospacing="0" w:afterAutospacing="0"/>
        <w:jc w:val="both"/>
        <w:rPr>
          <w:rFonts w:ascii="Arial" w:hAnsi="Arial"/>
          <w:i w:val="1"/>
          <w:color w:val="000000"/>
          <w:sz w:val="24"/>
        </w:rPr>
      </w:pPr>
      <w:r>
        <w:rPr>
          <w:rFonts w:ascii="Arial" w:hAnsi="Arial"/>
          <w:i w:val="1"/>
          <w:color w:val="000000"/>
          <w:sz w:val="24"/>
        </w:rPr>
        <w:t xml:space="preserve">«В существующей кризисной ситуации бизнес столкнулся с серьезными проблемами. Рынок очень быстро меняется, и в привычном формате многие компании уже не могут продолжать свое дело, им необходимо меняться. Последние годы мы очень плотно работаем с региональным бизнесом, знаем его запросы, именно с их учетом мы разработали марафон, вебинары которого позволят ответить предпринимателям на их вопросы, помогут трансформировать бизнес и адаптировать его под существующие реалии рынка».  </w:t>
      </w:r>
    </w:p>
    <w:p>
      <w:pPr>
        <w:spacing w:lineRule="auto" w:line="240" w:before="120" w:after="0" w:beforeAutospacing="0" w:afterAutospacing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shd w:val="clear" w:fill="FFFFFF"/>
        </w:rPr>
        <w:t xml:space="preserve">Марафон </w:t>
      </w:r>
      <w:r>
        <w:rPr>
          <w:rFonts w:ascii="Arial" w:hAnsi="Arial"/>
          <w:color w:val="000000"/>
          <w:sz w:val="24"/>
        </w:rPr>
        <w:t xml:space="preserve">#ДЕЛАЙ </w:t>
      </w:r>
      <w:r>
        <w:rPr>
          <w:rFonts w:ascii="Arial" w:hAnsi="Arial"/>
          <w:color w:val="000000"/>
          <w:sz w:val="24"/>
          <w:shd w:val="clear" w:fill="FFFFFF"/>
        </w:rPr>
        <w:t>продлится до 21 мая 2020 года</w:t>
      </w:r>
      <w:r>
        <w:rPr>
          <w:rFonts w:ascii="Arial" w:hAnsi="Arial"/>
          <w:color w:val="000000"/>
          <w:shd w:val="clear" w:fill="FFFFFF"/>
        </w:rPr>
        <w:t xml:space="preserve">. </w:t>
      </w:r>
      <w:r>
        <w:rPr>
          <w:rFonts w:ascii="Arial" w:hAnsi="Arial"/>
          <w:color w:val="000000"/>
          <w:sz w:val="24"/>
        </w:rPr>
        <w:t>Узнать расписани</w:t>
      </w:r>
      <w:r>
        <w:rPr>
          <w:rFonts w:ascii="Arial" w:hAnsi="Arial"/>
          <w:color w:val="000000"/>
        </w:rPr>
        <w:t>е</w:t>
      </w:r>
      <w:r>
        <w:rPr>
          <w:rFonts w:ascii="Arial" w:hAnsi="Arial"/>
          <w:color w:val="000000"/>
          <w:sz w:val="24"/>
        </w:rPr>
        <w:t xml:space="preserve"> вебинаров и зарегистрироваться можно </w:t>
      </w:r>
      <w:r>
        <w:rPr>
          <w:rFonts w:ascii="Arial" w:hAnsi="Arial"/>
          <w:color w:val="000000"/>
          <w:sz w:val="24"/>
        </w:rPr>
        <w:fldChar w:fldCharType="begin"/>
      </w:r>
      <w:r>
        <w:rPr>
          <w:rFonts w:ascii="Arial" w:hAnsi="Arial"/>
          <w:color w:val="000000"/>
          <w:sz w:val="24"/>
        </w:rPr>
        <w:instrText>HYPERLINK "https://pro.dasreda.ru/derjis?utm_medium=media&amp;utm_source=sberbank&amp;utm_campaign=press"</w:instrText>
      </w:r>
      <w:r>
        <w:rPr>
          <w:rFonts w:ascii="Arial" w:hAnsi="Arial"/>
          <w:color w:val="000000"/>
          <w:sz w:val="24"/>
        </w:rPr>
        <w:fldChar w:fldCharType="separate"/>
      </w:r>
      <w:r>
        <w:rPr>
          <w:rStyle w:val="C2"/>
          <w:rFonts w:ascii="Arial" w:hAnsi="Arial"/>
          <w:color w:val="1155CC"/>
          <w:sz w:val="24"/>
        </w:rPr>
        <w:t>на официальном сайте</w:t>
      </w:r>
      <w:r>
        <w:rPr>
          <w:rStyle w:val="C2"/>
          <w:rFonts w:ascii="Arial" w:hAnsi="Arial"/>
          <w:color w:val="1155CC"/>
          <w:sz w:val="24"/>
        </w:rPr>
        <w:fldChar w:fldCharType="end"/>
      </w:r>
      <w:r>
        <w:rPr>
          <w:rFonts w:ascii="Arial" w:hAnsi="Arial"/>
          <w:color w:val="000000"/>
          <w:sz w:val="24"/>
        </w:rPr>
        <w:t>. </w:t>
      </w:r>
    </w:p>
    <w:p>
      <w:pPr>
        <w:pStyle w:val="P2"/>
        <w:spacing w:before="120" w:after="0" w:beforeAutospacing="0" w:afterAutospacing="0"/>
        <w:jc w:val="both"/>
        <w:rPr>
          <w:color w:val="F2A900"/>
        </w:rPr>
      </w:pPr>
      <w:r>
        <w:rPr>
          <w:rFonts w:ascii="Arial" w:hAnsi="Arial"/>
          <w:color w:val="000000"/>
        </w:rPr>
        <w:t>Направление «Образовательные программы» АО «Деловая среда» решением Президента РФ признано проектом федерального значения. Направление вошло в целевую модель оценки инвестиционной привлекательности регионов России, обладает одной из лучших практик, нацеленных на развитие предпринимательства в стране. Компания организовала более 1000 обучающих мероприятий в 51 регионе России. В них прошло обучение более 20 тыс. предпринимателей. </w:t>
      </w:r>
    </w:p>
    <w:p>
      <w:pPr>
        <w:widowControl w:val="0"/>
        <w:suppressAutoHyphens w:val="1"/>
        <w:spacing w:lineRule="auto" w:line="240" w:after="0" w:beforeAutospacing="0" w:afterAutospacing="0"/>
        <w:ind w:right="283"/>
        <w:jc w:val="center"/>
        <w:rPr>
          <w:rFonts w:ascii="Arial" w:hAnsi="Arial"/>
        </w:rPr>
      </w:pPr>
    </w:p>
    <w:p>
      <w:pPr>
        <w:widowControl w:val="0"/>
        <w:suppressAutoHyphens w:val="1"/>
        <w:spacing w:lineRule="auto" w:line="240" w:after="0" w:beforeAutospacing="0" w:afterAutospacing="0"/>
        <w:ind w:right="283"/>
        <w:jc w:val="center"/>
        <w:rPr>
          <w:rFonts w:ascii="Arial" w:hAnsi="Arial"/>
        </w:rPr>
      </w:pPr>
      <w:r>
        <w:rPr>
          <w:rFonts w:ascii="Arial" w:hAnsi="Arial"/>
        </w:rPr>
        <w:t># # #</w:t>
      </w:r>
    </w:p>
    <w:p>
      <w:pPr>
        <w:widowControl w:val="0"/>
        <w:suppressAutoHyphens w:val="1"/>
        <w:spacing w:lineRule="auto" w:line="240" w:after="0" w:beforeAutospacing="0" w:afterAutospacing="0"/>
        <w:ind w:right="283"/>
        <w:jc w:val="both"/>
        <w:rPr>
          <w:rFonts w:ascii="Arial" w:hAnsi="Arial"/>
          <w:b w:val="1"/>
        </w:rPr>
      </w:pPr>
    </w:p>
    <w:p>
      <w:pPr>
        <w:spacing w:lineRule="auto" w:line="240" w:after="0" w:beforeAutospacing="0" w:afterAutospacing="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</w:rPr>
        <w:t>Сбербанк</w:t>
      </w:r>
    </w:p>
    <w:p>
      <w:pPr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Arial" w:hAnsi="Arial"/>
        </w:rPr>
        <w:t>Ирина Ермолина</w:t>
      </w:r>
    </w:p>
    <w:p>
      <w:pPr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Arial" w:hAnsi="Arial"/>
        </w:rPr>
        <w:t>Пресс-служба</w:t>
      </w:r>
    </w:p>
    <w:p>
      <w:pPr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Arial" w:hAnsi="Arial"/>
        </w:rPr>
        <w:t>тел. +7 495 957-57-21</w:t>
      </w:r>
    </w:p>
    <w:p>
      <w:pPr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HYPERLINK "mailto:media@sberbank.ru"</w:instrText>
      </w:r>
      <w:r>
        <w:rPr>
          <w:rFonts w:ascii="Arial" w:hAnsi="Arial"/>
        </w:rPr>
        <w:fldChar w:fldCharType="separate"/>
      </w:r>
      <w:r>
        <w:rPr>
          <w:rStyle w:val="C2"/>
          <w:rFonts w:ascii="Arial" w:hAnsi="Arial"/>
        </w:rPr>
        <w:t>media@sberbank.ru</w:t>
      </w:r>
      <w:r>
        <w:rPr>
          <w:rStyle w:val="C2"/>
          <w:rFonts w:ascii="Arial" w:hAnsi="Arial"/>
        </w:rPr>
        <w:fldChar w:fldCharType="end"/>
      </w:r>
    </w:p>
    <w:p>
      <w:pPr>
        <w:spacing w:lineRule="auto" w:line="240" w:after="0" w:beforeAutospacing="0" w:afterAutospacing="0"/>
        <w:jc w:val="both"/>
        <w:rPr>
          <w:rFonts w:ascii="Arial" w:hAnsi="Arial"/>
        </w:rPr>
      </w:pPr>
    </w:p>
    <w:p>
      <w:pPr>
        <w:spacing w:lineRule="auto" w:line="240" w:beforeAutospacing="0" w:afterAutospacing="0"/>
        <w:jc w:val="both"/>
      </w:pPr>
      <w:r>
        <w:rPr>
          <w:rStyle w:val="C4"/>
          <w:rFonts w:ascii="Arial" w:hAnsi="Arial"/>
          <w:b w:val="1"/>
        </w:rPr>
        <w:t>ПАО Сбербанк</w:t>
      </w:r>
      <w:r>
        <w:rPr>
          <w:rStyle w:val="C4"/>
          <w:rFonts w:ascii="Arial" w:hAnsi="Arial"/>
        </w:rPr>
        <w:t xml:space="preserve"> 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Основным акционером ПАО Сбербанк является </w:t>
      </w:r>
      <w:r>
        <w:rPr>
          <w:rFonts w:ascii="Arial" w:hAnsi="Arial"/>
        </w:rPr>
        <w:t>Правительство Российской Федерации</w:t>
      </w:r>
      <w:r>
        <w:rPr>
          <w:rStyle w:val="C4"/>
          <w:rFonts w:ascii="Arial" w:hAnsi="Arial"/>
        </w:rPr>
        <w:t>, владеющее 50% уставного капитала ПАО Сбербанк, кроме того, одна обыкновенная акция находится в собственности Центрального банка. Оставшимися 50% минус 1 акция от уставного капитала банка владеют российские и международные инвесторы. Услугами Сбербанка пользуются клиенты в 18 странах мира. Банк располагает самой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</w:t>
      </w:r>
    </w:p>
    <w:p>
      <w:pPr>
        <w:spacing w:lineRule="auto" w:line="240" w:beforeAutospacing="0" w:afterAutospacing="0"/>
        <w:jc w:val="both"/>
        <w:rPr>
          <w:rStyle w:val="C4"/>
          <w:rFonts w:ascii="Arial" w:hAnsi="Arial"/>
        </w:rPr>
      </w:pPr>
      <w:r>
        <w:rPr>
          <w:rStyle w:val="C4"/>
          <w:rFonts w:ascii="Arial" w:hAnsi="Arial"/>
        </w:rPr>
        <w:t>Генеральная лицензия Банка России на осуществление банковских операций №1481.</w:t>
      </w:r>
    </w:p>
    <w:p>
      <w:pPr>
        <w:spacing w:lineRule="auto" w:line="240" w:beforeAutospacing="0" w:afterAutospacing="0"/>
        <w:jc w:val="both"/>
      </w:pPr>
      <w:r>
        <w:rPr>
          <w:rStyle w:val="C4"/>
          <w:rFonts w:ascii="Arial" w:hAnsi="Arial"/>
        </w:rPr>
        <w:t xml:space="preserve">Официальные сайты банка — </w:t>
      </w:r>
      <w:r>
        <w:rPr>
          <w:rStyle w:val="C4"/>
          <w:rFonts w:ascii="Arial" w:hAnsi="Arial"/>
        </w:rPr>
        <w:fldChar w:fldCharType="begin"/>
      </w:r>
      <w:r>
        <w:rPr>
          <w:rStyle w:val="C4"/>
          <w:rFonts w:ascii="Arial" w:hAnsi="Arial"/>
        </w:rPr>
        <w:instrText>HYPERLINK "http://www.sberbank.com"</w:instrText>
      </w:r>
      <w:r>
        <w:rPr>
          <w:rStyle w:val="C4"/>
          <w:rFonts w:ascii="Arial" w:hAnsi="Arial"/>
        </w:rPr>
        <w:fldChar w:fldCharType="separate"/>
      </w:r>
      <w:r>
        <w:rPr>
          <w:rStyle w:val="C2"/>
          <w:rFonts w:ascii="Arial" w:hAnsi="Arial"/>
          <w:color w:val="800080"/>
        </w:rPr>
        <w:t>www.sberbank.com</w:t>
      </w:r>
      <w:r>
        <w:rPr>
          <w:rStyle w:val="C2"/>
          <w:rFonts w:ascii="Arial" w:hAnsi="Arial"/>
          <w:color w:val="800080"/>
        </w:rPr>
        <w:fldChar w:fldCharType="end"/>
      </w:r>
      <w:r>
        <w:rPr>
          <w:rStyle w:val="C4"/>
          <w:rFonts w:ascii="Arial" w:hAnsi="Arial"/>
        </w:rPr>
        <w:t xml:space="preserve"> (сайт Группы Сбербанк), </w:t>
      </w:r>
      <w:r>
        <w:rPr>
          <w:rStyle w:val="C4"/>
          <w:rFonts w:ascii="Arial" w:hAnsi="Arial"/>
        </w:rPr>
        <w:fldChar w:fldCharType="begin"/>
      </w:r>
      <w:r>
        <w:rPr>
          <w:rStyle w:val="C4"/>
          <w:rFonts w:ascii="Arial" w:hAnsi="Arial"/>
        </w:rPr>
        <w:instrText>HYPERLINK "http://www.sberbank.ru"</w:instrText>
      </w:r>
      <w:r>
        <w:rPr>
          <w:rStyle w:val="C4"/>
          <w:rFonts w:ascii="Arial" w:hAnsi="Arial"/>
        </w:rPr>
        <w:fldChar w:fldCharType="separate"/>
      </w:r>
      <w:r>
        <w:rPr>
          <w:rStyle w:val="C2"/>
          <w:rFonts w:ascii="Arial" w:hAnsi="Arial"/>
          <w:color w:val="800080"/>
        </w:rPr>
        <w:t>www.sberbank.ru</w:t>
      </w:r>
      <w:r>
        <w:rPr>
          <w:rStyle w:val="C2"/>
          <w:rFonts w:ascii="Arial" w:hAnsi="Arial"/>
          <w:color w:val="800080"/>
        </w:rPr>
        <w:fldChar w:fldCharType="end"/>
      </w:r>
      <w:r>
        <w:rPr>
          <w:rStyle w:val="C4"/>
          <w:rFonts w:ascii="Arial" w:hAnsi="Arial"/>
        </w:rPr>
        <w:t>.</w:t>
      </w:r>
    </w:p>
    <w:p>
      <w:pPr>
        <w:spacing w:lineRule="auto" w:line="240" w:after="0" w:beforeAutospacing="0" w:afterAutospacing="0"/>
        <w:ind w:right="283"/>
        <w:jc w:val="both"/>
        <w:rPr>
          <w:rFonts w:ascii="Arial" w:hAnsi="Arial"/>
        </w:rPr>
      </w:pPr>
    </w:p>
    <w:p/>
    <w:sectPr>
      <w:type w:val="nextPage"/>
      <w:pgSz w:w="11906" w:h="16838" w:code="9"/>
      <w:pgMar w:left="1417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ED07DC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rFonts w:ascii="Calibri" w:hAnsi="Calibri"/>
    </w:rPr>
  </w:style>
  <w:style w:type="paragraph" w:styleId="P1">
    <w:name w:val="heading 1"/>
    <w:basedOn w:val="P0"/>
    <w:link w:val="C3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2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" w:hAnsi="Times New Roman"/>
      <w:b w:val="1"/>
      <w:sz w:val="48"/>
    </w:rPr>
  </w:style>
  <w:style w:type="character" w:styleId="C4">
    <w:name w:val="s1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