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FB" w:rsidRDefault="00536951" w:rsidP="00536951">
      <w:pPr>
        <w:jc w:val="right"/>
      </w:pPr>
      <w:r>
        <w:t>Приложение к письму</w:t>
      </w:r>
    </w:p>
    <w:tbl>
      <w:tblPr>
        <w:tblW w:w="1086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567"/>
        <w:gridCol w:w="4567"/>
        <w:gridCol w:w="2942"/>
      </w:tblGrid>
      <w:tr w:rsidR="00536951" w:rsidRPr="00536951" w:rsidTr="00536951">
        <w:trPr>
          <w:trHeight w:val="600"/>
        </w:trPr>
        <w:tc>
          <w:tcPr>
            <w:tcW w:w="10860" w:type="dxa"/>
            <w:gridSpan w:val="4"/>
            <w:shd w:val="clear" w:color="auto" w:fill="auto"/>
            <w:noWrap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государственных и муниципальных услуг, по которым приостановлен прием</w:t>
            </w:r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567" w:type="dxa"/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ведомства</w:t>
            </w:r>
          </w:p>
        </w:tc>
        <w:tc>
          <w:tcPr>
            <w:tcW w:w="4567" w:type="dxa"/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услуги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в электронном виде</w:t>
            </w:r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Федеральной налоговой службы по Республике Саха (Якутия)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Постановка на налоговый учет физического лица (получение, оформление дубликата, замена свидетельства ИНН)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 xml:space="preserve">www.nalog.ru 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 xml:space="preserve">www.nalog.ru 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 выписок, содержащих сведения ограниченного характера)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 xml:space="preserve">www.nalog.ru 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Единой (упрощенной) налоговой декларации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 xml:space="preserve">www.nalog.ru 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уведомления о переходе на упрощенную систему налогообложения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8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 xml:space="preserve">www.nalog.ru 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9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 xml:space="preserve">www.nalog.ru 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0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 xml:space="preserve">www.nalog.ru 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заявлений на предоставление льготы по налогам на имущество физических лиц, земельному и транспортному налогам физических лиц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1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 xml:space="preserve">www.nalog.ru 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2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 xml:space="preserve">www.nalog.ru 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Государственное учреждение - региональное отделение Фонда социального страхования по Республике Саха (Якутия)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и снятие с регистрационного учета страхователей - юридических лиц по месту нахождения обособленных подразделений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3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www.gosuslugi.ru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4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www.gosuslugi.ru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5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www.gosuslugi.ru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6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www.gosuslugi.ru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Приём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7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www.gosuslugi.ru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заявлений на подтверждение основного вида экономической деятельности страхователя по обязательному социальному страхованию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8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www.gosuslugi.ru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документов, служащих основаниями для исчисления и уплаты (перечисления) страховых взносов и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19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www.gosuslugi.ru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транспорта и дорожного хозяйства РС(Я)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юридическим лицам и индивидуальным предпринимателям разрешений (дубликатов) на осуществление деятельности по перевозке пассажиров и багажа легковым такси на территории Республики Саха (Якутия)"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0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www.e-yakutia.ru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Роспотребнадзор</w:t>
            </w:r>
            <w:proofErr w:type="spellEnd"/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РС(Я)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уведомлений о начале осуществления отдельных видов предпринимательской деятельности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1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www.gosuslugi.ru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предпринимательства, торговли и туризма Республики Саха (Якутия)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2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www.e-yakutia.ru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Межведомственная комиссия по использованию жилых и нежилых помещений </w:t>
            </w:r>
            <w:proofErr w:type="spellStart"/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г.Якутска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3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www.e-yakutia.ru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из нежилого помещения в жилое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4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www.e-yakutia.ru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МКУ «Служба информации, рекламы и контроля» </w:t>
            </w:r>
            <w:proofErr w:type="spellStart"/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г.Якутска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разрешений на установку и эксплуатацию рекламных конструкций, аннулирование таких разрешений на территории городского округа «город Якутск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5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www.e-yakutia.ru</w:t>
              </w:r>
            </w:hyperlink>
          </w:p>
        </w:tc>
      </w:tr>
      <w:tr w:rsidR="00536951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Департамента ветеринарии Республики Саха (Якутия)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536951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6951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регистрация специалистов в области ветеринарии, занимающихся предпринимательской деятельностью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51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6" w:history="1">
              <w:r w:rsidR="00536951" w:rsidRPr="00536951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www.e-yakutia.ru</w:t>
              </w:r>
            </w:hyperlink>
          </w:p>
        </w:tc>
      </w:tr>
      <w:tr w:rsidR="00C61815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61815" w:rsidRPr="00C61815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61815" w:rsidRPr="00C61815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18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Департамент градостроительства Окружной </w:t>
            </w:r>
            <w:r w:rsidRPr="00C6181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C61815">
              <w:rPr>
                <w:rFonts w:ascii="Times New Roman" w:eastAsia="Times New Roman" w:hAnsi="Times New Roman" w:cs="Times New Roman"/>
                <w:bCs/>
                <w:lang w:eastAsia="ru-RU"/>
              </w:rPr>
              <w:t>г.Якутска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536951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181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Выдача разрешения на строительство (реконструкцию) объекта капитального строительства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Default="00C61815" w:rsidP="00536951">
            <w:pPr>
              <w:spacing w:after="0" w:line="240" w:lineRule="auto"/>
              <w:jc w:val="center"/>
            </w:pPr>
          </w:p>
        </w:tc>
      </w:tr>
      <w:tr w:rsidR="00C61815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61815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24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61815" w:rsidRPr="00C61815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53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1815">
              <w:rPr>
                <w:rFonts w:ascii="Times New Roman" w:eastAsia="Times New Roman" w:hAnsi="Times New Roman" w:cs="Times New Roman"/>
                <w:bCs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Default="00C61815" w:rsidP="00536951">
            <w:pPr>
              <w:spacing w:after="0" w:line="240" w:lineRule="auto"/>
              <w:jc w:val="center"/>
            </w:pPr>
          </w:p>
        </w:tc>
      </w:tr>
      <w:tr w:rsidR="00C61815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61815" w:rsidRDefault="00C61815" w:rsidP="00C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25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C61815" w:rsidRPr="00C61815" w:rsidRDefault="00C61815" w:rsidP="00C61815">
            <w:pPr>
              <w:rPr>
                <w:rFonts w:ascii="Times New Roman" w:hAnsi="Times New Roman" w:cs="Times New Roman"/>
              </w:rPr>
            </w:pPr>
            <w:r w:rsidRPr="00C61815">
              <w:rPr>
                <w:rFonts w:ascii="Times New Roman" w:hAnsi="Times New Roman" w:cs="Times New Roman"/>
              </w:rPr>
              <w:t>ОАО АК "Якутскэнерго"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C61815">
            <w:pPr>
              <w:rPr>
                <w:rFonts w:ascii="Times New Roman" w:hAnsi="Times New Roman" w:cs="Times New Roman"/>
              </w:rPr>
            </w:pPr>
            <w:r w:rsidRPr="00C61815">
              <w:rPr>
                <w:rFonts w:ascii="Times New Roman" w:hAnsi="Times New Roman" w:cs="Times New Roman"/>
              </w:rPr>
              <w:t>Прием заявок от физических лиц на технологическое присоединение к электрическим сетям максимальной мощностью до 15 кВт., для бытовых и иных нужд, не связанных с предпринимательской деятельностью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C61815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7" w:history="1">
              <w:r w:rsidRPr="00C61815">
                <w:rPr>
                  <w:rStyle w:val="a3"/>
                  <w:rFonts w:ascii="Times New Roman" w:hAnsi="Times New Roman" w:cs="Times New Roman"/>
                </w:rPr>
                <w:t>https://www.yakutskenergo.ru/</w:t>
              </w:r>
            </w:hyperlink>
          </w:p>
        </w:tc>
      </w:tr>
      <w:tr w:rsidR="00C61815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61815" w:rsidRDefault="00C61815" w:rsidP="00C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C61815" w:rsidRPr="00C61815" w:rsidRDefault="00C61815" w:rsidP="00C61815">
            <w:pPr>
              <w:rPr>
                <w:rFonts w:ascii="Times New Roman" w:hAnsi="Times New Roman" w:cs="Times New Roman"/>
              </w:rPr>
            </w:pPr>
            <w:r w:rsidRPr="00C61815">
              <w:rPr>
                <w:rFonts w:ascii="Times New Roman" w:hAnsi="Times New Roman" w:cs="Times New Roman"/>
              </w:rPr>
              <w:t>ОАО АК "Якутскэнерго"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C6181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1815">
              <w:rPr>
                <w:rFonts w:ascii="Times New Roman" w:hAnsi="Times New Roman" w:cs="Times New Roman"/>
                <w:color w:val="000000"/>
              </w:rPr>
              <w:t xml:space="preserve">Прием заявок от ЮЛ и ИП на технологическое присоединение к </w:t>
            </w:r>
            <w:proofErr w:type="spellStart"/>
            <w:r w:rsidRPr="00C61815">
              <w:rPr>
                <w:rFonts w:ascii="Times New Roman" w:hAnsi="Times New Roman" w:cs="Times New Roman"/>
                <w:color w:val="000000"/>
              </w:rPr>
              <w:t>эл.сетям</w:t>
            </w:r>
            <w:proofErr w:type="spellEnd"/>
            <w:r w:rsidRPr="00C61815">
              <w:rPr>
                <w:rFonts w:ascii="Times New Roman" w:hAnsi="Times New Roman" w:cs="Times New Roman"/>
                <w:color w:val="000000"/>
              </w:rPr>
              <w:t xml:space="preserve"> мощностью до 15 кВт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C61815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8" w:history="1">
              <w:r w:rsidRPr="00C61815">
                <w:rPr>
                  <w:rStyle w:val="a3"/>
                  <w:rFonts w:ascii="Times New Roman" w:hAnsi="Times New Roman" w:cs="Times New Roman"/>
                </w:rPr>
                <w:t>https://www.yakutskenergo.ru/</w:t>
              </w:r>
            </w:hyperlink>
          </w:p>
        </w:tc>
      </w:tr>
      <w:tr w:rsidR="00C61815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61815" w:rsidRDefault="00C61815" w:rsidP="00C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C61815" w:rsidRPr="00C61815" w:rsidRDefault="00C61815" w:rsidP="00C61815">
            <w:pPr>
              <w:rPr>
                <w:rFonts w:ascii="Times New Roman" w:hAnsi="Times New Roman" w:cs="Times New Roman"/>
              </w:rPr>
            </w:pPr>
            <w:r w:rsidRPr="00C61815">
              <w:rPr>
                <w:rFonts w:ascii="Times New Roman" w:hAnsi="Times New Roman" w:cs="Times New Roman"/>
              </w:rPr>
              <w:t>ОАО АК "Якутскэнерго"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C61815">
            <w:pPr>
              <w:jc w:val="both"/>
              <w:rPr>
                <w:rFonts w:ascii="Times New Roman" w:hAnsi="Times New Roman" w:cs="Times New Roman"/>
              </w:rPr>
            </w:pPr>
            <w:r w:rsidRPr="00C61815">
              <w:rPr>
                <w:rFonts w:ascii="Times New Roman" w:hAnsi="Times New Roman" w:cs="Times New Roman"/>
              </w:rPr>
              <w:t xml:space="preserve">Прием заявок от ЮЛ и ИП на технологическое присоединение к </w:t>
            </w:r>
            <w:proofErr w:type="spellStart"/>
            <w:r w:rsidRPr="00C61815">
              <w:rPr>
                <w:rFonts w:ascii="Times New Roman" w:hAnsi="Times New Roman" w:cs="Times New Roman"/>
              </w:rPr>
              <w:t>эл.сетям</w:t>
            </w:r>
            <w:proofErr w:type="spellEnd"/>
            <w:r w:rsidRPr="00C61815">
              <w:rPr>
                <w:rFonts w:ascii="Times New Roman" w:hAnsi="Times New Roman" w:cs="Times New Roman"/>
              </w:rPr>
              <w:t xml:space="preserve"> мощностью до 150 кВт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C61815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9" w:history="1">
              <w:r w:rsidRPr="00C61815">
                <w:rPr>
                  <w:rStyle w:val="a3"/>
                  <w:rFonts w:ascii="Times New Roman" w:hAnsi="Times New Roman" w:cs="Times New Roman"/>
                </w:rPr>
                <w:t>https://www.yakutskenergo.ru/</w:t>
              </w:r>
            </w:hyperlink>
          </w:p>
        </w:tc>
      </w:tr>
      <w:tr w:rsidR="00C61815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61815" w:rsidRDefault="00C61815" w:rsidP="00C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28</w:t>
            </w:r>
          </w:p>
        </w:tc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C61815" w:rsidRPr="00C61815" w:rsidRDefault="00C61815" w:rsidP="00C61815">
            <w:pPr>
              <w:rPr>
                <w:rFonts w:ascii="Times New Roman" w:hAnsi="Times New Roman" w:cs="Times New Roman"/>
              </w:rPr>
            </w:pPr>
            <w:r w:rsidRPr="00C61815">
              <w:rPr>
                <w:rFonts w:ascii="Times New Roman" w:hAnsi="Times New Roman" w:cs="Times New Roman"/>
              </w:rPr>
              <w:t>УГРС ОАО "</w:t>
            </w:r>
            <w:proofErr w:type="spellStart"/>
            <w:r w:rsidRPr="00C61815">
              <w:rPr>
                <w:rFonts w:ascii="Times New Roman" w:hAnsi="Times New Roman" w:cs="Times New Roman"/>
              </w:rPr>
              <w:t>Сахатранснефтегаз</w:t>
            </w:r>
            <w:proofErr w:type="spellEnd"/>
            <w:r w:rsidRPr="00C6181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C61815">
            <w:pPr>
              <w:jc w:val="both"/>
              <w:rPr>
                <w:rFonts w:ascii="Times New Roman" w:hAnsi="Times New Roman" w:cs="Times New Roman"/>
              </w:rPr>
            </w:pPr>
            <w:r w:rsidRPr="00C61815">
              <w:rPr>
                <w:rFonts w:ascii="Times New Roman" w:hAnsi="Times New Roman" w:cs="Times New Roman"/>
              </w:rPr>
              <w:t>Получение технических условий УГРС ОАО "</w:t>
            </w:r>
            <w:proofErr w:type="spellStart"/>
            <w:r w:rsidRPr="00C61815">
              <w:rPr>
                <w:rFonts w:ascii="Times New Roman" w:hAnsi="Times New Roman" w:cs="Times New Roman"/>
              </w:rPr>
              <w:t>Сахатранснефтегаз</w:t>
            </w:r>
            <w:proofErr w:type="spellEnd"/>
            <w:r w:rsidRPr="00C61815">
              <w:rPr>
                <w:rFonts w:ascii="Times New Roman" w:hAnsi="Times New Roman" w:cs="Times New Roman"/>
              </w:rPr>
              <w:t>" (исключена с 03.08.2017)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C61815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61815">
              <w:rPr>
                <w:rFonts w:ascii="Times New Roman" w:hAnsi="Times New Roman" w:cs="Times New Roman"/>
                <w:color w:val="0000FF"/>
                <w:u w:val="single"/>
              </w:rPr>
              <w:t>https://aostng.ru/</w:t>
            </w:r>
          </w:p>
        </w:tc>
      </w:tr>
      <w:tr w:rsidR="00C61815" w:rsidRPr="00536951" w:rsidTr="00C61815">
        <w:trPr>
          <w:trHeight w:val="8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61815" w:rsidRDefault="00C61815" w:rsidP="00C6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29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C61815" w:rsidRPr="00C61815" w:rsidRDefault="00C61815" w:rsidP="00C61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C61815">
            <w:pPr>
              <w:jc w:val="both"/>
              <w:rPr>
                <w:rFonts w:ascii="Times New Roman" w:hAnsi="Times New Roman" w:cs="Times New Roman"/>
              </w:rPr>
            </w:pPr>
            <w:r w:rsidRPr="00C61815">
              <w:rPr>
                <w:rFonts w:ascii="Times New Roman" w:hAnsi="Times New Roman" w:cs="Times New Roman"/>
              </w:rPr>
              <w:t>Прием заявлений от физических лиц и юридических лиц на технологическое присоединение к газораспределительным сетям объектов капитального строительства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15" w:rsidRPr="00C61815" w:rsidRDefault="00C61815" w:rsidP="00C61815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61815">
              <w:rPr>
                <w:rFonts w:ascii="Times New Roman" w:hAnsi="Times New Roman" w:cs="Times New Roman"/>
                <w:color w:val="0000FF"/>
                <w:u w:val="single"/>
              </w:rPr>
              <w:t>https://aostng.ru/</w:t>
            </w:r>
          </w:p>
        </w:tc>
      </w:tr>
    </w:tbl>
    <w:p w:rsidR="00536951" w:rsidRDefault="00536951" w:rsidP="00536951">
      <w:pPr>
        <w:jc w:val="right"/>
      </w:pPr>
      <w:bookmarkStart w:id="0" w:name="_GoBack"/>
      <w:bookmarkEnd w:id="0"/>
    </w:p>
    <w:sectPr w:rsidR="0053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4D"/>
    <w:rsid w:val="00536951"/>
    <w:rsid w:val="009600FB"/>
    <w:rsid w:val="00C61815"/>
    <w:rsid w:val="00D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FD82-02B3-4088-AC90-E4DE932F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hyperlink" Target="http://www.e-yakuti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uslugi.ru/" TargetMode="External"/><Relationship Id="rId7" Type="http://schemas.openxmlformats.org/officeDocument/2006/relationships/hyperlink" Target="http://www.nalog.ru/" TargetMode="External"/><Relationship Id="rId12" Type="http://schemas.openxmlformats.org/officeDocument/2006/relationships/hyperlink" Target="http://www.nalog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e-yakuti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www.e-yakutia.ru/" TargetMode="External"/><Relationship Id="rId29" Type="http://schemas.openxmlformats.org/officeDocument/2006/relationships/hyperlink" Target="https://www.yakutskenerg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11" Type="http://schemas.openxmlformats.org/officeDocument/2006/relationships/hyperlink" Target="http://www.nalog.ru/" TargetMode="External"/><Relationship Id="rId24" Type="http://schemas.openxmlformats.org/officeDocument/2006/relationships/hyperlink" Target="http://www.e-yakutia.ru/" TargetMode="External"/><Relationship Id="rId5" Type="http://schemas.openxmlformats.org/officeDocument/2006/relationships/hyperlink" Target="http://www.nalog.ru/" TargetMode="Externa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e-yakutia.ru/" TargetMode="External"/><Relationship Id="rId28" Type="http://schemas.openxmlformats.org/officeDocument/2006/relationships/hyperlink" Target="https://www.yakutskenergo.ru/" TargetMode="External"/><Relationship Id="rId10" Type="http://schemas.openxmlformats.org/officeDocument/2006/relationships/hyperlink" Target="http://www.nalog.ru/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nalog.ru/" TargetMode="External"/><Relationship Id="rId9" Type="http://schemas.openxmlformats.org/officeDocument/2006/relationships/hyperlink" Target="http://www.nalog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e-yakutia.ru/" TargetMode="External"/><Relationship Id="rId27" Type="http://schemas.openxmlformats.org/officeDocument/2006/relationships/hyperlink" Target="https://www.yakutskenerg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Ирина Дмитриевна</dc:creator>
  <cp:keywords/>
  <dc:description/>
  <cp:lastModifiedBy>Игнатьева Ирина Дмитриевна</cp:lastModifiedBy>
  <cp:revision>5</cp:revision>
  <dcterms:created xsi:type="dcterms:W3CDTF">2020-03-18T00:41:00Z</dcterms:created>
  <dcterms:modified xsi:type="dcterms:W3CDTF">2020-03-18T01:21:00Z</dcterms:modified>
</cp:coreProperties>
</file>