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B80B" w14:textId="77777777" w:rsidR="001B22EB" w:rsidRPr="00222202" w:rsidRDefault="001B22EB" w:rsidP="001B22EB">
      <w:pPr>
        <w:suppressAutoHyphens/>
        <w:autoSpaceDN w:val="0"/>
        <w:jc w:val="center"/>
        <w:textAlignment w:val="baseline"/>
        <w:rPr>
          <w:rFonts w:eastAsia="Times New Roman"/>
          <w:b/>
          <w:sz w:val="28"/>
          <w:szCs w:val="28"/>
          <w:lang w:eastAsia="zh-CN"/>
        </w:rPr>
      </w:pPr>
      <w:r w:rsidRPr="00222202">
        <w:rPr>
          <w:rFonts w:eastAsia="Times New Roman"/>
          <w:b/>
          <w:bCs/>
          <w:sz w:val="28"/>
          <w:szCs w:val="28"/>
          <w:lang w:eastAsia="zh-CN"/>
        </w:rPr>
        <w:t>ПОЛОЖЕНИЕ</w:t>
      </w:r>
      <w:r w:rsidRPr="00222202">
        <w:rPr>
          <w:rFonts w:eastAsia="Times New Roman"/>
          <w:b/>
          <w:sz w:val="28"/>
          <w:szCs w:val="28"/>
          <w:lang w:eastAsia="zh-CN"/>
        </w:rPr>
        <w:t xml:space="preserve"> </w:t>
      </w:r>
    </w:p>
    <w:p w14:paraId="1D055511" w14:textId="77777777" w:rsidR="001B22EB" w:rsidRPr="00222202" w:rsidRDefault="001B22EB" w:rsidP="001B22EB">
      <w:pPr>
        <w:suppressAutoHyphens/>
        <w:autoSpaceDN w:val="0"/>
        <w:jc w:val="center"/>
        <w:textAlignment w:val="baseline"/>
        <w:rPr>
          <w:rFonts w:eastAsia="Times New Roman"/>
          <w:b/>
          <w:sz w:val="28"/>
          <w:szCs w:val="28"/>
          <w:lang w:eastAsia="zh-CN"/>
        </w:rPr>
      </w:pPr>
      <w:r w:rsidRPr="00222202">
        <w:rPr>
          <w:rFonts w:eastAsia="Times New Roman"/>
          <w:b/>
          <w:sz w:val="28"/>
          <w:szCs w:val="28"/>
          <w:lang w:eastAsia="zh-CN"/>
        </w:rPr>
        <w:t xml:space="preserve">о проекте "Народный </w:t>
      </w:r>
      <w:proofErr w:type="spellStart"/>
      <w:r w:rsidRPr="00222202">
        <w:rPr>
          <w:rFonts w:eastAsia="Times New Roman"/>
          <w:b/>
          <w:sz w:val="28"/>
          <w:szCs w:val="28"/>
          <w:lang w:eastAsia="zh-CN"/>
        </w:rPr>
        <w:t>правотворец</w:t>
      </w:r>
      <w:proofErr w:type="spellEnd"/>
      <w:r w:rsidRPr="00222202">
        <w:rPr>
          <w:rFonts w:eastAsia="Times New Roman"/>
          <w:b/>
          <w:sz w:val="28"/>
          <w:szCs w:val="28"/>
          <w:lang w:eastAsia="zh-CN"/>
        </w:rPr>
        <w:t xml:space="preserve">" по сбору и рассмотрению правотворческих инициатив населения в Республике Саха (Якутия) </w:t>
      </w:r>
    </w:p>
    <w:p w14:paraId="709D2332" w14:textId="77777777" w:rsidR="001B22EB" w:rsidRPr="00222202" w:rsidRDefault="001B22EB" w:rsidP="001B22EB">
      <w:pPr>
        <w:jc w:val="center"/>
        <w:rPr>
          <w:rFonts w:eastAsia="Times New Roman"/>
          <w:b/>
          <w:bCs/>
          <w:sz w:val="28"/>
          <w:szCs w:val="28"/>
        </w:rPr>
      </w:pPr>
      <w:r w:rsidRPr="00222202">
        <w:rPr>
          <w:rFonts w:eastAsia="Times New Roman"/>
          <w:b/>
          <w:bCs/>
          <w:sz w:val="28"/>
          <w:szCs w:val="28"/>
        </w:rPr>
        <w:t xml:space="preserve"> </w:t>
      </w:r>
    </w:p>
    <w:p w14:paraId="575C33F1" w14:textId="77777777" w:rsidR="001B22EB" w:rsidRPr="00222202" w:rsidRDefault="001B22EB" w:rsidP="001B22EB">
      <w:pPr>
        <w:jc w:val="center"/>
        <w:rPr>
          <w:rFonts w:eastAsia="Times New Roman"/>
          <w:b/>
          <w:bCs/>
          <w:sz w:val="28"/>
          <w:szCs w:val="28"/>
        </w:rPr>
      </w:pPr>
    </w:p>
    <w:p w14:paraId="07418B48" w14:textId="77777777" w:rsidR="001B22EB" w:rsidRPr="00222202" w:rsidRDefault="001B22EB" w:rsidP="001B22EB">
      <w:pPr>
        <w:ind w:firstLine="567"/>
        <w:jc w:val="center"/>
        <w:rPr>
          <w:rFonts w:eastAsia="Times New Roman"/>
          <w:b/>
          <w:bCs/>
          <w:sz w:val="28"/>
          <w:szCs w:val="28"/>
        </w:rPr>
      </w:pPr>
      <w:r w:rsidRPr="00222202">
        <w:rPr>
          <w:rFonts w:eastAsia="Times New Roman"/>
          <w:b/>
          <w:bCs/>
          <w:sz w:val="28"/>
          <w:szCs w:val="28"/>
        </w:rPr>
        <w:t>1. Общие положения</w:t>
      </w:r>
    </w:p>
    <w:p w14:paraId="7888FDC1" w14:textId="77777777" w:rsidR="001B22EB" w:rsidRPr="00222202" w:rsidRDefault="001B22EB" w:rsidP="001B22EB">
      <w:pPr>
        <w:ind w:firstLine="567"/>
        <w:jc w:val="center"/>
        <w:rPr>
          <w:rFonts w:eastAsia="Times New Roman"/>
          <w:sz w:val="28"/>
          <w:szCs w:val="28"/>
        </w:rPr>
      </w:pPr>
    </w:p>
    <w:p w14:paraId="3A7BC296"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1.1. Настоящее Положение определяет порядок сбора и рассмотрения правотворческих инициатив населения в Республике Саха (Якутия) в 2019 году (далее – Положение). </w:t>
      </w:r>
    </w:p>
    <w:p w14:paraId="38E4B681"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1.2. Поддержка правотворческих инициатив населения в Республике Саха (Якутия) направлена на вовлечение участия граждан в нормотворческом процессе органов государственной власти Республики Саха (Якутия).</w:t>
      </w:r>
    </w:p>
    <w:p w14:paraId="393A4DAD"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1.3. Акция проводится с 12 марта по </w:t>
      </w:r>
      <w:r>
        <w:rPr>
          <w:rFonts w:eastAsia="Times New Roman"/>
          <w:sz w:val="28"/>
          <w:szCs w:val="28"/>
        </w:rPr>
        <w:t>01 дека</w:t>
      </w:r>
      <w:r w:rsidRPr="00222202">
        <w:rPr>
          <w:rFonts w:eastAsia="Times New Roman"/>
          <w:sz w:val="28"/>
          <w:szCs w:val="28"/>
        </w:rPr>
        <w:t>бря 2019 г.</w:t>
      </w:r>
    </w:p>
    <w:p w14:paraId="0CC2C562"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1.4. Участниками являются граждане, молодежь, в том числе школьники, проживающие на территории Республики Саха (Якутия).</w:t>
      </w:r>
    </w:p>
    <w:p w14:paraId="271B0AC8"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1.5. Правотворческими инициативами считаются предложения участников проекта, указанных в пункте 1.4 настоящего Положения, направленные с использованием официального сайта  </w:t>
      </w:r>
      <w:proofErr w:type="spellStart"/>
      <w:r w:rsidRPr="00222202">
        <w:rPr>
          <w:rFonts w:eastAsia="Times New Roman"/>
          <w:b/>
          <w:sz w:val="28"/>
          <w:szCs w:val="28"/>
          <w:lang w:val="en-US"/>
        </w:rPr>
        <w:t>oprs</w:t>
      </w:r>
      <w:proofErr w:type="spellEnd"/>
      <w:r w:rsidRPr="00222202">
        <w:rPr>
          <w:rFonts w:eastAsia="Times New Roman"/>
          <w:b/>
          <w:sz w:val="28"/>
          <w:szCs w:val="28"/>
        </w:rPr>
        <w:t>.</w:t>
      </w:r>
      <w:proofErr w:type="spellStart"/>
      <w:r w:rsidRPr="00222202">
        <w:rPr>
          <w:rFonts w:eastAsia="Times New Roman"/>
          <w:b/>
          <w:sz w:val="28"/>
          <w:szCs w:val="28"/>
          <w:lang w:val="en-US"/>
        </w:rPr>
        <w:t>sakha</w:t>
      </w:r>
      <w:proofErr w:type="spellEnd"/>
      <w:r w:rsidRPr="00222202">
        <w:rPr>
          <w:rFonts w:eastAsia="Times New Roman"/>
          <w:b/>
          <w:sz w:val="28"/>
          <w:szCs w:val="28"/>
        </w:rPr>
        <w:t>.</w:t>
      </w:r>
      <w:r w:rsidRPr="00222202">
        <w:rPr>
          <w:rFonts w:eastAsia="Times New Roman"/>
          <w:b/>
          <w:sz w:val="28"/>
          <w:szCs w:val="28"/>
          <w:lang w:val="en-US"/>
        </w:rPr>
        <w:t>gov</w:t>
      </w:r>
      <w:r w:rsidRPr="00222202">
        <w:rPr>
          <w:rFonts w:eastAsia="Times New Roman"/>
          <w:b/>
          <w:sz w:val="28"/>
          <w:szCs w:val="28"/>
        </w:rPr>
        <w:t>.</w:t>
      </w:r>
      <w:proofErr w:type="spellStart"/>
      <w:r w:rsidRPr="00222202">
        <w:rPr>
          <w:rFonts w:eastAsia="Times New Roman"/>
          <w:b/>
          <w:sz w:val="28"/>
          <w:szCs w:val="28"/>
          <w:lang w:val="en-US"/>
        </w:rPr>
        <w:t>ru</w:t>
      </w:r>
      <w:proofErr w:type="spellEnd"/>
      <w:r w:rsidRPr="00222202">
        <w:rPr>
          <w:rFonts w:eastAsia="Times New Roman"/>
          <w:sz w:val="28"/>
          <w:szCs w:val="28"/>
        </w:rPr>
        <w:t xml:space="preserve"> раздел "Народный </w:t>
      </w:r>
      <w:proofErr w:type="spellStart"/>
      <w:r w:rsidRPr="00222202">
        <w:rPr>
          <w:rFonts w:eastAsia="Times New Roman"/>
          <w:sz w:val="28"/>
          <w:szCs w:val="28"/>
        </w:rPr>
        <w:t>правотворец</w:t>
      </w:r>
      <w:proofErr w:type="spellEnd"/>
      <w:r w:rsidRPr="00222202">
        <w:rPr>
          <w:rFonts w:eastAsia="Times New Roman"/>
          <w:sz w:val="28"/>
          <w:szCs w:val="28"/>
        </w:rPr>
        <w:t xml:space="preserve">", на </w:t>
      </w:r>
      <w:proofErr w:type="spellStart"/>
      <w:r w:rsidRPr="00222202">
        <w:rPr>
          <w:rFonts w:eastAsia="Times New Roman"/>
          <w:sz w:val="28"/>
          <w:szCs w:val="28"/>
        </w:rPr>
        <w:t>эл.почту</w:t>
      </w:r>
      <w:proofErr w:type="spellEnd"/>
      <w:r w:rsidRPr="00222202">
        <w:rPr>
          <w:rFonts w:eastAsia="Times New Roman"/>
          <w:sz w:val="28"/>
          <w:szCs w:val="28"/>
        </w:rPr>
        <w:t xml:space="preserve"> Общественной палаты Республики Саха (Якутия) </w:t>
      </w:r>
      <w:proofErr w:type="spellStart"/>
      <w:r w:rsidRPr="00222202">
        <w:rPr>
          <w:rFonts w:eastAsia="Times New Roman"/>
          <w:b/>
          <w:sz w:val="28"/>
          <w:szCs w:val="28"/>
          <w:lang w:val="en-US"/>
        </w:rPr>
        <w:t>oprs</w:t>
      </w:r>
      <w:proofErr w:type="spellEnd"/>
      <w:r w:rsidRPr="00222202">
        <w:rPr>
          <w:rFonts w:eastAsia="Times New Roman"/>
          <w:b/>
          <w:sz w:val="28"/>
          <w:szCs w:val="28"/>
        </w:rPr>
        <w:t>11@</w:t>
      </w:r>
      <w:r w:rsidRPr="00222202">
        <w:rPr>
          <w:rFonts w:eastAsia="Times New Roman"/>
          <w:b/>
          <w:sz w:val="28"/>
          <w:szCs w:val="28"/>
          <w:lang w:val="en-US"/>
        </w:rPr>
        <w:t>mail</w:t>
      </w:r>
      <w:r w:rsidRPr="00222202">
        <w:rPr>
          <w:rFonts w:eastAsia="Times New Roman"/>
          <w:b/>
          <w:sz w:val="28"/>
          <w:szCs w:val="28"/>
        </w:rPr>
        <w:t>.</w:t>
      </w:r>
      <w:proofErr w:type="spellStart"/>
      <w:r w:rsidRPr="00222202">
        <w:rPr>
          <w:rFonts w:eastAsia="Times New Roman"/>
          <w:b/>
          <w:sz w:val="28"/>
          <w:szCs w:val="28"/>
          <w:lang w:val="en-US"/>
        </w:rPr>
        <w:t>ru</w:t>
      </w:r>
      <w:proofErr w:type="spellEnd"/>
      <w:r w:rsidRPr="00222202">
        <w:rPr>
          <w:rFonts w:eastAsia="Times New Roman"/>
          <w:sz w:val="28"/>
          <w:szCs w:val="28"/>
        </w:rPr>
        <w:t xml:space="preserve"> и направленные в адрес Палаты на бумажном носителе.   </w:t>
      </w:r>
    </w:p>
    <w:p w14:paraId="53796DC0"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1.6. Автором проекта правового акта, направляемого для участия в проекте "Народный </w:t>
      </w:r>
      <w:proofErr w:type="spellStart"/>
      <w:r w:rsidRPr="00222202">
        <w:rPr>
          <w:rFonts w:eastAsia="Times New Roman"/>
          <w:sz w:val="28"/>
          <w:szCs w:val="28"/>
        </w:rPr>
        <w:t>правотворец</w:t>
      </w:r>
      <w:proofErr w:type="spellEnd"/>
      <w:r w:rsidRPr="00222202">
        <w:rPr>
          <w:rFonts w:eastAsia="Times New Roman"/>
          <w:sz w:val="28"/>
          <w:szCs w:val="28"/>
        </w:rPr>
        <w:t>", может выступить одно или несколько лиц.</w:t>
      </w:r>
    </w:p>
    <w:p w14:paraId="74744972"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1.7. В заявке на участие гражданин указывает:</w:t>
      </w:r>
    </w:p>
    <w:p w14:paraId="2C328D6E" w14:textId="77777777" w:rsidR="001B22EB" w:rsidRPr="00222202" w:rsidRDefault="001B22EB" w:rsidP="001B22EB">
      <w:pPr>
        <w:suppressAutoHyphens/>
        <w:autoSpaceDN w:val="0"/>
        <w:ind w:firstLine="567"/>
        <w:jc w:val="both"/>
        <w:textAlignment w:val="baseline"/>
        <w:rPr>
          <w:rFonts w:eastAsia="Times New Roman"/>
          <w:sz w:val="28"/>
          <w:szCs w:val="28"/>
          <w:lang w:eastAsia="zh-CN"/>
        </w:rPr>
      </w:pPr>
      <w:r w:rsidRPr="00222202">
        <w:rPr>
          <w:rFonts w:eastAsia="Times New Roman"/>
          <w:sz w:val="28"/>
          <w:szCs w:val="28"/>
        </w:rPr>
        <w:t>- данные об авторе (Ф.</w:t>
      </w:r>
      <w:r w:rsidRPr="00222202">
        <w:rPr>
          <w:rFonts w:eastAsia="Times New Roman"/>
          <w:sz w:val="28"/>
          <w:szCs w:val="28"/>
          <w:lang w:eastAsia="zh-CN"/>
        </w:rPr>
        <w:t>И.О., возрастная категория, род деятельности, контактные данные);</w:t>
      </w:r>
    </w:p>
    <w:p w14:paraId="2A6887E8" w14:textId="77777777" w:rsidR="001B22EB" w:rsidRPr="00222202" w:rsidRDefault="001B22EB" w:rsidP="001B22EB">
      <w:pPr>
        <w:suppressAutoHyphens/>
        <w:autoSpaceDN w:val="0"/>
        <w:ind w:firstLine="567"/>
        <w:jc w:val="both"/>
        <w:textAlignment w:val="baseline"/>
        <w:rPr>
          <w:rFonts w:eastAsia="Times New Roman"/>
          <w:sz w:val="28"/>
          <w:szCs w:val="28"/>
          <w:lang w:eastAsia="zh-CN"/>
        </w:rPr>
      </w:pPr>
      <w:r w:rsidRPr="00222202">
        <w:rPr>
          <w:rFonts w:eastAsia="Times New Roman"/>
          <w:sz w:val="28"/>
          <w:szCs w:val="28"/>
          <w:lang w:eastAsia="zh-CN"/>
        </w:rPr>
        <w:t>- уровень правотворческой инициативы (республиканский, муниципальный);</w:t>
      </w:r>
    </w:p>
    <w:p w14:paraId="0732AC0C" w14:textId="77777777" w:rsidR="001B22EB" w:rsidRPr="00222202" w:rsidRDefault="001B22EB" w:rsidP="001B22EB">
      <w:pPr>
        <w:suppressAutoHyphens/>
        <w:autoSpaceDN w:val="0"/>
        <w:ind w:firstLine="567"/>
        <w:jc w:val="both"/>
        <w:textAlignment w:val="baseline"/>
        <w:rPr>
          <w:rFonts w:eastAsia="Times New Roman"/>
          <w:sz w:val="28"/>
          <w:szCs w:val="28"/>
          <w:lang w:eastAsia="zh-CN"/>
        </w:rPr>
      </w:pPr>
      <w:r w:rsidRPr="00222202">
        <w:rPr>
          <w:rFonts w:eastAsia="Times New Roman"/>
          <w:sz w:val="28"/>
          <w:szCs w:val="28"/>
          <w:lang w:eastAsia="zh-CN"/>
        </w:rPr>
        <w:t>- краткое содержание правового акта;</w:t>
      </w:r>
    </w:p>
    <w:p w14:paraId="3DFEF6E4" w14:textId="77777777" w:rsidR="001B22EB" w:rsidRPr="00222202" w:rsidRDefault="001B22EB" w:rsidP="001B22EB">
      <w:pPr>
        <w:suppressAutoHyphens/>
        <w:autoSpaceDN w:val="0"/>
        <w:ind w:firstLine="567"/>
        <w:jc w:val="both"/>
        <w:textAlignment w:val="baseline"/>
        <w:rPr>
          <w:rFonts w:eastAsia="Times New Roman"/>
          <w:sz w:val="28"/>
          <w:szCs w:val="28"/>
          <w:lang w:eastAsia="zh-CN"/>
        </w:rPr>
      </w:pPr>
      <w:r w:rsidRPr="00222202">
        <w:rPr>
          <w:rFonts w:eastAsia="Times New Roman"/>
          <w:sz w:val="28"/>
          <w:szCs w:val="28"/>
          <w:lang w:eastAsia="zh-CN"/>
        </w:rPr>
        <w:t>- краткое обоснование необходимости принятия правового акта, описание проблемы, требующей правового регулирования;</w:t>
      </w:r>
    </w:p>
    <w:p w14:paraId="79525AF2" w14:textId="77777777" w:rsidR="001B22EB" w:rsidRPr="00222202" w:rsidRDefault="001B22EB" w:rsidP="001B22EB">
      <w:pPr>
        <w:spacing w:line="276" w:lineRule="auto"/>
        <w:jc w:val="both"/>
        <w:rPr>
          <w:rFonts w:eastAsia="Times New Roman"/>
          <w:sz w:val="28"/>
          <w:szCs w:val="28"/>
        </w:rPr>
      </w:pPr>
    </w:p>
    <w:p w14:paraId="6777F91D" w14:textId="77777777" w:rsidR="001B22EB" w:rsidRPr="00222202" w:rsidRDefault="001B22EB" w:rsidP="001B22EB">
      <w:pPr>
        <w:spacing w:line="276" w:lineRule="auto"/>
        <w:ind w:firstLine="567"/>
        <w:jc w:val="center"/>
        <w:rPr>
          <w:rFonts w:eastAsia="Times New Roman"/>
          <w:sz w:val="28"/>
          <w:szCs w:val="28"/>
        </w:rPr>
      </w:pPr>
      <w:r w:rsidRPr="00222202">
        <w:rPr>
          <w:rFonts w:eastAsia="Times New Roman"/>
          <w:b/>
          <w:bCs/>
          <w:sz w:val="28"/>
          <w:szCs w:val="28"/>
        </w:rPr>
        <w:t>2. Порядок проведения проекта</w:t>
      </w:r>
    </w:p>
    <w:p w14:paraId="009CA97A" w14:textId="77777777" w:rsidR="001B22EB" w:rsidRPr="00222202" w:rsidRDefault="001B22EB" w:rsidP="001B22EB">
      <w:pPr>
        <w:spacing w:line="276" w:lineRule="auto"/>
        <w:ind w:firstLine="567"/>
        <w:jc w:val="both"/>
        <w:rPr>
          <w:rFonts w:eastAsia="Times New Roman"/>
          <w:sz w:val="28"/>
          <w:szCs w:val="28"/>
        </w:rPr>
      </w:pPr>
    </w:p>
    <w:p w14:paraId="151E5BEE"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2.1. Заявки на участие принимаются в срок до </w:t>
      </w:r>
      <w:r>
        <w:rPr>
          <w:rFonts w:eastAsia="Times New Roman"/>
          <w:sz w:val="28"/>
          <w:szCs w:val="28"/>
        </w:rPr>
        <w:t>01</w:t>
      </w:r>
      <w:r w:rsidRPr="00222202">
        <w:rPr>
          <w:rFonts w:eastAsia="Times New Roman"/>
          <w:sz w:val="28"/>
          <w:szCs w:val="28"/>
        </w:rPr>
        <w:t xml:space="preserve"> </w:t>
      </w:r>
      <w:r>
        <w:rPr>
          <w:rFonts w:eastAsia="Times New Roman"/>
          <w:sz w:val="28"/>
          <w:szCs w:val="28"/>
        </w:rPr>
        <w:t>дека</w:t>
      </w:r>
      <w:r w:rsidRPr="00222202">
        <w:rPr>
          <w:rFonts w:eastAsia="Times New Roman"/>
          <w:sz w:val="28"/>
          <w:szCs w:val="28"/>
        </w:rPr>
        <w:t>бря 2019 года.</w:t>
      </w:r>
    </w:p>
    <w:p w14:paraId="48B96C30"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2.2. Заявка на участие подается посредством, указанном в пункте 1.5 настоящего Положения, с пометкой «Народный </w:t>
      </w:r>
      <w:proofErr w:type="spellStart"/>
      <w:r w:rsidRPr="00222202">
        <w:rPr>
          <w:rFonts w:eastAsia="Times New Roman"/>
          <w:sz w:val="28"/>
          <w:szCs w:val="28"/>
        </w:rPr>
        <w:t>правотворец</w:t>
      </w:r>
      <w:proofErr w:type="spellEnd"/>
      <w:r w:rsidRPr="00222202">
        <w:rPr>
          <w:rFonts w:eastAsia="Times New Roman"/>
          <w:sz w:val="28"/>
          <w:szCs w:val="28"/>
        </w:rPr>
        <w:t>»</w:t>
      </w:r>
      <w:hyperlink r:id="rId4" w:history="1"/>
      <w:r w:rsidRPr="00222202">
        <w:rPr>
          <w:rFonts w:eastAsia="Times New Roman"/>
          <w:b/>
          <w:sz w:val="28"/>
          <w:szCs w:val="28"/>
        </w:rPr>
        <w:t xml:space="preserve">.  </w:t>
      </w:r>
    </w:p>
    <w:p w14:paraId="0C7851A8"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2.3. Прием заявки подтверждается направлением электронного письма с электронного адреса в сети Интернет </w:t>
      </w:r>
      <w:proofErr w:type="spellStart"/>
      <w:r w:rsidRPr="00222202">
        <w:rPr>
          <w:rFonts w:eastAsia="Times New Roman"/>
          <w:b/>
          <w:sz w:val="28"/>
          <w:szCs w:val="28"/>
          <w:lang w:val="en-US"/>
        </w:rPr>
        <w:t>oprs</w:t>
      </w:r>
      <w:proofErr w:type="spellEnd"/>
      <w:r w:rsidRPr="00222202">
        <w:rPr>
          <w:rFonts w:eastAsia="Times New Roman"/>
          <w:b/>
          <w:sz w:val="28"/>
          <w:szCs w:val="28"/>
        </w:rPr>
        <w:t>11@</w:t>
      </w:r>
      <w:r w:rsidRPr="00222202">
        <w:rPr>
          <w:rFonts w:eastAsia="Times New Roman"/>
          <w:b/>
          <w:sz w:val="28"/>
          <w:szCs w:val="28"/>
          <w:lang w:val="en-US"/>
        </w:rPr>
        <w:t>mail</w:t>
      </w:r>
      <w:r w:rsidRPr="00222202">
        <w:rPr>
          <w:rFonts w:eastAsia="Times New Roman"/>
          <w:b/>
          <w:sz w:val="28"/>
          <w:szCs w:val="28"/>
        </w:rPr>
        <w:t>.</w:t>
      </w:r>
      <w:proofErr w:type="spellStart"/>
      <w:r w:rsidRPr="00222202">
        <w:rPr>
          <w:rFonts w:eastAsia="Times New Roman"/>
          <w:b/>
          <w:sz w:val="28"/>
          <w:szCs w:val="28"/>
          <w:lang w:val="en-US"/>
        </w:rPr>
        <w:t>ru</w:t>
      </w:r>
      <w:proofErr w:type="spellEnd"/>
      <w:r w:rsidRPr="00222202">
        <w:rPr>
          <w:rFonts w:eastAsia="Times New Roman"/>
          <w:sz w:val="28"/>
          <w:szCs w:val="28"/>
        </w:rPr>
        <w:t xml:space="preserve"> о поступлении и принятии заявки к рассмотрению. </w:t>
      </w:r>
    </w:p>
    <w:p w14:paraId="7EE15E83"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lastRenderedPageBreak/>
        <w:t>2.4. Материалы, направленные участниками, обратно не возвращаются и не рецензируются.</w:t>
      </w:r>
    </w:p>
    <w:p w14:paraId="26F3C88B"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2.5. Рассмотрение поступивших правотворческих инициатив проводится в заочной форме. </w:t>
      </w:r>
    </w:p>
    <w:p w14:paraId="71614732" w14:textId="77777777" w:rsidR="001B22EB" w:rsidRPr="00222202" w:rsidRDefault="001B22EB" w:rsidP="001B22EB">
      <w:pPr>
        <w:autoSpaceDE w:val="0"/>
        <w:autoSpaceDN w:val="0"/>
        <w:adjustRightInd w:val="0"/>
        <w:spacing w:line="276" w:lineRule="auto"/>
        <w:ind w:firstLine="567"/>
        <w:jc w:val="both"/>
        <w:rPr>
          <w:rFonts w:eastAsia="DejaVu Sans"/>
          <w:bCs/>
          <w:sz w:val="28"/>
          <w:szCs w:val="28"/>
        </w:rPr>
      </w:pPr>
      <w:r w:rsidRPr="00222202">
        <w:rPr>
          <w:rFonts w:eastAsia="Times New Roman"/>
          <w:sz w:val="28"/>
          <w:szCs w:val="28"/>
          <w:lang w:eastAsia="zh-CN"/>
        </w:rPr>
        <w:t>2.6.</w:t>
      </w:r>
      <w:r w:rsidRPr="00222202">
        <w:rPr>
          <w:rFonts w:eastAsia="DejaVu Sans"/>
          <w:bCs/>
          <w:sz w:val="28"/>
          <w:szCs w:val="28"/>
        </w:rPr>
        <w:t xml:space="preserve"> Заявки не должны содержать нецензурных либо оскорбительных выражений, угроз жизни или здоровью граждан, призывов к осуществлению экстремистской деятельности.</w:t>
      </w:r>
    </w:p>
    <w:p w14:paraId="3BF54D0A" w14:textId="77777777" w:rsidR="001B22EB" w:rsidRPr="00222202" w:rsidRDefault="001B22EB" w:rsidP="001B22EB">
      <w:pPr>
        <w:autoSpaceDE w:val="0"/>
        <w:autoSpaceDN w:val="0"/>
        <w:adjustRightInd w:val="0"/>
        <w:spacing w:line="276" w:lineRule="auto"/>
        <w:ind w:firstLine="567"/>
        <w:jc w:val="both"/>
        <w:rPr>
          <w:rFonts w:eastAsia="DejaVu Sans"/>
          <w:bCs/>
          <w:sz w:val="28"/>
          <w:szCs w:val="28"/>
        </w:rPr>
      </w:pPr>
      <w:r w:rsidRPr="00222202">
        <w:rPr>
          <w:rFonts w:eastAsia="DejaVu Sans"/>
          <w:bCs/>
          <w:sz w:val="28"/>
          <w:szCs w:val="28"/>
        </w:rPr>
        <w:t>Заявка, в тексте которой содержатся нецензурные либо оскорбительные выражения, угрозы жизни или здоровью граждан, а также призывы к осуществлению экстремистской деятельности, не принимается к рассмотрению, о чем гражданин, направивший такую инициативу, уведомляется в электронном виде.</w:t>
      </w:r>
    </w:p>
    <w:p w14:paraId="4C99467C" w14:textId="77777777" w:rsidR="001B22EB" w:rsidRPr="00222202" w:rsidRDefault="001B22EB" w:rsidP="001B22EB">
      <w:pPr>
        <w:spacing w:line="276" w:lineRule="auto"/>
        <w:jc w:val="center"/>
        <w:rPr>
          <w:rFonts w:eastAsia="Times New Roman"/>
          <w:sz w:val="28"/>
          <w:szCs w:val="28"/>
        </w:rPr>
      </w:pPr>
    </w:p>
    <w:p w14:paraId="2F31D253" w14:textId="77777777" w:rsidR="001B22EB" w:rsidRPr="00222202" w:rsidRDefault="001B22EB" w:rsidP="001B22EB">
      <w:pPr>
        <w:spacing w:line="276" w:lineRule="auto"/>
        <w:ind w:firstLine="567"/>
        <w:jc w:val="center"/>
        <w:rPr>
          <w:rFonts w:eastAsia="Times New Roman"/>
          <w:b/>
          <w:bCs/>
          <w:sz w:val="28"/>
          <w:szCs w:val="28"/>
        </w:rPr>
      </w:pPr>
      <w:r w:rsidRPr="00222202">
        <w:rPr>
          <w:rFonts w:eastAsia="Times New Roman"/>
          <w:b/>
          <w:bCs/>
          <w:sz w:val="28"/>
          <w:szCs w:val="28"/>
        </w:rPr>
        <w:t>3. Порядок подведения итогов</w:t>
      </w:r>
    </w:p>
    <w:p w14:paraId="255E7460" w14:textId="77777777" w:rsidR="001B22EB" w:rsidRPr="00222202" w:rsidRDefault="001B22EB" w:rsidP="001B22EB">
      <w:pPr>
        <w:spacing w:line="276" w:lineRule="auto"/>
        <w:ind w:firstLine="567"/>
        <w:jc w:val="both"/>
        <w:rPr>
          <w:rFonts w:eastAsia="Times New Roman"/>
          <w:sz w:val="28"/>
          <w:szCs w:val="28"/>
        </w:rPr>
      </w:pPr>
    </w:p>
    <w:p w14:paraId="33A33F86"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3.1. С целью проведения экспертизы и оценки поступивших проектов правовых актов Советом Общественной палаты Республики Саха (Якутия) создается Экспертная комиссия по рассмотрению </w:t>
      </w:r>
      <w:r w:rsidRPr="00222202">
        <w:rPr>
          <w:rFonts w:eastAsia="Times New Roman"/>
          <w:bCs/>
          <w:sz w:val="28"/>
          <w:szCs w:val="28"/>
        </w:rPr>
        <w:t>правотворческих</w:t>
      </w:r>
      <w:r w:rsidRPr="00222202">
        <w:rPr>
          <w:rFonts w:eastAsia="Times New Roman"/>
          <w:sz w:val="28"/>
          <w:szCs w:val="28"/>
        </w:rPr>
        <w:t xml:space="preserve"> инициатив населения в рамках реализации проекта "Народный </w:t>
      </w:r>
      <w:proofErr w:type="spellStart"/>
      <w:r w:rsidRPr="00222202">
        <w:rPr>
          <w:rFonts w:eastAsia="Times New Roman"/>
          <w:sz w:val="28"/>
          <w:szCs w:val="28"/>
        </w:rPr>
        <w:t>правотворец</w:t>
      </w:r>
      <w:proofErr w:type="spellEnd"/>
      <w:r w:rsidRPr="00222202">
        <w:rPr>
          <w:rFonts w:eastAsia="Times New Roman"/>
          <w:sz w:val="28"/>
          <w:szCs w:val="28"/>
        </w:rPr>
        <w:t>" (далее – Экспертная комиссия).</w:t>
      </w:r>
    </w:p>
    <w:p w14:paraId="18C8B772"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3.2. Состав Экспертной комиссии определяется Советом Общественной палаты Республики Саха (Якутия) и включает представителей исполнительных органов государственной власти Республики Саха (Якутия), народных депутатов Республики Саха (Якутия), научной общественности и экспертов Общественной палаты Республики Саха (Якутия). В случае необходимости Экспертный совет вправе привлекать к участию специалистов из отдельных отраслей. </w:t>
      </w:r>
    </w:p>
    <w:p w14:paraId="673259FE"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3.3. Экспертная комиссия определяет три лучшие правотворческие инициативы населения в Республике Саха (Якутия).</w:t>
      </w:r>
    </w:p>
    <w:p w14:paraId="11B34D5A"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3.4. Экспертная комиссия проводит рассмотрение поступивших от граждан правотворческих инициатив в срок, не превышающий 1 месяц с момента прекращения приема заявок, установленного в пункте 2.1 настоящего Положения. </w:t>
      </w:r>
    </w:p>
    <w:p w14:paraId="26AB34A3"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3.5. По результатам рассмотрения поступивших правотворческих инициатив Экспертная комиссия принимает решение:</w:t>
      </w:r>
    </w:p>
    <w:p w14:paraId="110F1ADF"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об одобрении правотворческой инициативы;</w:t>
      </w:r>
    </w:p>
    <w:p w14:paraId="0B86A5B2"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об отклонении правотворческой инициативы.  </w:t>
      </w:r>
    </w:p>
    <w:p w14:paraId="478F587C"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lastRenderedPageBreak/>
        <w:t xml:space="preserve">Решение Экспертной комиссии принимается большинством голосов путем проведения открытого голосования. Решение оформляется протоколом заседания и подписывается председателем Экспертной комиссии.     </w:t>
      </w:r>
    </w:p>
    <w:p w14:paraId="61425713"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3.6. Основные критерии оценки Экспертной группой правотворческих инициатив: </w:t>
      </w:r>
    </w:p>
    <w:p w14:paraId="49135F6D"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социально-экономическая значимость проекта; </w:t>
      </w:r>
    </w:p>
    <w:p w14:paraId="0740A52E"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проект устраняет пробелы и коллизии в законодательстве; </w:t>
      </w:r>
    </w:p>
    <w:p w14:paraId="560D7B40"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проект предусматривает упрощение существующих правоотношений (в том числе различных административных процедур); </w:t>
      </w:r>
    </w:p>
    <w:p w14:paraId="5E3E202A"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актуальность проекта, инновационность проекта; </w:t>
      </w:r>
    </w:p>
    <w:p w14:paraId="1064C3E7"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практическая применимость проекта; </w:t>
      </w:r>
    </w:p>
    <w:p w14:paraId="04BC23D4"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 научно-методический и аналитический уровень разработки проекта.  </w:t>
      </w:r>
    </w:p>
    <w:p w14:paraId="40B72441"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Члены Экспертной комиссии оценивают поступившие заявки по каждому из критериев, максимальный балл составляет 10 баллов по каждому из них. На основании выставленных баллов Экспертная комиссия составляет рейтинг участников конкурса. Лучшими признаются три правотворческие инициативы, набравшие максимальное количество баллов.  </w:t>
      </w:r>
    </w:p>
    <w:p w14:paraId="4CF699D8"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3.8. Итоги рассмотрения Экспертной комиссией поступивших правотворческих инициатив размещаются на сайте: </w:t>
      </w:r>
      <w:proofErr w:type="spellStart"/>
      <w:r w:rsidRPr="00222202">
        <w:rPr>
          <w:rFonts w:eastAsia="Times New Roman"/>
          <w:b/>
          <w:sz w:val="28"/>
          <w:szCs w:val="28"/>
          <w:lang w:val="en-US"/>
        </w:rPr>
        <w:t>oprs</w:t>
      </w:r>
      <w:proofErr w:type="spellEnd"/>
      <w:r w:rsidRPr="00222202">
        <w:rPr>
          <w:rFonts w:eastAsia="Times New Roman"/>
          <w:b/>
          <w:sz w:val="28"/>
          <w:szCs w:val="28"/>
        </w:rPr>
        <w:t>.</w:t>
      </w:r>
      <w:proofErr w:type="spellStart"/>
      <w:r w:rsidRPr="00222202">
        <w:rPr>
          <w:rFonts w:eastAsia="Times New Roman"/>
          <w:b/>
          <w:sz w:val="28"/>
          <w:szCs w:val="28"/>
          <w:lang w:val="en-US"/>
        </w:rPr>
        <w:t>sakha</w:t>
      </w:r>
      <w:proofErr w:type="spellEnd"/>
      <w:r w:rsidRPr="00222202">
        <w:rPr>
          <w:rFonts w:eastAsia="Times New Roman"/>
          <w:b/>
          <w:sz w:val="28"/>
          <w:szCs w:val="28"/>
        </w:rPr>
        <w:t>.</w:t>
      </w:r>
      <w:r w:rsidRPr="00222202">
        <w:rPr>
          <w:rFonts w:eastAsia="Times New Roman"/>
          <w:b/>
          <w:sz w:val="28"/>
          <w:szCs w:val="28"/>
          <w:lang w:val="en-US"/>
        </w:rPr>
        <w:t>gov</w:t>
      </w:r>
      <w:r w:rsidRPr="00222202">
        <w:rPr>
          <w:rFonts w:eastAsia="Times New Roman"/>
          <w:b/>
          <w:sz w:val="28"/>
          <w:szCs w:val="28"/>
        </w:rPr>
        <w:t>.</w:t>
      </w:r>
      <w:proofErr w:type="spellStart"/>
      <w:r w:rsidRPr="00222202">
        <w:rPr>
          <w:rFonts w:eastAsia="Times New Roman"/>
          <w:b/>
          <w:sz w:val="28"/>
          <w:szCs w:val="28"/>
          <w:lang w:val="en-US"/>
        </w:rPr>
        <w:t>ru</w:t>
      </w:r>
      <w:proofErr w:type="spellEnd"/>
      <w:r w:rsidRPr="00222202">
        <w:rPr>
          <w:rFonts w:eastAsia="Times New Roman"/>
          <w:sz w:val="28"/>
          <w:szCs w:val="28"/>
        </w:rPr>
        <w:t xml:space="preserve"> и </w:t>
      </w:r>
      <w:hyperlink r:id="rId5" w:history="1">
        <w:r w:rsidRPr="00222202">
          <w:rPr>
            <w:rFonts w:eastAsia="Times New Roman"/>
            <w:sz w:val="28"/>
            <w:szCs w:val="28"/>
          </w:rPr>
          <w:t>страничке</w:t>
        </w:r>
      </w:hyperlink>
      <w:r w:rsidRPr="00222202">
        <w:rPr>
          <w:rFonts w:eastAsia="Times New Roman"/>
          <w:sz w:val="28"/>
          <w:szCs w:val="28"/>
        </w:rPr>
        <w:t xml:space="preserve"> </w:t>
      </w:r>
      <w:proofErr w:type="spellStart"/>
      <w:r w:rsidRPr="00222202">
        <w:rPr>
          <w:rFonts w:eastAsia="Times New Roman"/>
          <w:sz w:val="28"/>
          <w:szCs w:val="28"/>
        </w:rPr>
        <w:t>Инстаграмм</w:t>
      </w:r>
      <w:proofErr w:type="spellEnd"/>
      <w:r w:rsidRPr="00222202">
        <w:rPr>
          <w:rFonts w:eastAsia="Times New Roman"/>
          <w:sz w:val="28"/>
          <w:szCs w:val="28"/>
        </w:rPr>
        <w:t xml:space="preserve"> </w:t>
      </w:r>
      <w:r w:rsidRPr="00222202">
        <w:rPr>
          <w:rFonts w:eastAsia="Times New Roman"/>
          <w:b/>
          <w:sz w:val="28"/>
          <w:szCs w:val="28"/>
        </w:rPr>
        <w:t>(@</w:t>
      </w:r>
      <w:proofErr w:type="spellStart"/>
      <w:r w:rsidRPr="00222202">
        <w:rPr>
          <w:rFonts w:eastAsia="Times New Roman"/>
          <w:b/>
          <w:sz w:val="28"/>
          <w:szCs w:val="28"/>
          <w:lang w:val="en-US"/>
        </w:rPr>
        <w:t>opyakutia</w:t>
      </w:r>
      <w:proofErr w:type="spellEnd"/>
      <w:r w:rsidRPr="00222202">
        <w:rPr>
          <w:rFonts w:eastAsia="Times New Roman"/>
          <w:sz w:val="28"/>
          <w:szCs w:val="28"/>
        </w:rPr>
        <w:t xml:space="preserve">) в срок до </w:t>
      </w:r>
      <w:r>
        <w:rPr>
          <w:rFonts w:eastAsia="Times New Roman"/>
          <w:sz w:val="28"/>
          <w:szCs w:val="28"/>
        </w:rPr>
        <w:t>20</w:t>
      </w:r>
      <w:r w:rsidRPr="00222202">
        <w:rPr>
          <w:rFonts w:eastAsia="Times New Roman"/>
          <w:sz w:val="28"/>
          <w:szCs w:val="28"/>
        </w:rPr>
        <w:t xml:space="preserve"> декабря 2019 года.  </w:t>
      </w:r>
    </w:p>
    <w:p w14:paraId="2B78D135" w14:textId="77777777" w:rsidR="001B22EB" w:rsidRPr="00222202" w:rsidRDefault="001B22EB" w:rsidP="001B22EB">
      <w:pPr>
        <w:spacing w:line="276" w:lineRule="auto"/>
        <w:ind w:firstLine="567"/>
        <w:jc w:val="both"/>
        <w:rPr>
          <w:rFonts w:eastAsia="Times New Roman"/>
          <w:sz w:val="28"/>
          <w:szCs w:val="28"/>
        </w:rPr>
      </w:pPr>
      <w:r w:rsidRPr="00222202">
        <w:rPr>
          <w:rFonts w:eastAsia="Times New Roman"/>
          <w:sz w:val="28"/>
          <w:szCs w:val="28"/>
        </w:rPr>
        <w:t xml:space="preserve">3.8. Правотворческие инициативы населения, признанные Экспертной комиссией, принятыми к реализации, направляются в органы государственной власти Республики Саха (Якутия) для рассмотрения и принятия мер для реализации правотворческой инициативы. </w:t>
      </w:r>
    </w:p>
    <w:p w14:paraId="54FE9AA5" w14:textId="77777777" w:rsidR="001B22EB" w:rsidRPr="00222202" w:rsidRDefault="001B22EB" w:rsidP="001B22EB">
      <w:pPr>
        <w:spacing w:line="276" w:lineRule="auto"/>
        <w:ind w:firstLine="567"/>
        <w:jc w:val="both"/>
        <w:rPr>
          <w:rFonts w:eastAsia="Times New Roman"/>
          <w:b/>
          <w:sz w:val="28"/>
          <w:szCs w:val="28"/>
        </w:rPr>
      </w:pPr>
    </w:p>
    <w:p w14:paraId="467F9537"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eastAsia="zh-CN"/>
        </w:rPr>
      </w:pPr>
    </w:p>
    <w:p w14:paraId="278C40B0"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val="sah-RU" w:eastAsia="zh-CN"/>
        </w:rPr>
      </w:pPr>
    </w:p>
    <w:p w14:paraId="4A9A7462"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val="sah-RU" w:eastAsia="zh-CN"/>
        </w:rPr>
      </w:pPr>
    </w:p>
    <w:p w14:paraId="226FA247"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val="sah-RU" w:eastAsia="zh-CN"/>
        </w:rPr>
      </w:pPr>
    </w:p>
    <w:p w14:paraId="2FB14CFE"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val="sah-RU" w:eastAsia="zh-CN"/>
        </w:rPr>
      </w:pPr>
    </w:p>
    <w:p w14:paraId="3FE385E3" w14:textId="77777777" w:rsidR="001B22EB" w:rsidRPr="00222202" w:rsidRDefault="001B22EB" w:rsidP="001B22EB">
      <w:pPr>
        <w:widowControl w:val="0"/>
        <w:suppressAutoHyphens/>
        <w:autoSpaceDE w:val="0"/>
        <w:autoSpaceDN w:val="0"/>
        <w:spacing w:line="276" w:lineRule="auto"/>
        <w:jc w:val="both"/>
        <w:textAlignment w:val="baseline"/>
        <w:rPr>
          <w:rFonts w:eastAsia="Times New Roman"/>
          <w:b/>
          <w:bCs/>
          <w:smallCaps/>
          <w:sz w:val="28"/>
          <w:szCs w:val="28"/>
          <w:lang w:val="sah-RU" w:eastAsia="zh-CN"/>
        </w:rPr>
      </w:pPr>
    </w:p>
    <w:p w14:paraId="16943899"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4F4C04F9"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3267918F"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4A47F144"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44FFA122"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1DD5709E"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204E1A05" w14:textId="77777777" w:rsidR="001B22EB" w:rsidRPr="00222202" w:rsidRDefault="001B22EB" w:rsidP="001B22EB">
      <w:pPr>
        <w:widowControl w:val="0"/>
        <w:suppressAutoHyphens/>
        <w:autoSpaceDE w:val="0"/>
        <w:autoSpaceDN w:val="0"/>
        <w:jc w:val="center"/>
        <w:textAlignment w:val="baseline"/>
        <w:rPr>
          <w:rFonts w:eastAsia="Times New Roman"/>
          <w:b/>
          <w:bCs/>
          <w:smallCaps/>
          <w:sz w:val="28"/>
          <w:szCs w:val="28"/>
          <w:lang w:val="sah-RU" w:eastAsia="zh-CN"/>
        </w:rPr>
      </w:pPr>
    </w:p>
    <w:p w14:paraId="42B898E5" w14:textId="77777777" w:rsidR="008F6E09" w:rsidRPr="001B22EB" w:rsidRDefault="001B22EB">
      <w:pPr>
        <w:rPr>
          <w:lang w:val="sah-RU"/>
        </w:rPr>
      </w:pPr>
      <w:bookmarkStart w:id="0" w:name="_GoBack"/>
      <w:bookmarkEnd w:id="0"/>
    </w:p>
    <w:sectPr w:rsidR="008F6E09" w:rsidRPr="001B2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CC"/>
    <w:family w:val="swiss"/>
    <w:pitch w:val="variable"/>
    <w:sig w:usb0="00000000" w:usb1="5200F5FF" w:usb2="0A24202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04"/>
    <w:rsid w:val="001B22EB"/>
    <w:rsid w:val="0086686D"/>
    <w:rsid w:val="00A80D38"/>
    <w:rsid w:val="00CD0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924E"/>
  <w15:chartTrackingRefBased/>
  <w15:docId w15:val="{11C81815-EB6E-469D-8118-4F4B6571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2EB"/>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103;&#1082;&#1091;&#1090;&#1089;&#1082;.&#1088;&#1092;" TargetMode="External"/><Relationship Id="rId4" Type="http://schemas.openxmlformats.org/officeDocument/2006/relationships/hyperlink" Target="mailto:mpkuzbas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 Ефимова</dc:creator>
  <cp:keywords/>
  <dc:description/>
  <cp:lastModifiedBy>Евдокия Ефимова</cp:lastModifiedBy>
  <cp:revision>2</cp:revision>
  <dcterms:created xsi:type="dcterms:W3CDTF">2019-11-21T09:09:00Z</dcterms:created>
  <dcterms:modified xsi:type="dcterms:W3CDTF">2019-11-21T09:09:00Z</dcterms:modified>
</cp:coreProperties>
</file>