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spacing w:after="0" w:line="240" w:lineRule="auto"/>
        <w:ind w:firstLine="0" w:left="-567" w:right="-285"/>
        <w:jc w:val="center"/>
        <w:rPr>
          <w:rFonts w:ascii="Times New Roman" w:hAnsi="Times New Roman"/>
          <w:b w:val="1"/>
          <w:sz w:val="28"/>
        </w:rPr>
      </w:pPr>
      <w:r>
        <w:rPr>
          <w:rFonts w:ascii="Times New Roman" w:hAnsi="Times New Roman"/>
          <w:b w:val="1"/>
          <w:sz w:val="28"/>
        </w:rPr>
        <w:t>СВОДНЫЙ ОТЧЕТ</w:t>
      </w:r>
    </w:p>
    <w:p w14:paraId="05000000">
      <w:pPr>
        <w:spacing w:after="0" w:line="240" w:lineRule="auto"/>
        <w:ind w:firstLine="0" w:left="-567" w:right="-285"/>
        <w:jc w:val="center"/>
        <w:rPr>
          <w:rFonts w:ascii="Times New Roman" w:hAnsi="Times New Roman"/>
          <w:b w:val="1"/>
          <w:sz w:val="28"/>
        </w:rPr>
      </w:pPr>
      <w:r>
        <w:rPr>
          <w:rFonts w:ascii="Times New Roman" w:hAnsi="Times New Roman"/>
          <w:b w:val="1"/>
          <w:sz w:val="28"/>
        </w:rPr>
        <w:t>о результатах проведения оценки регулирующего</w:t>
      </w:r>
      <w:r>
        <w:rPr>
          <w:rFonts w:ascii="Times New Roman" w:hAnsi="Times New Roman"/>
          <w:b w:val="1"/>
          <w:sz w:val="28"/>
        </w:rPr>
        <w:t xml:space="preserve"> воздействия</w:t>
      </w:r>
    </w:p>
    <w:p w14:paraId="06000000">
      <w:pPr>
        <w:pStyle w:val="Style_2"/>
        <w:ind/>
        <w:jc w:val="center"/>
        <w:rPr>
          <w:b w:val="1"/>
          <w:sz w:val="28"/>
        </w:rPr>
      </w:pPr>
      <w:r>
        <w:rPr>
          <w:b w:val="1"/>
          <w:sz w:val="28"/>
        </w:rPr>
        <w:t xml:space="preserve">проекта </w:t>
      </w:r>
      <w:r>
        <w:rPr>
          <w:b w:val="1"/>
          <w:sz w:val="28"/>
        </w:rPr>
        <w:t>постановления</w:t>
      </w:r>
      <w:r>
        <w:rPr>
          <w:b w:val="1"/>
          <w:sz w:val="28"/>
        </w:rPr>
        <w:t xml:space="preserve"> Правительства Республики Саха (Якутия)</w:t>
      </w:r>
    </w:p>
    <w:p w14:paraId="07000000">
      <w:pPr>
        <w:pStyle w:val="Style_2"/>
        <w:ind/>
        <w:contextualSpacing w:val="1"/>
        <w:jc w:val="center"/>
        <w:rPr>
          <w:b w:val="1"/>
          <w:color w:val="000000"/>
          <w:sz w:val="28"/>
        </w:rPr>
      </w:pPr>
      <w:r>
        <w:rPr>
          <w:b w:val="1"/>
          <w:color w:val="000000"/>
          <w:sz w:val="28"/>
        </w:rPr>
        <w:t>«</w:t>
      </w:r>
      <w:r>
        <w:rPr>
          <w:b w:val="1"/>
          <w:color w:val="000000"/>
          <w:sz w:val="28"/>
        </w:rPr>
        <w:t>Об утверждении порядка предоставления грантов в форме субсидии юридическим лицам, индивидуальным предпринимателям на развитие инфраструктуры туризма в рамках национального проекта «Туризм и индустрия гостеприимства</w:t>
      </w:r>
      <w:r>
        <w:rPr>
          <w:b w:val="1"/>
          <w:color w:val="000000"/>
          <w:sz w:val="28"/>
        </w:rPr>
        <w:t>»</w:t>
      </w:r>
    </w:p>
    <w:p w14:paraId="08000000">
      <w:pPr>
        <w:pStyle w:val="Style_2"/>
        <w:ind w:firstLine="0" w:left="-567" w:right="-285"/>
        <w:jc w:val="center"/>
        <w:rPr>
          <w:sz w:val="28"/>
        </w:rPr>
      </w:pPr>
    </w:p>
    <w:p w14:paraId="09000000">
      <w:pPr>
        <w:spacing w:after="0" w:line="240" w:lineRule="auto"/>
        <w:ind w:firstLine="709" w:left="-567" w:right="-285"/>
        <w:jc w:val="both"/>
        <w:rPr>
          <w:rFonts w:ascii="Times New Roman" w:hAnsi="Times New Roman"/>
          <w:sz w:val="28"/>
        </w:rPr>
      </w:pPr>
      <w:r>
        <w:rPr>
          <w:rFonts w:ascii="Times New Roman" w:hAnsi="Times New Roman"/>
          <w:sz w:val="28"/>
        </w:rPr>
        <w:t>1. Общая информация</w:t>
      </w:r>
    </w:p>
    <w:p w14:paraId="0A000000">
      <w:pPr>
        <w:spacing w:after="0" w:line="240" w:lineRule="auto"/>
        <w:ind w:firstLine="709" w:left="-567" w:right="-285"/>
        <w:jc w:val="both"/>
        <w:rPr>
          <w:rFonts w:ascii="Times New Roman" w:hAnsi="Times New Roman"/>
          <w:sz w:val="28"/>
        </w:rPr>
      </w:pPr>
      <w:r>
        <w:rPr>
          <w:rFonts w:ascii="Times New Roman" w:hAnsi="Times New Roman"/>
          <w:sz w:val="28"/>
        </w:rPr>
        <w:t>1.1. Орган-разработчик:</w:t>
      </w:r>
    </w:p>
    <w:p w14:paraId="0B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 xml:space="preserve">Министерство </w:t>
      </w:r>
      <w:r>
        <w:rPr>
          <w:rFonts w:ascii="Times New Roman" w:hAnsi="Times New Roman"/>
          <w:sz w:val="28"/>
          <w:u w:val="single"/>
        </w:rPr>
        <w:t>предпринимательства</w:t>
      </w:r>
      <w:r>
        <w:rPr>
          <w:rFonts w:ascii="Times New Roman" w:hAnsi="Times New Roman"/>
          <w:sz w:val="28"/>
          <w:u w:val="single"/>
        </w:rPr>
        <w:t>, торговли и туризма</w:t>
      </w:r>
      <w:r>
        <w:rPr>
          <w:rFonts w:ascii="Times New Roman" w:hAnsi="Times New Roman"/>
          <w:sz w:val="28"/>
          <w:u w:val="single"/>
        </w:rPr>
        <w:t xml:space="preserve"> Республики Саха (Якутия)</w:t>
      </w:r>
      <w:r>
        <w:rPr>
          <w:rFonts w:ascii="Times New Roman" w:hAnsi="Times New Roman"/>
          <w:sz w:val="28"/>
          <w:u w:val="single"/>
        </w:rPr>
        <w:t>, (Минпред РС(Я)).</w:t>
      </w:r>
    </w:p>
    <w:p w14:paraId="0C000000">
      <w:pPr>
        <w:spacing w:after="0" w:line="240" w:lineRule="auto"/>
        <w:ind w:firstLine="709" w:left="-567" w:right="-285"/>
        <w:jc w:val="both"/>
        <w:rPr>
          <w:rFonts w:ascii="Times New Roman" w:hAnsi="Times New Roman"/>
          <w:sz w:val="28"/>
        </w:rPr>
      </w:pPr>
      <w:r>
        <w:rPr>
          <w:rFonts w:ascii="Times New Roman" w:hAnsi="Times New Roman"/>
          <w:sz w:val="28"/>
        </w:rPr>
        <w:t>1.2. Вид и наименование проекта нормативного правового акта:</w:t>
      </w:r>
    </w:p>
    <w:p w14:paraId="0D000000">
      <w:pPr>
        <w:spacing w:after="0" w:line="240" w:lineRule="auto"/>
        <w:ind w:firstLine="709" w:left="-567" w:right="-285"/>
        <w:jc w:val="both"/>
        <w:rPr>
          <w:b w:val="1"/>
          <w:color w:val="000000"/>
          <w:sz w:val="28"/>
        </w:rPr>
      </w:pPr>
      <w:r>
        <w:rPr>
          <w:rFonts w:ascii="Times New Roman" w:hAnsi="Times New Roman"/>
          <w:color w:val="000000"/>
          <w:sz w:val="28"/>
          <w:u w:val="single"/>
        </w:rPr>
        <w:t>Проект постановления Правительства Республики Саха (Якутия)</w:t>
      </w:r>
      <w:r>
        <w:rPr>
          <w:rFonts w:ascii="PT Astra Serif" w:hAnsi="PT Astra Serif"/>
          <w:b w:val="0"/>
          <w:color w:val="000000"/>
          <w:sz w:val="28"/>
          <w:u w:val="single"/>
        </w:rPr>
        <w:t xml:space="preserve"> </w:t>
      </w:r>
      <w:r>
        <w:rPr>
          <w:rFonts w:ascii="PT Astra Serif" w:hAnsi="PT Astra Serif"/>
          <w:b w:val="0"/>
          <w:color w:val="000000"/>
          <w:sz w:val="28"/>
        </w:rPr>
        <w:t>«</w:t>
      </w:r>
      <w:r>
        <w:rPr>
          <w:rFonts w:ascii="PT Astra Serif" w:hAnsi="PT Astra Serif"/>
          <w:b w:val="0"/>
          <w:color w:val="000000"/>
          <w:sz w:val="28"/>
        </w:rPr>
        <w:t>Об утверждении порядка предоставления грантов в форме субсидии юридическим лицам, индивидуальным предпринимателям на развитие инфраструктуры туризма в рамках национального проекта «Туризм и индустрия гостеприимства</w:t>
      </w:r>
      <w:r>
        <w:rPr>
          <w:rFonts w:ascii="PT Astra Serif" w:hAnsi="PT Astra Serif"/>
          <w:b w:val="0"/>
          <w:color w:val="000000"/>
          <w:sz w:val="28"/>
        </w:rPr>
        <w:t>»</w:t>
      </w:r>
      <w:r>
        <w:rPr>
          <w:rFonts w:ascii="Times New Roman" w:hAnsi="Times New Roman"/>
          <w:color w:val="000000"/>
          <w:sz w:val="28"/>
          <w:u w:val="single"/>
        </w:rPr>
        <w:t xml:space="preserve"> (далее - проект)</w:t>
      </w:r>
      <w:r>
        <w:rPr>
          <w:rFonts w:ascii="Times New Roman" w:hAnsi="Times New Roman"/>
          <w:color w:val="000000"/>
          <w:sz w:val="28"/>
          <w:u w:val="single"/>
        </w:rPr>
        <w:t>.</w:t>
      </w:r>
    </w:p>
    <w:p w14:paraId="0E000000">
      <w:pPr>
        <w:spacing w:after="0" w:line="240" w:lineRule="auto"/>
        <w:ind w:firstLine="709" w:left="-567" w:right="-285"/>
        <w:jc w:val="both"/>
        <w:rPr>
          <w:rFonts w:ascii="Times New Roman" w:hAnsi="Times New Roman"/>
          <w:sz w:val="28"/>
        </w:rPr>
      </w:pPr>
      <w:r>
        <w:rPr>
          <w:rFonts w:ascii="Times New Roman" w:hAnsi="Times New Roman"/>
          <w:sz w:val="28"/>
        </w:rPr>
        <w:t>1.3. Краткое описание проблемы, на решение которой направлено предлагаемое правовое регулирование:</w:t>
      </w:r>
    </w:p>
    <w:p w14:paraId="0F000000">
      <w:pPr>
        <w:spacing w:after="0" w:line="240" w:lineRule="auto"/>
        <w:ind w:firstLine="709" w:left="-567" w:right="-285"/>
        <w:jc w:val="both"/>
        <w:rPr>
          <w:rFonts w:ascii="Times New Roman" w:hAnsi="Times New Roman"/>
          <w:sz w:val="28"/>
        </w:rPr>
      </w:pPr>
      <w:r>
        <w:rPr>
          <w:rFonts w:ascii="Times New Roman" w:hAnsi="Times New Roman"/>
          <w:sz w:val="28"/>
        </w:rPr>
        <w:t>Проект предполагает</w:t>
      </w:r>
      <w:r>
        <w:rPr>
          <w:rFonts w:ascii="Times New Roman" w:hAnsi="Times New Roman"/>
          <w:sz w:val="28"/>
        </w:rPr>
        <w:t xml:space="preserve"> следующие изменения и дополнения</w:t>
      </w:r>
      <w:r>
        <w:rPr>
          <w:rFonts w:ascii="Times New Roman" w:hAnsi="Times New Roman"/>
          <w:sz w:val="28"/>
        </w:rPr>
        <w:t>:</w:t>
      </w:r>
    </w:p>
    <w:p w14:paraId="10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 xml:space="preserve"> Проект постановления Правительства Республики Саха (Якутия) «Об утверждении порядка предоставления грантов в форме субсидий юридическим лицам, индивидуальным предпринимателям на развитие инфраструктуры туризма в рамках национального проекта «Туризма и индустрия гостеприимства» вносится в целях в соответствие с федеральными требованиями и не влечет дополнительных финансовых расходов.</w:t>
      </w:r>
    </w:p>
    <w:p w14:paraId="11000000">
      <w:pPr>
        <w:spacing w:after="0" w:line="240" w:lineRule="auto"/>
        <w:ind w:firstLine="709" w:left="-567" w:right="-285"/>
        <w:jc w:val="both"/>
        <w:rPr>
          <w:rFonts w:ascii="Times New Roman" w:hAnsi="Times New Roman"/>
          <w:sz w:val="28"/>
        </w:rPr>
      </w:pPr>
      <w:r>
        <w:rPr>
          <w:rFonts w:ascii="Times New Roman" w:hAnsi="Times New Roman"/>
          <w:sz w:val="28"/>
        </w:rPr>
        <w:t>1.4. Краткое описание целей предлагаемого правового регулирования:</w:t>
      </w:r>
    </w:p>
    <w:p w14:paraId="12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Проект разработан в целях утверждения порядка предоставления грантов в форме субсидий для осуществления государственной поддержки юридическим лицам, индивидуальным предпринимателям на развитие инфраструктуры туризма в рамках национального проекта «Туризм и индустрия гостеприимства».</w:t>
      </w:r>
    </w:p>
    <w:p w14:paraId="13000000">
      <w:pPr>
        <w:spacing w:after="0" w:line="240" w:lineRule="auto"/>
        <w:ind w:firstLine="709" w:left="-567" w:right="-285"/>
        <w:jc w:val="both"/>
        <w:rPr>
          <w:rFonts w:ascii="Times New Roman" w:hAnsi="Times New Roman"/>
          <w:sz w:val="28"/>
          <w:u w:val="single"/>
        </w:rPr>
      </w:pPr>
      <w:r>
        <w:rPr>
          <w:rFonts w:ascii="Times New Roman" w:hAnsi="Times New Roman"/>
          <w:sz w:val="28"/>
        </w:rPr>
        <w:t>1.5. Краткое описание содержания предлагаемого правового регулирования:</w:t>
      </w:r>
    </w:p>
    <w:p w14:paraId="14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Утверждение данного проекта позволит создать условие для развития туристской индустрии на территории Республики Саха (Якутия), как эффективной отрасли экономики, что приведет к созданию новых рабочих мест, увеличение поступлений в бюджет, а также окажет положительное влияние на социальное развитие Республики Саха (Якути).</w:t>
      </w:r>
    </w:p>
    <w:p w14:paraId="15000000">
      <w:pPr>
        <w:spacing w:after="0" w:line="240" w:lineRule="auto"/>
        <w:ind w:firstLine="709" w:left="-567" w:right="-285"/>
        <w:jc w:val="both"/>
        <w:rPr>
          <w:rFonts w:ascii="Times New Roman" w:hAnsi="Times New Roman"/>
          <w:sz w:val="28"/>
        </w:rPr>
      </w:pPr>
      <w:r>
        <w:rPr>
          <w:rFonts w:ascii="Times New Roman" w:hAnsi="Times New Roman"/>
          <w:sz w:val="28"/>
        </w:rPr>
        <w:t>1.6. Контактная информация исполнителя в органе-разработчике:</w:t>
      </w:r>
    </w:p>
    <w:p w14:paraId="16000000">
      <w:pPr>
        <w:spacing w:after="0" w:line="240" w:lineRule="auto"/>
        <w:ind w:firstLine="709" w:left="-567" w:right="-285"/>
        <w:jc w:val="both"/>
        <w:rPr>
          <w:rFonts w:ascii="Times New Roman" w:hAnsi="Times New Roman"/>
          <w:sz w:val="28"/>
        </w:rPr>
      </w:pPr>
      <w:r>
        <w:rPr>
          <w:rFonts w:ascii="Times New Roman" w:hAnsi="Times New Roman"/>
          <w:sz w:val="28"/>
        </w:rPr>
        <w:t>Ф.И.О.:</w:t>
      </w:r>
    </w:p>
    <w:p w14:paraId="17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Софронова Мария Владимировна</w:t>
      </w:r>
    </w:p>
    <w:p w14:paraId="18000000">
      <w:pPr>
        <w:spacing w:after="0" w:line="240" w:lineRule="auto"/>
        <w:ind w:firstLine="709" w:left="-567" w:right="-285"/>
        <w:jc w:val="both"/>
        <w:rPr>
          <w:rFonts w:ascii="Times New Roman" w:hAnsi="Times New Roman"/>
          <w:sz w:val="28"/>
        </w:rPr>
      </w:pPr>
      <w:r>
        <w:rPr>
          <w:rFonts w:ascii="Times New Roman" w:hAnsi="Times New Roman"/>
          <w:sz w:val="28"/>
        </w:rPr>
        <w:t>Должность:</w:t>
      </w:r>
    </w:p>
    <w:p w14:paraId="19000000">
      <w:pPr>
        <w:spacing w:after="0" w:line="240" w:lineRule="auto"/>
        <w:ind w:firstLine="709" w:left="-567" w:right="-285"/>
        <w:jc w:val="both"/>
        <w:rPr>
          <w:rFonts w:ascii="Times New Roman" w:hAnsi="Times New Roman"/>
          <w:sz w:val="28"/>
        </w:rPr>
      </w:pPr>
      <w:r>
        <w:rPr>
          <w:rFonts w:ascii="Times New Roman" w:hAnsi="Times New Roman"/>
          <w:sz w:val="28"/>
          <w:u w:val="single"/>
        </w:rPr>
        <w:t>Ведущий специалист о</w:t>
      </w:r>
      <w:r>
        <w:rPr>
          <w:rFonts w:ascii="Times New Roman" w:hAnsi="Times New Roman"/>
          <w:sz w:val="28"/>
          <w:u w:val="single"/>
        </w:rPr>
        <w:t>тдела индустрии</w:t>
      </w:r>
      <w:r>
        <w:rPr>
          <w:rFonts w:ascii="Times New Roman" w:hAnsi="Times New Roman"/>
          <w:sz w:val="28"/>
          <w:u w:val="single"/>
        </w:rPr>
        <w:t xml:space="preserve"> </w:t>
      </w:r>
      <w:r>
        <w:rPr>
          <w:rFonts w:ascii="Times New Roman" w:hAnsi="Times New Roman"/>
          <w:sz w:val="28"/>
          <w:u w:val="single"/>
        </w:rPr>
        <w:t>туризма</w:t>
      </w:r>
    </w:p>
    <w:p w14:paraId="1A000000">
      <w:pPr>
        <w:spacing w:after="0" w:line="240" w:lineRule="auto"/>
        <w:ind w:firstLine="709" w:left="-567" w:right="-285"/>
        <w:jc w:val="both"/>
        <w:rPr>
          <w:rFonts w:ascii="Times New Roman" w:hAnsi="Times New Roman"/>
          <w:sz w:val="28"/>
          <w:u w:val="single"/>
        </w:rPr>
      </w:pPr>
      <w:r>
        <w:rPr>
          <w:rFonts w:ascii="Times New Roman" w:hAnsi="Times New Roman"/>
          <w:sz w:val="28"/>
        </w:rPr>
        <w:t xml:space="preserve">Тел: </w:t>
      </w:r>
      <w:r>
        <w:rPr>
          <w:rFonts w:ascii="Times New Roman" w:hAnsi="Times New Roman"/>
          <w:sz w:val="28"/>
          <w:u w:val="single"/>
        </w:rPr>
        <w:t>8(4112)</w:t>
      </w:r>
      <w:r>
        <w:rPr>
          <w:rFonts w:ascii="Times New Roman" w:hAnsi="Times New Roman"/>
          <w:sz w:val="28"/>
          <w:u w:val="single"/>
        </w:rPr>
        <w:t>506</w:t>
      </w:r>
      <w:r>
        <w:rPr>
          <w:rFonts w:ascii="Times New Roman" w:hAnsi="Times New Roman"/>
          <w:sz w:val="28"/>
          <w:u w:val="single"/>
        </w:rPr>
        <w:t>-234</w:t>
      </w:r>
    </w:p>
    <w:p w14:paraId="1B000000">
      <w:pPr>
        <w:spacing w:after="0" w:line="240" w:lineRule="auto"/>
        <w:ind w:firstLine="709" w:left="-567" w:right="-285"/>
        <w:jc w:val="both"/>
        <w:rPr>
          <w:rFonts w:ascii="Times New Roman" w:hAnsi="Times New Roman"/>
          <w:sz w:val="28"/>
          <w:u w:val="single"/>
        </w:rPr>
      </w:pPr>
      <w:r>
        <w:rPr>
          <w:rFonts w:ascii="Times New Roman" w:hAnsi="Times New Roman"/>
          <w:sz w:val="28"/>
        </w:rPr>
        <w:t xml:space="preserve">Адрес электронной почты: </w:t>
      </w:r>
      <w:r>
        <w:rPr>
          <w:rFonts w:ascii="Times New Roman" w:hAnsi="Times New Roman"/>
          <w:color w:val="000000"/>
          <w:sz w:val="28"/>
          <w:u w:val="single"/>
        </w:rPr>
        <w:t>sofronovamv</w:t>
      </w:r>
      <w:r>
        <w:rPr>
          <w:rStyle w:val="Style_3_ch"/>
          <w:rFonts w:ascii="Times New Roman" w:hAnsi="Times New Roman"/>
          <w:color w:val="000000"/>
          <w:sz w:val="28"/>
          <w:u w:val="single"/>
        </w:rPr>
        <w:fldChar w:fldCharType="begin"/>
      </w:r>
      <w:r>
        <w:rPr>
          <w:rStyle w:val="Style_3_ch"/>
          <w:rFonts w:ascii="Times New Roman" w:hAnsi="Times New Roman"/>
          <w:color w:val="000000"/>
          <w:sz w:val="28"/>
          <w:u w:val="single"/>
        </w:rPr>
        <w:instrText>HYPERLINK "mailto:nikolaeva.dr@sakha.gov.ru"</w:instrText>
      </w:r>
      <w:r>
        <w:rPr>
          <w:rStyle w:val="Style_3_ch"/>
          <w:rFonts w:ascii="Times New Roman" w:hAnsi="Times New Roman"/>
          <w:color w:val="000000"/>
          <w:sz w:val="28"/>
          <w:u w:val="single"/>
        </w:rPr>
        <w:fldChar w:fldCharType="separate"/>
      </w:r>
      <w:r>
        <w:rPr>
          <w:rStyle w:val="Style_3_ch"/>
          <w:rFonts w:ascii="Times New Roman" w:hAnsi="Times New Roman"/>
          <w:color w:val="000000"/>
          <w:sz w:val="28"/>
          <w:u w:val="single"/>
        </w:rPr>
        <w:t>@</w:t>
      </w:r>
      <w:r>
        <w:rPr>
          <w:rStyle w:val="Style_3_ch"/>
          <w:rFonts w:ascii="Times New Roman" w:hAnsi="Times New Roman"/>
          <w:color w:val="000000"/>
          <w:sz w:val="28"/>
          <w:u w:val="single"/>
        </w:rPr>
        <w:t>sakha</w:t>
      </w:r>
      <w:r>
        <w:rPr>
          <w:rStyle w:val="Style_3_ch"/>
          <w:rFonts w:ascii="Times New Roman" w:hAnsi="Times New Roman"/>
          <w:color w:val="000000"/>
          <w:sz w:val="28"/>
          <w:u w:val="single"/>
        </w:rPr>
        <w:t>.</w:t>
      </w:r>
      <w:r>
        <w:rPr>
          <w:rStyle w:val="Style_3_ch"/>
          <w:rFonts w:ascii="Times New Roman" w:hAnsi="Times New Roman"/>
          <w:color w:val="000000"/>
          <w:sz w:val="28"/>
          <w:u w:val="single"/>
        </w:rPr>
        <w:t>gov</w:t>
      </w:r>
      <w:r>
        <w:rPr>
          <w:rStyle w:val="Style_3_ch"/>
          <w:rFonts w:ascii="Times New Roman" w:hAnsi="Times New Roman"/>
          <w:color w:val="000000"/>
          <w:sz w:val="28"/>
          <w:u w:val="single"/>
        </w:rPr>
        <w:t>.</w:t>
      </w:r>
      <w:r>
        <w:rPr>
          <w:rStyle w:val="Style_3_ch"/>
          <w:rFonts w:ascii="Times New Roman" w:hAnsi="Times New Roman"/>
          <w:color w:val="000000"/>
          <w:sz w:val="28"/>
          <w:u w:val="single"/>
        </w:rPr>
        <w:t>ru</w:t>
      </w:r>
      <w:r>
        <w:rPr>
          <w:rStyle w:val="Style_3_ch"/>
          <w:rFonts w:ascii="Times New Roman" w:hAnsi="Times New Roman"/>
          <w:color w:val="000000"/>
          <w:sz w:val="28"/>
          <w:u w:val="single"/>
        </w:rPr>
        <w:fldChar w:fldCharType="end"/>
      </w:r>
      <w:r>
        <w:rPr>
          <w:rFonts w:ascii="Times New Roman" w:hAnsi="Times New Roman"/>
          <w:color w:val="000000"/>
          <w:sz w:val="28"/>
          <w:u w:val="single"/>
        </w:rPr>
        <w:t xml:space="preserve"> </w:t>
      </w:r>
    </w:p>
    <w:p w14:paraId="1C000000">
      <w:pPr>
        <w:spacing w:after="0" w:line="240" w:lineRule="auto"/>
        <w:ind w:firstLine="709" w:left="-567" w:right="-285"/>
        <w:jc w:val="both"/>
        <w:rPr>
          <w:rFonts w:ascii="Times New Roman" w:hAnsi="Times New Roman"/>
          <w:sz w:val="28"/>
        </w:rPr>
      </w:pPr>
      <w:r>
        <w:rPr>
          <w:rFonts w:ascii="Times New Roman" w:hAnsi="Times New Roman"/>
          <w:sz w:val="28"/>
        </w:rPr>
        <w:t>1.7. Степень регулирующего воздействия проекта нормативного правового акта:</w:t>
      </w:r>
    </w:p>
    <w:p w14:paraId="1D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Высокая</w:t>
      </w:r>
      <w:r>
        <w:rPr>
          <w:rFonts w:ascii="Times New Roman" w:hAnsi="Times New Roman"/>
          <w:sz w:val="28"/>
          <w:u w:val="single"/>
        </w:rPr>
        <w:t xml:space="preserve"> </w:t>
      </w:r>
      <w:r>
        <w:rPr>
          <w:rFonts w:ascii="Times New Roman" w:hAnsi="Times New Roman"/>
          <w:sz w:val="28"/>
          <w:u w:val="single"/>
        </w:rPr>
        <w:t>степень регулирующего воздействия</w:t>
      </w:r>
      <w:r>
        <w:rPr>
          <w:rFonts w:ascii="Times New Roman" w:hAnsi="Times New Roman"/>
          <w:sz w:val="28"/>
          <w:u w:val="single"/>
        </w:rPr>
        <w:t>.</w:t>
      </w:r>
    </w:p>
    <w:p w14:paraId="1E000000">
      <w:pPr>
        <w:spacing w:after="0" w:line="240" w:lineRule="auto"/>
        <w:ind w:firstLine="709" w:left="-567" w:right="-285"/>
        <w:jc w:val="both"/>
        <w:rPr>
          <w:rFonts w:ascii="Times New Roman" w:hAnsi="Times New Roman"/>
          <w:sz w:val="28"/>
        </w:rPr>
      </w:pPr>
      <w:r>
        <w:rPr>
          <w:rFonts w:ascii="Times New Roman" w:hAnsi="Times New Roman"/>
          <w:sz w:val="28"/>
        </w:rPr>
        <w:t xml:space="preserve">1.8. Обоснование отнесения проекта нормативного </w:t>
      </w:r>
      <w:r>
        <w:rPr>
          <w:rFonts w:ascii="Times New Roman" w:hAnsi="Times New Roman"/>
          <w:sz w:val="28"/>
        </w:rPr>
        <w:t xml:space="preserve">правового акта </w:t>
      </w:r>
      <w:r>
        <w:rPr>
          <w:rFonts w:ascii="Times New Roman" w:hAnsi="Times New Roman"/>
          <w:sz w:val="28"/>
        </w:rPr>
        <w:t>к</w:t>
      </w:r>
      <w:r>
        <w:rPr>
          <w:rFonts w:ascii="Times New Roman" w:hAnsi="Times New Roman"/>
          <w:sz w:val="28"/>
        </w:rPr>
        <w:t xml:space="preserve"> </w:t>
      </w:r>
      <w:r>
        <w:rPr>
          <w:rFonts w:ascii="Times New Roman" w:hAnsi="Times New Roman"/>
          <w:sz w:val="28"/>
        </w:rPr>
        <w:t>определенной степени регулирующего воздействия:</w:t>
      </w:r>
    </w:p>
    <w:p w14:paraId="1F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 xml:space="preserve">Проект </w:t>
      </w:r>
      <w:r>
        <w:rPr>
          <w:rFonts w:ascii="Times New Roman" w:hAnsi="Times New Roman"/>
          <w:sz w:val="28"/>
          <w:u w:val="single"/>
        </w:rPr>
        <w:t>содержит порядок предоставления грантов в форме субсидий индивидуальным предпринимателям, юридическим лицам в рамках национального проекта «Туризм и индустрия гостеприимства». Сумма финансовых средств на реализацию предоставления грантов в форме субсидий юридическим лицам, индивидуальным предпринимателям на развитие инфраструктуры туризма на 2023 год из федерального бюджета составляет 67 121 000,61 рублей (шестьдесят семь миллионов сто двадцать одна тысяча рублей 61 коп.).</w:t>
      </w:r>
    </w:p>
    <w:p w14:paraId="20000000">
      <w:pPr>
        <w:spacing w:after="0" w:line="240" w:lineRule="auto"/>
        <w:ind w:firstLine="709" w:left="-567" w:right="-285"/>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 xml:space="preserve">Описание </w:t>
      </w:r>
      <w:r>
        <w:rPr>
          <w:rFonts w:ascii="Times New Roman" w:hAnsi="Times New Roman"/>
          <w:sz w:val="28"/>
        </w:rPr>
        <w:t>проблемы, на решение которой направлено предлагаемое правовое</w:t>
      </w:r>
      <w:r>
        <w:rPr>
          <w:rFonts w:ascii="Times New Roman" w:hAnsi="Times New Roman"/>
          <w:sz w:val="28"/>
        </w:rPr>
        <w:t xml:space="preserve"> </w:t>
      </w:r>
      <w:r>
        <w:rPr>
          <w:rFonts w:ascii="Times New Roman" w:hAnsi="Times New Roman"/>
          <w:sz w:val="28"/>
        </w:rPr>
        <w:t>регулирование</w:t>
      </w:r>
    </w:p>
    <w:p w14:paraId="21000000">
      <w:pPr>
        <w:spacing w:after="0" w:line="240" w:lineRule="auto"/>
        <w:ind w:firstLine="709" w:left="-567" w:right="-285"/>
        <w:jc w:val="both"/>
        <w:rPr>
          <w:rFonts w:ascii="Times New Roman" w:hAnsi="Times New Roman"/>
          <w:sz w:val="28"/>
        </w:rPr>
      </w:pPr>
      <w:r>
        <w:rPr>
          <w:rFonts w:ascii="Times New Roman" w:hAnsi="Times New Roman"/>
          <w:sz w:val="28"/>
        </w:rPr>
        <w:t>2.1.</w:t>
      </w:r>
      <w:r>
        <w:rPr>
          <w:rFonts w:ascii="Times New Roman" w:hAnsi="Times New Roman"/>
          <w:sz w:val="28"/>
        </w:rPr>
        <w:t> </w:t>
      </w:r>
      <w:r>
        <w:rPr>
          <w:rFonts w:ascii="Times New Roman" w:hAnsi="Times New Roman"/>
          <w:sz w:val="28"/>
        </w:rPr>
        <w:t>Формулировка проблемы:</w:t>
      </w:r>
    </w:p>
    <w:p w14:paraId="22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 xml:space="preserve">В целях планомерного и своевременного предоставлении </w:t>
      </w:r>
      <w:r>
        <w:rPr>
          <w:rFonts w:ascii="Times New Roman" w:hAnsi="Times New Roman"/>
          <w:sz w:val="28"/>
          <w:u w:val="single"/>
        </w:rPr>
        <w:t xml:space="preserve">грантов в форме субсидий субъектам малого и среднего предпринимательства  </w:t>
      </w:r>
      <w:r>
        <w:rPr>
          <w:rFonts w:ascii="PT Astra Serif" w:hAnsi="PT Astra Serif"/>
          <w:sz w:val="28"/>
          <w:u w:val="single"/>
        </w:rPr>
        <w:t>предоставляются с целью финансового обеспечения затрат на осуществление поддержки индивидуальных предпринимателей юридических лиц, направленных на</w:t>
      </w:r>
      <w:r>
        <w:rPr>
          <w:rFonts w:ascii="PT Astra Serif" w:hAnsi="PT Astra Serif"/>
          <w:sz w:val="28"/>
        </w:rPr>
        <w:t xml:space="preserve"> </w:t>
      </w:r>
      <w:r>
        <w:rPr>
          <w:rFonts w:ascii="PT Astra Serif" w:hAnsi="PT Astra Serif"/>
          <w:sz w:val="28"/>
          <w:u w:val="single"/>
        </w:rPr>
        <w:t>развитие инфраструктуры туризма Республики Саха (Якутия).</w:t>
      </w:r>
    </w:p>
    <w:p w14:paraId="23000000">
      <w:pPr>
        <w:spacing w:after="0" w:line="240" w:lineRule="auto"/>
        <w:ind w:firstLine="709" w:left="-567" w:right="-285"/>
        <w:jc w:val="both"/>
        <w:rPr>
          <w:rFonts w:ascii="Times New Roman" w:hAnsi="Times New Roman"/>
          <w:sz w:val="28"/>
        </w:rPr>
      </w:pPr>
      <w:r>
        <w:rPr>
          <w:rFonts w:ascii="Times New Roman" w:hAnsi="Times New Roman"/>
          <w:sz w:val="28"/>
        </w:rPr>
        <w:t>2.2.</w:t>
      </w:r>
      <w:r>
        <w:rPr>
          <w:rFonts w:ascii="Times New Roman" w:hAnsi="Times New Roman"/>
          <w:sz w:val="28"/>
        </w:rPr>
        <w:t> </w:t>
      </w:r>
      <w:r>
        <w:rPr>
          <w:rFonts w:ascii="Times New Roman" w:hAnsi="Times New Roman"/>
          <w:sz w:val="28"/>
        </w:rPr>
        <w:t>Информация о возникновении, выявлении проблемы и мерах, принятых ранее</w:t>
      </w:r>
      <w:r>
        <w:rPr>
          <w:rFonts w:ascii="Times New Roman" w:hAnsi="Times New Roman"/>
          <w:sz w:val="28"/>
        </w:rPr>
        <w:t xml:space="preserve"> </w:t>
      </w:r>
      <w:r>
        <w:rPr>
          <w:rFonts w:ascii="Times New Roman" w:hAnsi="Times New Roman"/>
          <w:sz w:val="28"/>
        </w:rPr>
        <w:t>для ее решения, достигнутых результатах и затраченных ресурсах:</w:t>
      </w:r>
    </w:p>
    <w:p w14:paraId="24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Отсутствует.</w:t>
      </w:r>
    </w:p>
    <w:p w14:paraId="25000000">
      <w:pPr>
        <w:spacing w:after="0" w:line="240" w:lineRule="auto"/>
        <w:ind w:firstLine="709" w:left="-567" w:right="-285"/>
        <w:jc w:val="both"/>
        <w:rPr>
          <w:rFonts w:ascii="Times New Roman" w:hAnsi="Times New Roman"/>
          <w:sz w:val="28"/>
        </w:rPr>
      </w:pPr>
      <w:r>
        <w:rPr>
          <w:rFonts w:ascii="Times New Roman" w:hAnsi="Times New Roman"/>
          <w:sz w:val="28"/>
        </w:rPr>
        <w:t>2.3.</w:t>
      </w:r>
      <w:r>
        <w:rPr>
          <w:rFonts w:ascii="Times New Roman" w:hAnsi="Times New Roman"/>
          <w:sz w:val="28"/>
        </w:rPr>
        <w:t xml:space="preserve"> З</w:t>
      </w:r>
      <w:r>
        <w:rPr>
          <w:rFonts w:ascii="Times New Roman" w:hAnsi="Times New Roman"/>
          <w:sz w:val="28"/>
        </w:rPr>
        <w:t>аинтересованные</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устранении</w:t>
      </w:r>
      <w:r>
        <w:rPr>
          <w:rFonts w:ascii="Times New Roman" w:hAnsi="Times New Roman"/>
          <w:sz w:val="28"/>
        </w:rPr>
        <w:t xml:space="preserve"> </w:t>
      </w:r>
      <w:r>
        <w:rPr>
          <w:rFonts w:ascii="Times New Roman" w:hAnsi="Times New Roman"/>
          <w:sz w:val="28"/>
        </w:rPr>
        <w:t>проблемы, их</w:t>
      </w:r>
      <w:r>
        <w:rPr>
          <w:rFonts w:ascii="Times New Roman" w:hAnsi="Times New Roman"/>
          <w:sz w:val="28"/>
        </w:rPr>
        <w:t xml:space="preserve"> </w:t>
      </w:r>
      <w:r>
        <w:rPr>
          <w:rFonts w:ascii="Times New Roman" w:hAnsi="Times New Roman"/>
          <w:sz w:val="28"/>
        </w:rPr>
        <w:t>количественная оценка:</w:t>
      </w:r>
    </w:p>
    <w:p w14:paraId="26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Субъекты малого и среднего предпринимательства,</w:t>
      </w:r>
      <w:r>
        <w:rPr>
          <w:rFonts w:ascii="Times New Roman" w:hAnsi="Times New Roman"/>
          <w:sz w:val="28"/>
          <w:u w:val="single"/>
        </w:rPr>
        <w:t xml:space="preserve"> установленном в соответствии с </w:t>
      </w:r>
      <w:r>
        <w:rPr>
          <w:rFonts w:ascii="Times New Roman" w:hAnsi="Times New Roman"/>
          <w:sz w:val="28"/>
          <w:u w:val="single"/>
        </w:rPr>
        <w:t xml:space="preserve">Федеральным законом </w:t>
      </w:r>
      <w:r>
        <w:rPr>
          <w:rFonts w:ascii="Times New Roman" w:hAnsi="Times New Roman"/>
          <w:sz w:val="28"/>
          <w:u w:val="single"/>
        </w:rPr>
        <w:t xml:space="preserve">от 24.07.207 </w:t>
      </w:r>
      <w:r>
        <w:rPr>
          <w:rFonts w:ascii="Times New Roman" w:hAnsi="Times New Roman"/>
          <w:sz w:val="28"/>
          <w:u w:val="single"/>
        </w:rPr>
        <w:t>№ 209-ФЗ</w:t>
      </w:r>
      <w:r>
        <w:rPr>
          <w:rFonts w:ascii="Times New Roman" w:hAnsi="Times New Roman"/>
          <w:sz w:val="28"/>
          <w:u w:val="single"/>
        </w:rPr>
        <w:t xml:space="preserve"> «</w:t>
      </w:r>
      <w:r>
        <w:rPr>
          <w:rFonts w:ascii="Times New Roman" w:hAnsi="Times New Roman"/>
          <w:sz w:val="28"/>
          <w:u w:val="single"/>
        </w:rPr>
        <w:t>О развитии малого и среднего предпринимательства в Российской Федерации</w:t>
      </w:r>
      <w:r>
        <w:rPr>
          <w:rFonts w:ascii="Times New Roman" w:hAnsi="Times New Roman"/>
          <w:sz w:val="28"/>
          <w:u w:val="single"/>
        </w:rPr>
        <w:t>»</w:t>
      </w:r>
      <w:r>
        <w:rPr>
          <w:rFonts w:ascii="Times New Roman" w:hAnsi="Times New Roman"/>
          <w:sz w:val="28"/>
          <w:u w:val="single"/>
        </w:rPr>
        <w:t>.</w:t>
      </w:r>
    </w:p>
    <w:p w14:paraId="27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На 13.03.2023</w:t>
      </w:r>
      <w:r>
        <w:rPr>
          <w:rFonts w:ascii="Times New Roman" w:hAnsi="Times New Roman"/>
          <w:sz w:val="28"/>
          <w:u w:val="single"/>
        </w:rPr>
        <w:t xml:space="preserve"> общее количество субъектов малого и среднего предпринимательства, имеющих статус предпринимателя в Едином реестре субъектов малого и среднего предпринимательства в сфере туризма на сайте ФНС России составляет 2679 единиц.</w:t>
      </w:r>
    </w:p>
    <w:p w14:paraId="28000000">
      <w:pPr>
        <w:spacing w:after="0" w:line="240" w:lineRule="auto"/>
        <w:ind w:firstLine="709" w:left="-567" w:right="-285"/>
        <w:jc w:val="both"/>
        <w:rPr>
          <w:rFonts w:ascii="Times New Roman" w:hAnsi="Times New Roman"/>
          <w:sz w:val="28"/>
        </w:rPr>
      </w:pPr>
      <w:r>
        <w:rPr>
          <w:rFonts w:ascii="Times New Roman" w:hAnsi="Times New Roman"/>
          <w:sz w:val="28"/>
        </w:rPr>
        <w:t>2.4.</w:t>
      </w:r>
      <w:r>
        <w:rPr>
          <w:rFonts w:ascii="Times New Roman" w:hAnsi="Times New Roman"/>
          <w:sz w:val="28"/>
        </w:rPr>
        <w:t> </w:t>
      </w:r>
      <w:r>
        <w:rPr>
          <w:rFonts w:ascii="Times New Roman" w:hAnsi="Times New Roman"/>
          <w:sz w:val="28"/>
        </w:rPr>
        <w:t>Характеристика</w:t>
      </w:r>
      <w:r>
        <w:rPr>
          <w:rFonts w:ascii="Times New Roman" w:hAnsi="Times New Roman"/>
          <w:sz w:val="28"/>
        </w:rPr>
        <w:t xml:space="preserve"> </w:t>
      </w:r>
      <w:r>
        <w:rPr>
          <w:rFonts w:ascii="Times New Roman" w:hAnsi="Times New Roman"/>
          <w:sz w:val="28"/>
        </w:rPr>
        <w:t>негативных</w:t>
      </w:r>
      <w:r>
        <w:rPr>
          <w:rFonts w:ascii="Times New Roman" w:hAnsi="Times New Roman"/>
          <w:sz w:val="28"/>
        </w:rPr>
        <w:t xml:space="preserve"> </w:t>
      </w:r>
      <w:r>
        <w:rPr>
          <w:rFonts w:ascii="Times New Roman" w:hAnsi="Times New Roman"/>
          <w:sz w:val="28"/>
        </w:rPr>
        <w:t>эффектов,</w:t>
      </w:r>
      <w:r>
        <w:rPr>
          <w:rFonts w:ascii="Times New Roman" w:hAnsi="Times New Roman"/>
          <w:sz w:val="28"/>
        </w:rPr>
        <w:t xml:space="preserve"> </w:t>
      </w:r>
      <w:r>
        <w:rPr>
          <w:rFonts w:ascii="Times New Roman" w:hAnsi="Times New Roman"/>
          <w:sz w:val="28"/>
        </w:rPr>
        <w:t>возникающих в связи с наличием</w:t>
      </w:r>
      <w:r>
        <w:rPr>
          <w:rFonts w:ascii="Times New Roman" w:hAnsi="Times New Roman"/>
          <w:sz w:val="28"/>
        </w:rPr>
        <w:t xml:space="preserve"> </w:t>
      </w:r>
      <w:r>
        <w:rPr>
          <w:rFonts w:ascii="Times New Roman" w:hAnsi="Times New Roman"/>
          <w:sz w:val="28"/>
        </w:rPr>
        <w:t>проблемы, их количественная оценка:</w:t>
      </w:r>
    </w:p>
    <w:p w14:paraId="29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 xml:space="preserve">Негативные эффекты, возникающие в связи с </w:t>
      </w:r>
      <w:r>
        <w:rPr>
          <w:rFonts w:ascii="Times New Roman" w:hAnsi="Times New Roman"/>
          <w:sz w:val="28"/>
          <w:u w:val="single"/>
        </w:rPr>
        <w:t>утверждением</w:t>
      </w:r>
      <w:r>
        <w:rPr>
          <w:rFonts w:ascii="Times New Roman" w:hAnsi="Times New Roman"/>
          <w:sz w:val="28"/>
          <w:u w:val="single"/>
        </w:rPr>
        <w:t xml:space="preserve"> </w:t>
      </w:r>
      <w:r>
        <w:rPr>
          <w:rFonts w:ascii="Times New Roman" w:hAnsi="Times New Roman"/>
          <w:sz w:val="28"/>
          <w:u w:val="single"/>
        </w:rPr>
        <w:t>постановления Правительства Республики Саха (Якутия) «</w:t>
      </w:r>
      <w:r>
        <w:rPr>
          <w:rFonts w:ascii="PT Astra Serif" w:hAnsi="PT Astra Serif"/>
          <w:b w:val="0"/>
          <w:i w:val="0"/>
          <w:color w:val="000000"/>
          <w:sz w:val="28"/>
          <w:u w:val="single"/>
        </w:rPr>
        <w:t>Об утверждении порядка предоставления грантов в форме субсидии юридическим лицам, индивидуальным предпринимателям на развитие инфраструктуры туризма в рамках национального проекта «Туризм и индустрия гостеприимства</w:t>
      </w:r>
      <w:r>
        <w:rPr>
          <w:rFonts w:ascii="PT Astra Serif" w:hAnsi="PT Astra Serif"/>
          <w:b w:val="0"/>
          <w:i w:val="0"/>
          <w:color w:val="000000"/>
          <w:sz w:val="28"/>
          <w:u w:val="single"/>
        </w:rPr>
        <w:t>»</w:t>
      </w:r>
      <w:r>
        <w:rPr>
          <w:rFonts w:ascii="Times New Roman" w:hAnsi="Times New Roman"/>
          <w:sz w:val="28"/>
          <w:u w:val="single"/>
        </w:rPr>
        <w:t xml:space="preserve">, </w:t>
      </w:r>
      <w:r>
        <w:rPr>
          <w:rFonts w:ascii="Times New Roman" w:hAnsi="Times New Roman"/>
          <w:sz w:val="28"/>
          <w:u w:val="single"/>
        </w:rPr>
        <w:t>не выявлены.</w:t>
      </w:r>
    </w:p>
    <w:p w14:paraId="2A000000">
      <w:pPr>
        <w:spacing w:after="0" w:line="240" w:lineRule="auto"/>
        <w:ind w:firstLine="709" w:left="-567" w:right="-285"/>
        <w:jc w:val="both"/>
        <w:rPr>
          <w:rFonts w:ascii="Times New Roman" w:hAnsi="Times New Roman"/>
          <w:sz w:val="28"/>
          <w:u w:val="single"/>
        </w:rPr>
      </w:pPr>
    </w:p>
    <w:p w14:paraId="2B000000">
      <w:pPr>
        <w:spacing w:after="0" w:line="240" w:lineRule="auto"/>
        <w:ind w:firstLine="709" w:left="-567" w:right="-285"/>
        <w:jc w:val="both"/>
        <w:rPr>
          <w:rFonts w:ascii="Times New Roman" w:hAnsi="Times New Roman"/>
          <w:sz w:val="28"/>
        </w:rPr>
      </w:pPr>
      <w:r>
        <w:rPr>
          <w:rFonts w:ascii="Times New Roman" w:hAnsi="Times New Roman"/>
          <w:sz w:val="28"/>
        </w:rPr>
        <w:t>2.5.</w:t>
      </w:r>
      <w:r>
        <w:rPr>
          <w:rFonts w:ascii="Times New Roman" w:hAnsi="Times New Roman"/>
          <w:sz w:val="28"/>
        </w:rPr>
        <w:t> </w:t>
      </w:r>
      <w:r>
        <w:rPr>
          <w:rFonts w:ascii="Times New Roman" w:hAnsi="Times New Roman"/>
          <w:sz w:val="28"/>
        </w:rPr>
        <w:t>Причины</w:t>
      </w:r>
      <w:r>
        <w:rPr>
          <w:rFonts w:ascii="Times New Roman" w:hAnsi="Times New Roman"/>
          <w:sz w:val="28"/>
        </w:rPr>
        <w:t xml:space="preserve"> </w:t>
      </w:r>
      <w:r>
        <w:rPr>
          <w:rFonts w:ascii="Times New Roman" w:hAnsi="Times New Roman"/>
          <w:sz w:val="28"/>
        </w:rPr>
        <w:t>возникновения</w:t>
      </w:r>
      <w:r>
        <w:rPr>
          <w:rFonts w:ascii="Times New Roman" w:hAnsi="Times New Roman"/>
          <w:sz w:val="28"/>
        </w:rPr>
        <w:t xml:space="preserve"> </w:t>
      </w:r>
      <w:r>
        <w:rPr>
          <w:rFonts w:ascii="Times New Roman" w:hAnsi="Times New Roman"/>
          <w:sz w:val="28"/>
        </w:rPr>
        <w:t>проблемы</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w:t>
      </w:r>
      <w:r>
        <w:rPr>
          <w:rFonts w:ascii="Times New Roman" w:hAnsi="Times New Roman"/>
          <w:sz w:val="28"/>
        </w:rPr>
        <w:t>факторы,</w:t>
      </w:r>
      <w:r>
        <w:rPr>
          <w:rFonts w:ascii="Times New Roman" w:hAnsi="Times New Roman"/>
          <w:sz w:val="28"/>
        </w:rPr>
        <w:t xml:space="preserve"> </w:t>
      </w:r>
      <w:r>
        <w:rPr>
          <w:rFonts w:ascii="Times New Roman" w:hAnsi="Times New Roman"/>
          <w:sz w:val="28"/>
        </w:rPr>
        <w:t>поддерживающие</w:t>
      </w:r>
      <w:r>
        <w:rPr>
          <w:rFonts w:ascii="Times New Roman" w:hAnsi="Times New Roman"/>
          <w:sz w:val="28"/>
        </w:rPr>
        <w:t xml:space="preserve"> </w:t>
      </w:r>
      <w:r>
        <w:rPr>
          <w:rFonts w:ascii="Times New Roman" w:hAnsi="Times New Roman"/>
          <w:sz w:val="28"/>
        </w:rPr>
        <w:t>ее</w:t>
      </w:r>
      <w:r>
        <w:rPr>
          <w:rFonts w:ascii="Times New Roman" w:hAnsi="Times New Roman"/>
          <w:sz w:val="28"/>
        </w:rPr>
        <w:t xml:space="preserve"> </w:t>
      </w:r>
      <w:r>
        <w:rPr>
          <w:rFonts w:ascii="Times New Roman" w:hAnsi="Times New Roman"/>
          <w:sz w:val="28"/>
        </w:rPr>
        <w:t>существование:</w:t>
      </w:r>
    </w:p>
    <w:p w14:paraId="2C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Отсутствуют.</w:t>
      </w:r>
    </w:p>
    <w:p w14:paraId="2D000000">
      <w:pPr>
        <w:spacing w:after="0" w:line="240" w:lineRule="auto"/>
        <w:ind w:firstLine="709" w:left="-567" w:right="-285"/>
        <w:jc w:val="both"/>
        <w:rPr>
          <w:rFonts w:ascii="Times New Roman" w:hAnsi="Times New Roman"/>
          <w:sz w:val="28"/>
        </w:rPr>
      </w:pPr>
      <w:r>
        <w:rPr>
          <w:rFonts w:ascii="Times New Roman" w:hAnsi="Times New Roman"/>
          <w:sz w:val="28"/>
        </w:rPr>
        <w:t>2.6.</w:t>
      </w:r>
      <w:r>
        <w:rPr>
          <w:rFonts w:ascii="Times New Roman" w:hAnsi="Times New Roman"/>
          <w:sz w:val="28"/>
        </w:rPr>
        <w:t> </w:t>
      </w:r>
      <w:r>
        <w:rPr>
          <w:rFonts w:ascii="Times New Roman" w:hAnsi="Times New Roman"/>
          <w:sz w:val="28"/>
        </w:rPr>
        <w:t>Причины</w:t>
      </w:r>
      <w:r>
        <w:rPr>
          <w:rFonts w:ascii="Times New Roman" w:hAnsi="Times New Roman"/>
          <w:sz w:val="28"/>
        </w:rPr>
        <w:t xml:space="preserve"> </w:t>
      </w:r>
      <w:r>
        <w:rPr>
          <w:rFonts w:ascii="Times New Roman" w:hAnsi="Times New Roman"/>
          <w:sz w:val="28"/>
        </w:rPr>
        <w:t>невозможности</w:t>
      </w:r>
      <w:r>
        <w:rPr>
          <w:rFonts w:ascii="Times New Roman" w:hAnsi="Times New Roman"/>
          <w:sz w:val="28"/>
        </w:rPr>
        <w:t xml:space="preserve"> </w:t>
      </w:r>
      <w:r>
        <w:rPr>
          <w:rFonts w:ascii="Times New Roman" w:hAnsi="Times New Roman"/>
          <w:sz w:val="28"/>
        </w:rPr>
        <w:t>решения</w:t>
      </w:r>
      <w:r>
        <w:rPr>
          <w:rFonts w:ascii="Times New Roman" w:hAnsi="Times New Roman"/>
          <w:sz w:val="28"/>
        </w:rPr>
        <w:t xml:space="preserve"> </w:t>
      </w:r>
      <w:r>
        <w:rPr>
          <w:rFonts w:ascii="Times New Roman" w:hAnsi="Times New Roman"/>
          <w:sz w:val="28"/>
        </w:rPr>
        <w:t>проблемы участниками соответствующих</w:t>
      </w:r>
      <w:r>
        <w:rPr>
          <w:rFonts w:ascii="Times New Roman" w:hAnsi="Times New Roman"/>
          <w:sz w:val="28"/>
        </w:rPr>
        <w:t xml:space="preserve"> </w:t>
      </w:r>
      <w:r>
        <w:rPr>
          <w:rFonts w:ascii="Times New Roman" w:hAnsi="Times New Roman"/>
          <w:sz w:val="28"/>
        </w:rPr>
        <w:t>отношений самостоятельно, без вмешательства государства:</w:t>
      </w:r>
    </w:p>
    <w:p w14:paraId="2E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Отсутствуют.</w:t>
      </w:r>
    </w:p>
    <w:p w14:paraId="2F000000">
      <w:pPr>
        <w:spacing w:after="0" w:line="240" w:lineRule="auto"/>
        <w:ind w:firstLine="709" w:left="-567" w:right="-285"/>
        <w:jc w:val="both"/>
        <w:rPr>
          <w:rFonts w:ascii="Times New Roman" w:hAnsi="Times New Roman"/>
          <w:sz w:val="28"/>
        </w:rPr>
      </w:pPr>
      <w:r>
        <w:rPr>
          <w:rFonts w:ascii="Times New Roman" w:hAnsi="Times New Roman"/>
          <w:sz w:val="28"/>
        </w:rPr>
        <w:t>2.7.</w:t>
      </w:r>
      <w:r>
        <w:rPr>
          <w:rFonts w:ascii="Times New Roman" w:hAnsi="Times New Roman"/>
          <w:sz w:val="28"/>
        </w:rPr>
        <w:t> </w:t>
      </w:r>
      <w:r>
        <w:rPr>
          <w:rFonts w:ascii="Times New Roman" w:hAnsi="Times New Roman"/>
          <w:sz w:val="28"/>
        </w:rPr>
        <w:t>Опыт</w:t>
      </w:r>
      <w:r>
        <w:rPr>
          <w:rFonts w:ascii="Times New Roman" w:hAnsi="Times New Roman"/>
          <w:sz w:val="28"/>
        </w:rPr>
        <w:t xml:space="preserve"> </w:t>
      </w:r>
      <w:r>
        <w:rPr>
          <w:rFonts w:ascii="Times New Roman" w:hAnsi="Times New Roman"/>
          <w:sz w:val="28"/>
        </w:rPr>
        <w:t>решения</w:t>
      </w:r>
      <w:r>
        <w:rPr>
          <w:rFonts w:ascii="Times New Roman" w:hAnsi="Times New Roman"/>
          <w:sz w:val="28"/>
        </w:rPr>
        <w:t xml:space="preserve"> </w:t>
      </w:r>
      <w:r>
        <w:rPr>
          <w:rFonts w:ascii="Times New Roman" w:hAnsi="Times New Roman"/>
          <w:sz w:val="28"/>
        </w:rPr>
        <w:t>аналогичных</w:t>
      </w:r>
      <w:r>
        <w:rPr>
          <w:rFonts w:ascii="Times New Roman" w:hAnsi="Times New Roman"/>
          <w:sz w:val="28"/>
        </w:rPr>
        <w:t xml:space="preserve"> </w:t>
      </w:r>
      <w:r>
        <w:rPr>
          <w:rFonts w:ascii="Times New Roman" w:hAnsi="Times New Roman"/>
          <w:sz w:val="28"/>
        </w:rPr>
        <w:t>проблем</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других</w:t>
      </w:r>
      <w:r>
        <w:rPr>
          <w:rFonts w:ascii="Times New Roman" w:hAnsi="Times New Roman"/>
          <w:sz w:val="28"/>
        </w:rPr>
        <w:t xml:space="preserve"> </w:t>
      </w:r>
      <w:r>
        <w:rPr>
          <w:rFonts w:ascii="Times New Roman" w:hAnsi="Times New Roman"/>
          <w:sz w:val="28"/>
        </w:rPr>
        <w:t>субъектах</w:t>
      </w:r>
      <w:r>
        <w:rPr>
          <w:rFonts w:ascii="Times New Roman" w:hAnsi="Times New Roman"/>
          <w:sz w:val="28"/>
        </w:rPr>
        <w:t xml:space="preserve"> </w:t>
      </w:r>
      <w:r>
        <w:rPr>
          <w:rFonts w:ascii="Times New Roman" w:hAnsi="Times New Roman"/>
          <w:sz w:val="28"/>
        </w:rPr>
        <w:t>Российской</w:t>
      </w:r>
      <w:r>
        <w:rPr>
          <w:rFonts w:ascii="Times New Roman" w:hAnsi="Times New Roman"/>
          <w:sz w:val="28"/>
        </w:rPr>
        <w:t xml:space="preserve"> </w:t>
      </w:r>
      <w:r>
        <w:rPr>
          <w:rFonts w:ascii="Times New Roman" w:hAnsi="Times New Roman"/>
          <w:sz w:val="28"/>
        </w:rPr>
        <w:t>Федерации, иностранных государствах:</w:t>
      </w:r>
    </w:p>
    <w:p w14:paraId="30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Отсутствуют.</w:t>
      </w:r>
    </w:p>
    <w:p w14:paraId="31000000">
      <w:pPr>
        <w:spacing w:after="0" w:line="240" w:lineRule="auto"/>
        <w:ind w:firstLine="709" w:left="-567" w:right="-285"/>
        <w:jc w:val="both"/>
        <w:rPr>
          <w:rFonts w:ascii="Times New Roman" w:hAnsi="Times New Roman"/>
          <w:sz w:val="28"/>
        </w:rPr>
      </w:pPr>
      <w:r>
        <w:rPr>
          <w:rFonts w:ascii="Times New Roman" w:hAnsi="Times New Roman"/>
          <w:sz w:val="28"/>
        </w:rPr>
        <w:t>2.8. Источники данных:</w:t>
      </w:r>
    </w:p>
    <w:p w14:paraId="32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 xml:space="preserve">Для выявления опыта решения аналогичных проблем в других субъектах Российской Федерации использованы справочно-правовые </w:t>
      </w:r>
      <w:r>
        <w:rPr>
          <w:rFonts w:ascii="Times New Roman" w:hAnsi="Times New Roman"/>
          <w:sz w:val="28"/>
          <w:u w:val="single"/>
        </w:rPr>
        <w:t xml:space="preserve">системы. </w:t>
      </w:r>
    </w:p>
    <w:p w14:paraId="33000000">
      <w:pPr>
        <w:spacing w:after="0" w:line="240" w:lineRule="auto"/>
        <w:ind w:firstLine="709" w:left="-567" w:right="-285"/>
        <w:jc w:val="both"/>
        <w:rPr>
          <w:rFonts w:ascii="Times New Roman" w:hAnsi="Times New Roman"/>
          <w:sz w:val="28"/>
        </w:rPr>
      </w:pPr>
      <w:r>
        <w:rPr>
          <w:rFonts w:ascii="Times New Roman" w:hAnsi="Times New Roman"/>
          <w:sz w:val="28"/>
        </w:rPr>
        <w:t>2.9.</w:t>
      </w:r>
      <w:r>
        <w:rPr>
          <w:rFonts w:ascii="Times New Roman" w:hAnsi="Times New Roman"/>
          <w:sz w:val="28"/>
        </w:rPr>
        <w:t> </w:t>
      </w:r>
      <w:r>
        <w:rPr>
          <w:rFonts w:ascii="Times New Roman" w:hAnsi="Times New Roman"/>
          <w:sz w:val="28"/>
        </w:rPr>
        <w:t>Иная информация о проблеме:</w:t>
      </w:r>
    </w:p>
    <w:p w14:paraId="34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О</w:t>
      </w:r>
      <w:r>
        <w:rPr>
          <w:rFonts w:ascii="Times New Roman" w:hAnsi="Times New Roman"/>
          <w:sz w:val="28"/>
          <w:u w:val="single"/>
        </w:rPr>
        <w:t>тсутствует</w:t>
      </w:r>
      <w:r>
        <w:rPr>
          <w:rFonts w:ascii="Times New Roman" w:hAnsi="Times New Roman"/>
          <w:sz w:val="28"/>
          <w:u w:val="single"/>
        </w:rPr>
        <w:t>.</w:t>
      </w:r>
    </w:p>
    <w:p w14:paraId="35000000">
      <w:pPr>
        <w:spacing w:after="0" w:line="240" w:lineRule="auto"/>
        <w:ind w:firstLine="709" w:left="-567" w:right="-285"/>
        <w:jc w:val="both"/>
        <w:rPr>
          <w:rFonts w:ascii="Times New Roman" w:hAnsi="Times New Roman"/>
          <w:sz w:val="28"/>
        </w:rPr>
      </w:pPr>
      <w:r>
        <w:rPr>
          <w:rFonts w:ascii="Times New Roman" w:hAnsi="Times New Roman"/>
          <w:sz w:val="28"/>
        </w:rPr>
        <w:t>3.</w:t>
      </w:r>
      <w:r>
        <w:rPr>
          <w:rFonts w:ascii="Times New Roman" w:hAnsi="Times New Roman"/>
          <w:sz w:val="28"/>
        </w:rPr>
        <w:t> </w:t>
      </w:r>
      <w:r>
        <w:rPr>
          <w:rFonts w:ascii="Times New Roman" w:hAnsi="Times New Roman"/>
          <w:sz w:val="28"/>
        </w:rPr>
        <w:t>Определение</w:t>
      </w:r>
      <w:r>
        <w:rPr>
          <w:rFonts w:ascii="Times New Roman" w:hAnsi="Times New Roman"/>
          <w:sz w:val="28"/>
        </w:rPr>
        <w:t xml:space="preserve"> </w:t>
      </w:r>
      <w:r>
        <w:rPr>
          <w:rFonts w:ascii="Times New Roman" w:hAnsi="Times New Roman"/>
          <w:sz w:val="28"/>
        </w:rPr>
        <w:t>целей</w:t>
      </w:r>
      <w:r>
        <w:rPr>
          <w:rFonts w:ascii="Times New Roman" w:hAnsi="Times New Roman"/>
          <w:sz w:val="28"/>
        </w:rPr>
        <w:t xml:space="preserve"> </w:t>
      </w:r>
      <w:r>
        <w:rPr>
          <w:rFonts w:ascii="Times New Roman" w:hAnsi="Times New Roman"/>
          <w:sz w:val="28"/>
        </w:rPr>
        <w:t>предлагаемого правового регулирования и индикаторов</w:t>
      </w:r>
      <w:r>
        <w:rPr>
          <w:rFonts w:ascii="Times New Roman" w:hAnsi="Times New Roman"/>
          <w:sz w:val="28"/>
        </w:rPr>
        <w:t xml:space="preserve"> </w:t>
      </w:r>
      <w:r>
        <w:rPr>
          <w:rFonts w:ascii="Times New Roman" w:hAnsi="Times New Roman"/>
          <w:sz w:val="28"/>
        </w:rPr>
        <w:t>для оценки их достижения</w:t>
      </w:r>
    </w:p>
    <w:p w14:paraId="36000000">
      <w:pPr>
        <w:spacing w:after="0" w:line="240" w:lineRule="auto"/>
        <w:ind w:firstLine="709" w:left="-567" w:right="-285"/>
        <w:jc w:val="both"/>
        <w:rPr>
          <w:rFonts w:ascii="Times New Roman" w:hAnsi="Times New Roman"/>
          <w:sz w:val="28"/>
        </w:rPr>
      </w:pPr>
    </w:p>
    <w:tbl>
      <w:tblPr>
        <w:tblStyle w:val="Style_4"/>
        <w:tblInd w:type="dxa" w:w="-572"/>
        <w:tblLayout w:type="fixed"/>
        <w:tblCellMar>
          <w:top w:type="dxa" w:w="102"/>
          <w:left w:type="dxa" w:w="62"/>
          <w:bottom w:type="dxa" w:w="102"/>
          <w:right w:type="dxa" w:w="62"/>
        </w:tblCellMar>
      </w:tblPr>
      <w:tblGrid>
        <w:gridCol w:w="5377"/>
        <w:gridCol w:w="2206"/>
        <w:gridCol w:w="2343"/>
      </w:tblGrid>
      <w:tr>
        <w:trPr>
          <w:trHeight w:hRule="atLeast" w:val="1628"/>
        </w:trPr>
        <w:tc>
          <w:tcPr>
            <w:tcW w:type="dxa" w:w="53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7000000">
            <w:pPr>
              <w:spacing w:after="0" w:line="240" w:lineRule="auto"/>
              <w:ind w:firstLine="630" w:left="-630" w:right="-285"/>
              <w:jc w:val="center"/>
              <w:rPr>
                <w:rFonts w:ascii="Times New Roman" w:hAnsi="Times New Roman"/>
                <w:sz w:val="24"/>
              </w:rPr>
            </w:pPr>
            <w:r>
              <w:rPr>
                <w:rFonts w:ascii="Times New Roman" w:hAnsi="Times New Roman"/>
                <w:sz w:val="24"/>
              </w:rPr>
              <w:t>3.1. Цели предлагаемого правового регулирования</w:t>
            </w:r>
          </w:p>
        </w:tc>
        <w:tc>
          <w:tcPr>
            <w:tcW w:type="dxa" w:w="2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00000">
            <w:pPr>
              <w:spacing w:after="0" w:line="240" w:lineRule="auto"/>
              <w:ind w:right="80"/>
              <w:jc w:val="center"/>
              <w:rPr>
                <w:rFonts w:ascii="Times New Roman" w:hAnsi="Times New Roman"/>
                <w:sz w:val="24"/>
              </w:rPr>
            </w:pPr>
            <w:r>
              <w:rPr>
                <w:rFonts w:ascii="Times New Roman" w:hAnsi="Times New Roman"/>
                <w:sz w:val="24"/>
              </w:rPr>
              <w:t>3.2. Сроки достижения целей предлагаемого правового регулирования</w:t>
            </w:r>
          </w:p>
        </w:tc>
        <w:tc>
          <w:tcPr>
            <w:tcW w:type="dxa" w:w="23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00000">
            <w:pPr>
              <w:spacing w:after="0" w:line="240" w:lineRule="auto"/>
              <w:ind w:right="80"/>
              <w:jc w:val="center"/>
              <w:rPr>
                <w:rFonts w:ascii="Times New Roman" w:hAnsi="Times New Roman"/>
                <w:sz w:val="24"/>
              </w:rPr>
            </w:pPr>
            <w:r>
              <w:rPr>
                <w:rFonts w:ascii="Times New Roman" w:hAnsi="Times New Roman"/>
                <w:sz w:val="24"/>
              </w:rPr>
              <w:t>3.3. Периодичность мониторинга достижения целей предлагаемого правового регулирования</w:t>
            </w:r>
          </w:p>
        </w:tc>
      </w:tr>
      <w:tr>
        <w:tc>
          <w:tcPr>
            <w:tcW w:type="dxa" w:w="53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00000">
            <w:pPr>
              <w:spacing w:after="0" w:line="240" w:lineRule="auto"/>
              <w:ind w:right="79"/>
              <w:jc w:val="both"/>
              <w:rPr>
                <w:rFonts w:ascii="Times New Roman" w:hAnsi="Times New Roman"/>
                <w:sz w:val="24"/>
              </w:rPr>
            </w:pPr>
            <w:r>
              <w:rPr>
                <w:rFonts w:ascii="Times New Roman" w:hAnsi="Times New Roman"/>
                <w:sz w:val="24"/>
              </w:rPr>
              <w:t>Ф</w:t>
            </w:r>
            <w:r>
              <w:rPr>
                <w:rFonts w:ascii="Times New Roman" w:hAnsi="Times New Roman"/>
                <w:sz w:val="24"/>
              </w:rPr>
              <w:t>инансов</w:t>
            </w:r>
            <w:r>
              <w:rPr>
                <w:rFonts w:ascii="Times New Roman" w:hAnsi="Times New Roman"/>
                <w:sz w:val="24"/>
              </w:rPr>
              <w:t>ая поддержка</w:t>
            </w:r>
            <w:r>
              <w:rPr>
                <w:rFonts w:ascii="Times New Roman" w:hAnsi="Times New Roman"/>
                <w:sz w:val="24"/>
              </w:rPr>
              <w:t xml:space="preserve"> в виде грантов в форме субсидий индивидуальным предпринимателям, юридическим лицам</w:t>
            </w:r>
          </w:p>
        </w:tc>
        <w:tc>
          <w:tcPr>
            <w:tcW w:type="dxa" w:w="2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00000">
            <w:pPr>
              <w:spacing w:after="0" w:line="240" w:lineRule="auto"/>
              <w:ind w:right="80"/>
              <w:jc w:val="center"/>
              <w:rPr>
                <w:rFonts w:ascii="Times New Roman" w:hAnsi="Times New Roman"/>
                <w:sz w:val="24"/>
              </w:rPr>
            </w:pPr>
            <w:r>
              <w:rPr>
                <w:rFonts w:ascii="Times New Roman" w:hAnsi="Times New Roman"/>
                <w:sz w:val="24"/>
              </w:rPr>
              <w:t xml:space="preserve"> 2023г.</w:t>
            </w:r>
          </w:p>
        </w:tc>
        <w:tc>
          <w:tcPr>
            <w:tcW w:type="dxa" w:w="23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00000">
            <w:pPr>
              <w:spacing w:after="0" w:line="240" w:lineRule="auto"/>
              <w:ind w:right="80"/>
              <w:jc w:val="center"/>
              <w:rPr>
                <w:rFonts w:ascii="Times New Roman" w:hAnsi="Times New Roman"/>
                <w:sz w:val="24"/>
              </w:rPr>
            </w:pPr>
            <w:r>
              <w:rPr>
                <w:rFonts w:ascii="Times New Roman" w:hAnsi="Times New Roman"/>
                <w:sz w:val="24"/>
              </w:rPr>
              <w:t xml:space="preserve">  </w:t>
            </w:r>
            <w:r>
              <w:rPr>
                <w:rFonts w:ascii="Times New Roman" w:hAnsi="Times New Roman"/>
                <w:sz w:val="24"/>
              </w:rPr>
              <w:t xml:space="preserve"> 2023 -</w:t>
            </w:r>
            <w:r>
              <w:rPr>
                <w:rFonts w:ascii="Times New Roman" w:hAnsi="Times New Roman"/>
                <w:sz w:val="24"/>
              </w:rPr>
              <w:t xml:space="preserve"> 2024 г.</w:t>
            </w:r>
          </w:p>
        </w:tc>
      </w:tr>
    </w:tbl>
    <w:p w14:paraId="3D000000">
      <w:pPr>
        <w:spacing w:after="0" w:line="240" w:lineRule="auto"/>
        <w:ind w:firstLine="709" w:left="-567" w:right="-285"/>
        <w:jc w:val="both"/>
        <w:rPr>
          <w:rFonts w:ascii="Times New Roman" w:hAnsi="Times New Roman"/>
          <w:sz w:val="28"/>
        </w:rPr>
      </w:pPr>
    </w:p>
    <w:p w14:paraId="3E000000">
      <w:pPr>
        <w:spacing w:after="0" w:line="240" w:lineRule="auto"/>
        <w:ind w:firstLine="709" w:left="-567" w:right="-285"/>
        <w:jc w:val="both"/>
        <w:rPr>
          <w:rFonts w:ascii="Times New Roman" w:hAnsi="Times New Roman"/>
          <w:sz w:val="28"/>
        </w:rPr>
      </w:pPr>
      <w:r>
        <w:rPr>
          <w:rFonts w:ascii="Times New Roman" w:hAnsi="Times New Roman"/>
          <w:sz w:val="28"/>
        </w:rPr>
        <w:t>3.4.</w:t>
      </w:r>
      <w:r>
        <w:rPr>
          <w:rFonts w:ascii="Times New Roman" w:hAnsi="Times New Roman"/>
          <w:sz w:val="28"/>
        </w:rPr>
        <w:t> </w:t>
      </w:r>
      <w:r>
        <w:rPr>
          <w:rFonts w:ascii="Times New Roman" w:hAnsi="Times New Roman"/>
          <w:sz w:val="28"/>
        </w:rPr>
        <w:t>Действующие</w:t>
      </w:r>
      <w:r>
        <w:rPr>
          <w:rFonts w:ascii="Times New Roman" w:hAnsi="Times New Roman"/>
          <w:sz w:val="28"/>
        </w:rPr>
        <w:t xml:space="preserve"> </w:t>
      </w:r>
      <w:r>
        <w:rPr>
          <w:rFonts w:ascii="Times New Roman" w:hAnsi="Times New Roman"/>
          <w:sz w:val="28"/>
        </w:rPr>
        <w:t>нормативные правовые акты, поручения, другие решения, из</w:t>
      </w:r>
      <w:r>
        <w:rPr>
          <w:rFonts w:ascii="Times New Roman" w:hAnsi="Times New Roman"/>
          <w:sz w:val="28"/>
        </w:rPr>
        <w:t xml:space="preserve"> </w:t>
      </w:r>
      <w:r>
        <w:rPr>
          <w:rFonts w:ascii="Times New Roman" w:hAnsi="Times New Roman"/>
          <w:sz w:val="28"/>
        </w:rPr>
        <w:t>которых</w:t>
      </w:r>
      <w:r>
        <w:rPr>
          <w:rFonts w:ascii="Times New Roman" w:hAnsi="Times New Roman"/>
          <w:sz w:val="28"/>
        </w:rPr>
        <w:t xml:space="preserve"> </w:t>
      </w:r>
      <w:r>
        <w:rPr>
          <w:rFonts w:ascii="Times New Roman" w:hAnsi="Times New Roman"/>
          <w:sz w:val="28"/>
        </w:rPr>
        <w:t>вытекает</w:t>
      </w:r>
      <w:r>
        <w:rPr>
          <w:rFonts w:ascii="Times New Roman" w:hAnsi="Times New Roman"/>
          <w:sz w:val="28"/>
        </w:rPr>
        <w:t xml:space="preserve"> </w:t>
      </w:r>
      <w:r>
        <w:rPr>
          <w:rFonts w:ascii="Times New Roman" w:hAnsi="Times New Roman"/>
          <w:sz w:val="28"/>
        </w:rPr>
        <w:t>необходимость</w:t>
      </w:r>
      <w:r>
        <w:rPr>
          <w:rFonts w:ascii="Times New Roman" w:hAnsi="Times New Roman"/>
          <w:sz w:val="28"/>
        </w:rPr>
        <w:t xml:space="preserve"> </w:t>
      </w:r>
      <w:r>
        <w:rPr>
          <w:rFonts w:ascii="Times New Roman" w:hAnsi="Times New Roman"/>
          <w:sz w:val="28"/>
        </w:rPr>
        <w:t>разработки</w:t>
      </w:r>
      <w:r>
        <w:rPr>
          <w:rFonts w:ascii="Times New Roman" w:hAnsi="Times New Roman"/>
          <w:sz w:val="28"/>
        </w:rPr>
        <w:t xml:space="preserve"> </w:t>
      </w:r>
      <w:r>
        <w:rPr>
          <w:rFonts w:ascii="Times New Roman" w:hAnsi="Times New Roman"/>
          <w:sz w:val="28"/>
        </w:rPr>
        <w:t>предлагаемого</w:t>
      </w:r>
      <w:r>
        <w:rPr>
          <w:rFonts w:ascii="Times New Roman" w:hAnsi="Times New Roman"/>
          <w:sz w:val="28"/>
        </w:rPr>
        <w:t xml:space="preserve"> </w:t>
      </w:r>
      <w:r>
        <w:rPr>
          <w:rFonts w:ascii="Times New Roman" w:hAnsi="Times New Roman"/>
          <w:sz w:val="28"/>
        </w:rPr>
        <w:t>правового</w:t>
      </w:r>
      <w:r>
        <w:rPr>
          <w:rFonts w:ascii="Times New Roman" w:hAnsi="Times New Roman"/>
          <w:sz w:val="28"/>
        </w:rPr>
        <w:t xml:space="preserve"> </w:t>
      </w:r>
      <w:r>
        <w:rPr>
          <w:rFonts w:ascii="Times New Roman" w:hAnsi="Times New Roman"/>
          <w:sz w:val="28"/>
        </w:rPr>
        <w:t>регулирования в данной области, которые определяют необходимость постановки</w:t>
      </w:r>
      <w:r>
        <w:rPr>
          <w:rFonts w:ascii="Times New Roman" w:hAnsi="Times New Roman"/>
          <w:sz w:val="28"/>
        </w:rPr>
        <w:t xml:space="preserve"> </w:t>
      </w:r>
      <w:r>
        <w:rPr>
          <w:rFonts w:ascii="Times New Roman" w:hAnsi="Times New Roman"/>
          <w:sz w:val="28"/>
        </w:rPr>
        <w:t>указанных целей:</w:t>
      </w:r>
    </w:p>
    <w:p w14:paraId="3F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 xml:space="preserve">- </w:t>
      </w:r>
      <w:r>
        <w:rPr>
          <w:rFonts w:ascii="Times New Roman" w:hAnsi="Times New Roman"/>
          <w:sz w:val="28"/>
          <w:u w:val="single"/>
        </w:rPr>
        <w:t>Указ Главы Республики Саха (Якутия) от 01.10.2018 № 23 «О Министерстве предпринимательства, торговли и туризма Республики Саха (Якутия);</w:t>
      </w:r>
    </w:p>
    <w:p w14:paraId="40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 xml:space="preserve">- </w:t>
      </w:r>
      <w:r>
        <w:rPr>
          <w:rFonts w:ascii="Times New Roman" w:hAnsi="Times New Roman"/>
          <w:sz w:val="28"/>
          <w:u w:val="single"/>
        </w:rPr>
        <w:t>Конституционный закон Республики Саха (Якутия) от 19.06.2007 458-З № 929-III «О системе исполнительных органов государственной власти Республики Саха (Якутия)»;</w:t>
      </w:r>
    </w:p>
    <w:p w14:paraId="41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 Постановление Правительства Российской Федерации от</w:t>
      </w:r>
      <w:r>
        <w:rPr>
          <w:rFonts w:ascii="Times New Roman" w:hAnsi="Times New Roman"/>
          <w:sz w:val="28"/>
          <w:u w:val="single"/>
        </w:rPr>
        <w:t xml:space="preserve"> 24.12.2021г. №2439</w:t>
      </w:r>
      <w:r>
        <w:rPr>
          <w:rFonts w:ascii="Times New Roman" w:hAnsi="Times New Roman"/>
          <w:sz w:val="28"/>
          <w:u w:val="single"/>
        </w:rPr>
        <w:t xml:space="preserve"> «Об утверждении государственной программы Российской Федерации «Развитие туризма»;</w:t>
      </w:r>
    </w:p>
    <w:p w14:paraId="42000000">
      <w:pPr>
        <w:numPr>
          <w:numId w:val="1"/>
        </w:numPr>
        <w:spacing w:after="0" w:line="240" w:lineRule="auto"/>
        <w:ind w:firstLine="283" w:left="0" w:right="-285"/>
        <w:jc w:val="both"/>
        <w:rPr>
          <w:rFonts w:ascii="Times New Roman" w:hAnsi="Times New Roman"/>
          <w:sz w:val="28"/>
          <w:u w:val="single"/>
        </w:rPr>
      </w:pPr>
      <w:r>
        <w:rPr>
          <w:rFonts w:ascii="Times New Roman" w:hAnsi="Times New Roman"/>
          <w:sz w:val="28"/>
          <w:u w:val="single"/>
        </w:rPr>
        <w:t xml:space="preserve">Постановление Правительства </w:t>
      </w:r>
      <w:r>
        <w:rPr>
          <w:rFonts w:ascii="PT Astra Serif" w:hAnsi="PT Astra Serif"/>
          <w:b w:val="0"/>
          <w:i w:val="0"/>
          <w:caps w:val="0"/>
          <w:strike w:val="0"/>
          <w:color w:val="000000"/>
          <w:spacing w:val="0"/>
          <w:sz w:val="28"/>
          <w:u w:val="single"/>
        </w:rPr>
        <w:fldChar w:fldCharType="begin"/>
      </w:r>
      <w:r>
        <w:rPr>
          <w:rFonts w:ascii="PT Astra Serif" w:hAnsi="PT Astra Serif"/>
          <w:b w:val="0"/>
          <w:i w:val="0"/>
          <w:caps w:val="0"/>
          <w:strike w:val="0"/>
          <w:color w:val="000000"/>
          <w:spacing w:val="0"/>
          <w:sz w:val="28"/>
          <w:u w:val="single"/>
        </w:rPr>
        <w:instrText>HYPERLINK "https://xn--14-9kcqjffxnf3b.xn--p1ai/wp-content/uploads/2023/01/Postanovlenie-Pravitelstva-Respubliki-Saha-YAkutiya-ot-18-iyulya-2022-g-N-432-O-gos.pdf"</w:instrText>
      </w:r>
      <w:r>
        <w:rPr>
          <w:rFonts w:ascii="PT Astra Serif" w:hAnsi="PT Astra Serif"/>
          <w:b w:val="0"/>
          <w:i w:val="0"/>
          <w:caps w:val="0"/>
          <w:strike w:val="0"/>
          <w:color w:val="000000"/>
          <w:spacing w:val="0"/>
          <w:sz w:val="28"/>
          <w:u w:val="single"/>
        </w:rPr>
        <w:fldChar w:fldCharType="separate"/>
      </w:r>
      <w:r>
        <w:rPr>
          <w:rFonts w:ascii="PT Astra Serif" w:hAnsi="PT Astra Serif"/>
          <w:b w:val="0"/>
          <w:i w:val="0"/>
          <w:caps w:val="0"/>
          <w:strike w:val="0"/>
          <w:color w:val="000000"/>
          <w:spacing w:val="0"/>
          <w:sz w:val="28"/>
          <w:u w:val="single"/>
        </w:rPr>
        <w:t>Постановление Правительства Республики Саха (Якутия) от 18 июля 2022 г. № 432 «О государственной программе Республики Саха (Якутия) «Развитие предпринимательства и туризма в Республике Саха (Якутия)»;</w:t>
      </w:r>
      <w:r>
        <w:rPr>
          <w:rFonts w:ascii="PT Astra Serif" w:hAnsi="PT Astra Serif"/>
          <w:b w:val="0"/>
          <w:i w:val="0"/>
          <w:caps w:val="0"/>
          <w:strike w:val="0"/>
          <w:color w:val="000000"/>
          <w:spacing w:val="0"/>
          <w:sz w:val="28"/>
          <w:u w:val="single"/>
        </w:rPr>
        <w:fldChar w:fldCharType="end"/>
      </w:r>
    </w:p>
    <w:p w14:paraId="43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 xml:space="preserve">- </w:t>
      </w:r>
      <w:r>
        <w:rPr>
          <w:rFonts w:ascii="Times New Roman" w:hAnsi="Times New Roman"/>
          <w:sz w:val="28"/>
          <w:u w:val="single"/>
        </w:rPr>
        <w:t xml:space="preserve">Постановление Правительства Российской Федерации от 18.09.2020 </w:t>
      </w:r>
      <w:r>
        <w:rPr>
          <w:rFonts w:ascii="Times New Roman" w:hAnsi="Times New Roman"/>
          <w:sz w:val="28"/>
          <w:u w:val="single"/>
        </w:rPr>
        <w:br/>
      </w:r>
      <w:r>
        <w:rPr>
          <w:rFonts w:ascii="Times New Roman" w:hAnsi="Times New Roman"/>
          <w:sz w:val="28"/>
          <w:u w:val="single"/>
        </w:rPr>
        <w:t>№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44000000">
      <w:pPr>
        <w:spacing w:after="0" w:line="240" w:lineRule="auto"/>
        <w:ind w:right="-285"/>
        <w:jc w:val="both"/>
        <w:rPr>
          <w:rFonts w:ascii="Times New Roman" w:hAnsi="Times New Roman"/>
          <w:sz w:val="28"/>
          <w:u w:val="single"/>
        </w:rPr>
      </w:pPr>
    </w:p>
    <w:p w14:paraId="45000000">
      <w:pPr>
        <w:numPr>
          <w:numId w:val="2"/>
        </w:numPr>
        <w:spacing w:after="0" w:line="240" w:lineRule="auto"/>
        <w:ind w:firstLine="709" w:left="-567" w:right="-285"/>
        <w:jc w:val="both"/>
        <w:rPr>
          <w:rFonts w:ascii="Times New Roman" w:hAnsi="Times New Roman"/>
          <w:sz w:val="28"/>
          <w:u w:val="single"/>
        </w:rPr>
      </w:pPr>
      <w:r>
        <w:rPr>
          <w:rFonts w:ascii="PT Astra Serif" w:hAnsi="PT Astra Serif"/>
          <w:sz w:val="28"/>
          <w:u w:val="single"/>
        </w:rPr>
        <w:t xml:space="preserve"> приложение №4 к Протоколу заседания комиссии от 16 августа 2023г.№9 «Предложения по предоставлению субсидии субъектам Российской Федерации в соответствии с Правилами предоставления и распределения субсидий из федерального бюджета бюджетам субъектов Российской Федерации на осуществление государственной поддержки развития инфраструктуры туризма, утвержденными постановлением Правительства Российской Федерации от 24 декабря 2021 г. №2439 «Об утверждении государственной программы Российской Федерации «Развитие туризма» реализация которых запланирована в 2023 году.</w:t>
      </w:r>
    </w:p>
    <w:p w14:paraId="46000000">
      <w:pPr>
        <w:spacing w:after="0" w:line="240" w:lineRule="auto"/>
        <w:ind w:firstLine="709" w:left="-567" w:right="-285"/>
        <w:jc w:val="both"/>
        <w:rPr>
          <w:rFonts w:ascii="Times New Roman" w:hAnsi="Times New Roman"/>
          <w:sz w:val="28"/>
        </w:rPr>
      </w:pPr>
    </w:p>
    <w:tbl>
      <w:tblPr>
        <w:tblStyle w:val="Style_4"/>
        <w:tblInd w:type="dxa" w:w="-505"/>
        <w:tblLayout w:type="fixed"/>
        <w:tblCellMar>
          <w:top w:type="dxa" w:w="102"/>
          <w:left w:type="dxa" w:w="62"/>
          <w:bottom w:type="dxa" w:w="102"/>
          <w:right w:type="dxa" w:w="62"/>
        </w:tblCellMar>
      </w:tblPr>
      <w:tblGrid>
        <w:gridCol w:w="4150"/>
        <w:gridCol w:w="2511"/>
        <w:gridCol w:w="1495"/>
        <w:gridCol w:w="1703"/>
      </w:tblGrid>
      <w:tr>
        <w:tc>
          <w:tcPr>
            <w:tcW w:type="dxa" w:w="41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00000">
            <w:pPr>
              <w:spacing w:after="0" w:line="240" w:lineRule="auto"/>
              <w:ind/>
              <w:jc w:val="center"/>
              <w:rPr>
                <w:rFonts w:ascii="Times New Roman" w:hAnsi="Times New Roman"/>
                <w:sz w:val="24"/>
              </w:rPr>
            </w:pPr>
            <w:r>
              <w:rPr>
                <w:rFonts w:ascii="Times New Roman" w:hAnsi="Times New Roman"/>
                <w:sz w:val="24"/>
              </w:rPr>
              <w:t>3.5. Цели предлагаемого правового регулирования</w:t>
            </w:r>
          </w:p>
        </w:tc>
        <w:tc>
          <w:tcPr>
            <w:tcW w:type="dxa" w:w="2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00000">
            <w:pPr>
              <w:spacing w:after="0" w:line="240" w:lineRule="auto"/>
              <w:ind/>
              <w:jc w:val="center"/>
              <w:rPr>
                <w:rFonts w:ascii="Times New Roman" w:hAnsi="Times New Roman"/>
                <w:sz w:val="24"/>
              </w:rPr>
            </w:pPr>
            <w:r>
              <w:rPr>
                <w:rFonts w:ascii="Times New Roman" w:hAnsi="Times New Roman"/>
                <w:sz w:val="24"/>
              </w:rPr>
              <w:t>3.6. Индикаторы достижения целей предлагаемого правового регулирования</w:t>
            </w:r>
          </w:p>
        </w:tc>
        <w:tc>
          <w:tcPr>
            <w:tcW w:type="dxa" w:w="14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00000">
            <w:pPr>
              <w:spacing w:after="0" w:line="240" w:lineRule="auto"/>
              <w:ind/>
              <w:jc w:val="center"/>
              <w:rPr>
                <w:rFonts w:ascii="Times New Roman" w:hAnsi="Times New Roman"/>
                <w:sz w:val="24"/>
              </w:rPr>
            </w:pPr>
            <w:r>
              <w:rPr>
                <w:rFonts w:ascii="Times New Roman" w:hAnsi="Times New Roman"/>
                <w:sz w:val="24"/>
              </w:rPr>
              <w:t>3.7. Единица измерения индикаторов</w:t>
            </w:r>
          </w:p>
        </w:tc>
        <w:tc>
          <w:tcPr>
            <w:tcW w:type="dxa" w:w="17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00000">
            <w:pPr>
              <w:spacing w:after="0" w:line="240" w:lineRule="auto"/>
              <w:ind w:hanging="15" w:left="15"/>
              <w:jc w:val="center"/>
              <w:rPr>
                <w:rFonts w:ascii="Times New Roman" w:hAnsi="Times New Roman"/>
                <w:sz w:val="24"/>
              </w:rPr>
            </w:pPr>
            <w:r>
              <w:rPr>
                <w:rFonts w:ascii="Times New Roman" w:hAnsi="Times New Roman"/>
                <w:sz w:val="24"/>
              </w:rPr>
              <w:t>3.8. Целевые значения индикаторов по годам</w:t>
            </w:r>
          </w:p>
        </w:tc>
      </w:tr>
      <w:tr>
        <w:trPr>
          <w:trHeight w:hRule="atLeast" w:val="995"/>
        </w:trPr>
        <w:tc>
          <w:tcPr>
            <w:tcW w:type="dxa" w:w="41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00000">
            <w:pPr>
              <w:spacing w:after="0" w:line="240" w:lineRule="auto"/>
              <w:ind/>
              <w:jc w:val="both"/>
              <w:rPr>
                <w:rFonts w:ascii="Times New Roman" w:hAnsi="Times New Roman"/>
                <w:sz w:val="24"/>
              </w:rPr>
            </w:pPr>
            <w:r>
              <w:rPr>
                <w:rFonts w:ascii="Times New Roman" w:hAnsi="Times New Roman"/>
                <w:sz w:val="24"/>
              </w:rPr>
              <w:t>Ф</w:t>
            </w:r>
            <w:r>
              <w:rPr>
                <w:rFonts w:ascii="Times New Roman" w:hAnsi="Times New Roman"/>
                <w:sz w:val="24"/>
              </w:rPr>
              <w:t>инансов</w:t>
            </w:r>
            <w:r>
              <w:rPr>
                <w:rFonts w:ascii="Times New Roman" w:hAnsi="Times New Roman"/>
                <w:sz w:val="24"/>
              </w:rPr>
              <w:t>ая поддержка</w:t>
            </w:r>
            <w:r>
              <w:rPr>
                <w:rFonts w:ascii="Times New Roman" w:hAnsi="Times New Roman"/>
                <w:sz w:val="24"/>
              </w:rPr>
              <w:t xml:space="preserve"> в виде грантов в форме субсидий индивидуальным предпринимателям, юридическим лицам</w:t>
            </w:r>
          </w:p>
        </w:tc>
        <w:tc>
          <w:tcPr>
            <w:tcW w:type="dxa" w:w="25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00000">
            <w:pPr>
              <w:spacing w:after="0" w:line="240" w:lineRule="auto"/>
              <w:ind/>
              <w:jc w:val="center"/>
              <w:rPr>
                <w:rFonts w:ascii="Times New Roman" w:hAnsi="Times New Roman"/>
                <w:sz w:val="24"/>
              </w:rPr>
            </w:pPr>
            <w:r>
              <w:rPr>
                <w:rFonts w:ascii="Times New Roman" w:hAnsi="Times New Roman"/>
                <w:sz w:val="24"/>
              </w:rPr>
              <w:t>Количество субъектов</w:t>
            </w:r>
            <w:r>
              <w:rPr>
                <w:rFonts w:ascii="Times New Roman" w:hAnsi="Times New Roman"/>
                <w:sz w:val="24"/>
              </w:rPr>
              <w:t xml:space="preserve"> малого и среднего предпринимательства, признанные социальным предприятием</w:t>
            </w:r>
          </w:p>
        </w:tc>
        <w:tc>
          <w:tcPr>
            <w:tcW w:type="dxa" w:w="14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00000">
            <w:pPr>
              <w:spacing w:after="0" w:line="240" w:lineRule="auto"/>
              <w:ind/>
              <w:jc w:val="center"/>
              <w:rPr>
                <w:rFonts w:ascii="Times New Roman" w:hAnsi="Times New Roman"/>
                <w:sz w:val="24"/>
              </w:rPr>
            </w:pPr>
            <w:r>
              <w:rPr>
                <w:rFonts w:ascii="Times New Roman" w:hAnsi="Times New Roman"/>
                <w:sz w:val="24"/>
              </w:rPr>
              <w:t>Ед.</w:t>
            </w:r>
          </w:p>
        </w:tc>
        <w:tc>
          <w:tcPr>
            <w:tcW w:type="dxa" w:w="17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00000">
            <w:pPr>
              <w:ind/>
              <w:jc w:val="center"/>
              <w:rPr>
                <w:rFonts w:ascii="PT Astra Serif" w:hAnsi="PT Astra Serif"/>
                <w:sz w:val="24"/>
              </w:rPr>
            </w:pPr>
            <w:r>
              <w:rPr>
                <w:rFonts w:ascii="PT Astra Serif" w:hAnsi="PT Astra Serif"/>
                <w:sz w:val="24"/>
              </w:rPr>
              <w:t>22</w:t>
            </w:r>
          </w:p>
          <w:p w14:paraId="4F000000">
            <w:pPr>
              <w:ind/>
              <w:jc w:val="center"/>
              <w:rPr>
                <w:rFonts w:ascii="PT Astra Serif" w:hAnsi="PT Astra Serif"/>
                <w:sz w:val="24"/>
              </w:rPr>
            </w:pPr>
            <w:r>
              <w:rPr>
                <w:rFonts w:ascii="PT Astra Serif" w:hAnsi="PT Astra Serif"/>
                <w:sz w:val="24"/>
              </w:rPr>
              <w:t>в 2023г.</w:t>
            </w:r>
          </w:p>
        </w:tc>
      </w:tr>
    </w:tbl>
    <w:p w14:paraId="50000000">
      <w:pPr>
        <w:spacing w:after="0" w:line="240" w:lineRule="auto"/>
        <w:ind w:firstLine="709" w:left="-567" w:right="-285"/>
        <w:jc w:val="both"/>
        <w:rPr>
          <w:rFonts w:ascii="Times New Roman" w:hAnsi="Times New Roman"/>
          <w:sz w:val="28"/>
        </w:rPr>
      </w:pPr>
    </w:p>
    <w:p w14:paraId="51000000">
      <w:pPr>
        <w:spacing w:after="0" w:line="240" w:lineRule="auto"/>
        <w:ind w:firstLine="709" w:left="-567" w:right="-285"/>
        <w:jc w:val="both"/>
        <w:rPr>
          <w:rFonts w:ascii="Times New Roman" w:hAnsi="Times New Roman"/>
          <w:sz w:val="28"/>
        </w:rPr>
      </w:pPr>
      <w:r>
        <w:rPr>
          <w:rFonts w:ascii="Times New Roman" w:hAnsi="Times New Roman"/>
          <w:sz w:val="28"/>
        </w:rPr>
        <w:t>3.9.</w:t>
      </w:r>
      <w:r>
        <w:rPr>
          <w:rFonts w:ascii="Times New Roman" w:hAnsi="Times New Roman"/>
          <w:sz w:val="28"/>
        </w:rPr>
        <w:t> </w:t>
      </w:r>
      <w:r>
        <w:rPr>
          <w:rFonts w:ascii="Times New Roman" w:hAnsi="Times New Roman"/>
          <w:sz w:val="28"/>
        </w:rPr>
        <w:t>Методы</w:t>
      </w:r>
      <w:r>
        <w:rPr>
          <w:rFonts w:ascii="Times New Roman" w:hAnsi="Times New Roman"/>
          <w:sz w:val="28"/>
        </w:rPr>
        <w:t xml:space="preserve"> </w:t>
      </w:r>
      <w:r>
        <w:rPr>
          <w:rFonts w:ascii="Times New Roman" w:hAnsi="Times New Roman"/>
          <w:sz w:val="28"/>
        </w:rPr>
        <w:t>расчета</w:t>
      </w:r>
      <w:r>
        <w:rPr>
          <w:rFonts w:ascii="Times New Roman" w:hAnsi="Times New Roman"/>
          <w:sz w:val="28"/>
        </w:rPr>
        <w:t xml:space="preserve"> </w:t>
      </w:r>
      <w:r>
        <w:rPr>
          <w:rFonts w:ascii="Times New Roman" w:hAnsi="Times New Roman"/>
          <w:sz w:val="28"/>
        </w:rPr>
        <w:t>индикаторов достижения целей предлагаемого правового</w:t>
      </w:r>
      <w:r>
        <w:rPr>
          <w:rFonts w:ascii="Times New Roman" w:hAnsi="Times New Roman"/>
          <w:sz w:val="28"/>
        </w:rPr>
        <w:t xml:space="preserve"> </w:t>
      </w:r>
      <w:r>
        <w:rPr>
          <w:rFonts w:ascii="Times New Roman" w:hAnsi="Times New Roman"/>
          <w:sz w:val="28"/>
        </w:rPr>
        <w:t>регулирования, источники информации для расчетов:</w:t>
      </w:r>
    </w:p>
    <w:p w14:paraId="52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Получатели грантов в форме субсидий определяются на основе конкурсного отбора, из числа подавших заявление на получение грантов в форме субсидий.</w:t>
      </w:r>
    </w:p>
    <w:p w14:paraId="53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Оценка заявок на предоставление грантов проводится на основании следующих критериев.</w:t>
      </w:r>
    </w:p>
    <w:p w14:paraId="54000000">
      <w:pPr>
        <w:spacing w:after="0" w:line="240" w:lineRule="auto"/>
        <w:ind w:firstLine="709" w:left="-567" w:right="-285"/>
        <w:jc w:val="both"/>
        <w:rPr>
          <w:rFonts w:ascii="Times New Roman" w:hAnsi="Times New Roman"/>
          <w:sz w:val="28"/>
        </w:rPr>
      </w:pPr>
    </w:p>
    <w:tbl>
      <w:tblPr>
        <w:tblStyle w:val="Style_4"/>
        <w:tblInd w:type="dxa" w:w="-572"/>
        <w:tblLayout w:type="fixed"/>
        <w:tblCellMar>
          <w:top w:type="dxa" w:w="102"/>
          <w:left w:type="dxa" w:w="62"/>
          <w:bottom w:type="dxa" w:w="102"/>
          <w:right w:type="dxa" w:w="62"/>
        </w:tblCellMar>
      </w:tblPr>
      <w:tblGrid>
        <w:gridCol w:w="544"/>
        <w:gridCol w:w="3399"/>
        <w:gridCol w:w="1224"/>
        <w:gridCol w:w="4759"/>
      </w:tblGrid>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00000">
            <w:pPr>
              <w:spacing w:after="0" w:line="240" w:lineRule="auto"/>
              <w:ind/>
              <w:jc w:val="center"/>
              <w:rPr>
                <w:rFonts w:ascii="Times New Roman" w:hAnsi="Times New Roman"/>
                <w:sz w:val="24"/>
              </w:rPr>
            </w:pPr>
            <w:r>
              <w:rPr>
                <w:rFonts w:ascii="Times New Roman" w:hAnsi="Times New Roman"/>
                <w:sz w:val="24"/>
              </w:rPr>
              <w:t>№</w:t>
            </w:r>
          </w:p>
        </w:tc>
        <w:tc>
          <w:tcPr>
            <w:tcW w:type="dxa" w:w="33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00000">
            <w:pPr>
              <w:tabs>
                <w:tab w:leader="none" w:pos="1720" w:val="left"/>
              </w:tabs>
              <w:spacing w:after="0" w:line="240" w:lineRule="auto"/>
              <w:ind/>
              <w:jc w:val="center"/>
              <w:rPr>
                <w:rFonts w:ascii="Times New Roman" w:hAnsi="Times New Roman"/>
                <w:sz w:val="24"/>
              </w:rPr>
            </w:pPr>
            <w:r>
              <w:rPr>
                <w:rFonts w:ascii="Times New Roman" w:hAnsi="Times New Roman"/>
                <w:sz w:val="24"/>
              </w:rPr>
              <w:t>Критерий оценки</w:t>
            </w:r>
          </w:p>
        </w:tc>
        <w:tc>
          <w:tcPr>
            <w:tcW w:type="dxa" w:w="12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00000">
            <w:pPr>
              <w:spacing w:after="0" w:line="240" w:lineRule="auto"/>
              <w:ind/>
              <w:jc w:val="center"/>
              <w:rPr>
                <w:rFonts w:ascii="Times New Roman" w:hAnsi="Times New Roman"/>
                <w:sz w:val="24"/>
              </w:rPr>
            </w:pPr>
            <w:r>
              <w:rPr>
                <w:rFonts w:ascii="Times New Roman" w:hAnsi="Times New Roman"/>
                <w:sz w:val="24"/>
              </w:rPr>
              <w:t>Весовое значение</w:t>
            </w:r>
          </w:p>
        </w:tc>
        <w:tc>
          <w:tcPr>
            <w:tcW w:type="dxa" w:w="47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00000">
            <w:pPr>
              <w:spacing w:after="0" w:line="240" w:lineRule="auto"/>
              <w:ind/>
              <w:jc w:val="center"/>
              <w:rPr>
                <w:rFonts w:ascii="Times New Roman" w:hAnsi="Times New Roman"/>
                <w:sz w:val="24"/>
              </w:rPr>
            </w:pPr>
            <w:r>
              <w:rPr>
                <w:rFonts w:ascii="Times New Roman" w:hAnsi="Times New Roman"/>
                <w:sz w:val="24"/>
              </w:rPr>
              <w:t>Значение критерия</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00000">
            <w:pPr>
              <w:spacing w:after="0" w:line="240" w:lineRule="auto"/>
              <w:ind/>
              <w:jc w:val="center"/>
              <w:rPr>
                <w:rFonts w:ascii="Times New Roman" w:hAnsi="Times New Roman"/>
                <w:sz w:val="24"/>
              </w:rPr>
            </w:pPr>
            <w:r>
              <w:rPr>
                <w:rFonts w:ascii="Times New Roman" w:hAnsi="Times New Roman"/>
                <w:sz w:val="24"/>
              </w:rPr>
              <w:t>1</w:t>
            </w:r>
          </w:p>
        </w:tc>
        <w:tc>
          <w:tcPr>
            <w:tcW w:type="dxa" w:w="33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00000">
            <w:pPr>
              <w:spacing w:after="0" w:line="240" w:lineRule="auto"/>
              <w:ind/>
              <w:rPr>
                <w:rFonts w:ascii="Times New Roman" w:hAnsi="Times New Roman"/>
                <w:sz w:val="24"/>
              </w:rPr>
            </w:pPr>
            <w:r>
              <w:rPr>
                <w:rFonts w:ascii="Times New Roman" w:hAnsi="Times New Roman"/>
                <w:sz w:val="24"/>
              </w:rPr>
              <w:t>Степень детализации реализации бизнес-плана проекта в сфере социального предпринимательства в краткосрочной перспективе (до одного года) и обоснованности потребности в финансовых ресурсах для его реализации</w:t>
            </w:r>
          </w:p>
        </w:tc>
        <w:tc>
          <w:tcPr>
            <w:tcW w:type="dxa" w:w="12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00000">
            <w:pPr>
              <w:spacing w:after="0" w:line="240" w:lineRule="auto"/>
              <w:ind/>
              <w:jc w:val="center"/>
              <w:rPr>
                <w:rFonts w:ascii="Times New Roman" w:hAnsi="Times New Roman"/>
                <w:sz w:val="24"/>
              </w:rPr>
            </w:pPr>
            <w:r>
              <w:rPr>
                <w:rFonts w:ascii="Times New Roman" w:hAnsi="Times New Roman"/>
                <w:sz w:val="24"/>
              </w:rPr>
              <w:t>0,2</w:t>
            </w:r>
          </w:p>
        </w:tc>
        <w:tc>
          <w:tcPr>
            <w:tcW w:type="dxa" w:w="47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00000">
            <w:pPr>
              <w:spacing w:after="0" w:line="240" w:lineRule="auto"/>
              <w:ind/>
              <w:rPr>
                <w:rFonts w:ascii="Times New Roman" w:hAnsi="Times New Roman"/>
                <w:sz w:val="24"/>
              </w:rPr>
            </w:pPr>
            <w:r>
              <w:rPr>
                <w:rFonts w:ascii="Times New Roman" w:hAnsi="Times New Roman"/>
                <w:sz w:val="24"/>
              </w:rPr>
              <w:t xml:space="preserve">0 - 100 баллов </w:t>
            </w:r>
          </w:p>
          <w:p w14:paraId="5D000000">
            <w:pPr>
              <w:spacing w:after="0" w:line="240" w:lineRule="auto"/>
              <w:ind/>
              <w:rPr>
                <w:rFonts w:ascii="Times New Roman" w:hAnsi="Times New Roman"/>
                <w:sz w:val="24"/>
              </w:rPr>
            </w:pPr>
            <w:r>
              <w:rPr>
                <w:rFonts w:ascii="Times New Roman" w:hAnsi="Times New Roman"/>
                <w:sz w:val="24"/>
              </w:rPr>
              <w:t>0 - отсутствие детального бизнес-плана и обоснованности потребности в финансовых ресурсах;</w:t>
            </w:r>
          </w:p>
          <w:p w14:paraId="5E000000">
            <w:pPr>
              <w:spacing w:after="0" w:line="240" w:lineRule="auto"/>
              <w:ind/>
              <w:rPr>
                <w:rFonts w:ascii="Times New Roman" w:hAnsi="Times New Roman"/>
                <w:sz w:val="24"/>
              </w:rPr>
            </w:pPr>
            <w:r>
              <w:rPr>
                <w:rFonts w:ascii="Times New Roman" w:hAnsi="Times New Roman"/>
                <w:sz w:val="24"/>
              </w:rPr>
              <w:t>100 - высокая степень детализации бизнес-плана реализации проекта и обоснованности потребности в финансовых ресурсах</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00000">
            <w:pPr>
              <w:spacing w:after="0" w:line="240" w:lineRule="auto"/>
              <w:ind/>
              <w:jc w:val="center"/>
              <w:rPr>
                <w:rFonts w:ascii="Times New Roman" w:hAnsi="Times New Roman"/>
                <w:sz w:val="24"/>
              </w:rPr>
            </w:pPr>
            <w:r>
              <w:rPr>
                <w:rFonts w:ascii="Times New Roman" w:hAnsi="Times New Roman"/>
                <w:sz w:val="24"/>
              </w:rPr>
              <w:t>2</w:t>
            </w:r>
          </w:p>
        </w:tc>
        <w:tc>
          <w:tcPr>
            <w:tcW w:type="dxa" w:w="33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00000">
            <w:pPr>
              <w:spacing w:after="0" w:line="240" w:lineRule="auto"/>
              <w:ind/>
              <w:rPr>
                <w:rFonts w:ascii="Times New Roman" w:hAnsi="Times New Roman"/>
                <w:sz w:val="24"/>
              </w:rPr>
            </w:pPr>
            <w:r>
              <w:rPr>
                <w:rFonts w:ascii="Times New Roman" w:hAnsi="Times New Roman"/>
                <w:sz w:val="24"/>
              </w:rPr>
              <w:t>Степень обеспеченности материально-технической, ресурсной базой для реализации бизнес-плана проекта в сфере социального предпринимательства</w:t>
            </w:r>
          </w:p>
        </w:tc>
        <w:tc>
          <w:tcPr>
            <w:tcW w:type="dxa" w:w="12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00000">
            <w:pPr>
              <w:spacing w:after="0" w:line="240" w:lineRule="auto"/>
              <w:ind/>
              <w:jc w:val="center"/>
              <w:rPr>
                <w:rFonts w:ascii="Times New Roman" w:hAnsi="Times New Roman"/>
                <w:sz w:val="24"/>
              </w:rPr>
            </w:pPr>
            <w:r>
              <w:rPr>
                <w:rFonts w:ascii="Times New Roman" w:hAnsi="Times New Roman"/>
                <w:sz w:val="24"/>
              </w:rPr>
              <w:t>0,1</w:t>
            </w:r>
          </w:p>
        </w:tc>
        <w:tc>
          <w:tcPr>
            <w:tcW w:type="dxa" w:w="47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00000">
            <w:pPr>
              <w:spacing w:after="0" w:line="240" w:lineRule="auto"/>
              <w:ind/>
              <w:rPr>
                <w:rFonts w:ascii="Times New Roman" w:hAnsi="Times New Roman"/>
                <w:sz w:val="24"/>
              </w:rPr>
            </w:pPr>
            <w:r>
              <w:rPr>
                <w:rFonts w:ascii="Times New Roman" w:hAnsi="Times New Roman"/>
                <w:sz w:val="24"/>
              </w:rPr>
              <w:t xml:space="preserve">0 - 100 баллов </w:t>
            </w:r>
          </w:p>
          <w:p w14:paraId="63000000">
            <w:pPr>
              <w:spacing w:after="0" w:line="240" w:lineRule="auto"/>
              <w:ind/>
              <w:rPr>
                <w:rFonts w:ascii="Times New Roman" w:hAnsi="Times New Roman"/>
                <w:sz w:val="24"/>
              </w:rPr>
            </w:pPr>
            <w:r>
              <w:rPr>
                <w:rFonts w:ascii="Times New Roman" w:hAnsi="Times New Roman"/>
                <w:sz w:val="24"/>
              </w:rPr>
              <w:t>0 - отсутствие материально-технической, ресурсной базы для реализации бизнес-плана проекта;</w:t>
            </w:r>
          </w:p>
          <w:p w14:paraId="64000000">
            <w:pPr>
              <w:spacing w:after="0" w:line="240" w:lineRule="auto"/>
              <w:ind/>
              <w:rPr>
                <w:rFonts w:ascii="Times New Roman" w:hAnsi="Times New Roman"/>
                <w:sz w:val="24"/>
              </w:rPr>
            </w:pPr>
            <w:r>
              <w:rPr>
                <w:rFonts w:ascii="Times New Roman" w:hAnsi="Times New Roman"/>
                <w:sz w:val="24"/>
              </w:rPr>
              <w:t xml:space="preserve">100 - наличие собственной материально-технической, ресурсной базы для реализации бизнес-плана проекта, подтвержденной документально (копии документов на </w:t>
            </w:r>
            <w:r>
              <w:rPr>
                <w:rFonts w:ascii="Times New Roman" w:hAnsi="Times New Roman"/>
                <w:sz w:val="24"/>
              </w:rPr>
              <w:t>приобретение основных средств, на аренду помещений, земельных участков, на поставку сырья и материалов и др.)</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00000">
            <w:pPr>
              <w:spacing w:after="0" w:line="240" w:lineRule="auto"/>
              <w:ind/>
              <w:jc w:val="center"/>
              <w:rPr>
                <w:rFonts w:ascii="Times New Roman" w:hAnsi="Times New Roman"/>
                <w:sz w:val="24"/>
              </w:rPr>
            </w:pPr>
            <w:r>
              <w:rPr>
                <w:rFonts w:ascii="Times New Roman" w:hAnsi="Times New Roman"/>
                <w:sz w:val="24"/>
              </w:rPr>
              <w:t>3</w:t>
            </w:r>
          </w:p>
        </w:tc>
        <w:tc>
          <w:tcPr>
            <w:tcW w:type="dxa" w:w="33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00000">
            <w:pPr>
              <w:spacing w:after="0" w:line="240" w:lineRule="auto"/>
              <w:ind/>
              <w:rPr>
                <w:rFonts w:ascii="Times New Roman" w:hAnsi="Times New Roman"/>
                <w:sz w:val="24"/>
              </w:rPr>
            </w:pPr>
            <w:r>
              <w:rPr>
                <w:rFonts w:ascii="Times New Roman" w:hAnsi="Times New Roman"/>
                <w:sz w:val="24"/>
              </w:rPr>
              <w:t>Уровень квалификации персонала, реализующего проект в сфере социального предпринимательства</w:t>
            </w:r>
          </w:p>
        </w:tc>
        <w:tc>
          <w:tcPr>
            <w:tcW w:type="dxa" w:w="12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00000">
            <w:pPr>
              <w:spacing w:after="0" w:line="240" w:lineRule="auto"/>
              <w:ind/>
              <w:jc w:val="center"/>
              <w:rPr>
                <w:rFonts w:ascii="Times New Roman" w:hAnsi="Times New Roman"/>
                <w:sz w:val="24"/>
              </w:rPr>
            </w:pPr>
            <w:r>
              <w:rPr>
                <w:rFonts w:ascii="Times New Roman" w:hAnsi="Times New Roman"/>
                <w:sz w:val="24"/>
              </w:rPr>
              <w:t>0,2</w:t>
            </w:r>
          </w:p>
        </w:tc>
        <w:tc>
          <w:tcPr>
            <w:tcW w:type="dxa" w:w="47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00000">
            <w:pPr>
              <w:spacing w:after="0" w:line="240" w:lineRule="auto"/>
              <w:ind/>
              <w:rPr>
                <w:rFonts w:ascii="Times New Roman" w:hAnsi="Times New Roman"/>
                <w:sz w:val="24"/>
              </w:rPr>
            </w:pPr>
            <w:r>
              <w:rPr>
                <w:rFonts w:ascii="Times New Roman" w:hAnsi="Times New Roman"/>
                <w:sz w:val="24"/>
              </w:rPr>
              <w:t xml:space="preserve">0 - 100 баллов </w:t>
            </w:r>
          </w:p>
          <w:p w14:paraId="69000000">
            <w:pPr>
              <w:spacing w:after="0" w:line="240" w:lineRule="auto"/>
              <w:ind/>
              <w:rPr>
                <w:rFonts w:ascii="Times New Roman" w:hAnsi="Times New Roman"/>
                <w:sz w:val="24"/>
              </w:rPr>
            </w:pPr>
            <w:r>
              <w:rPr>
                <w:rFonts w:ascii="Times New Roman" w:hAnsi="Times New Roman"/>
                <w:sz w:val="24"/>
              </w:rPr>
              <w:t>0 - отсутствие квалифицированного персонала для реализации бизнес-плана проекта;</w:t>
            </w:r>
          </w:p>
          <w:p w14:paraId="6A000000">
            <w:pPr>
              <w:spacing w:after="0" w:line="240" w:lineRule="auto"/>
              <w:ind/>
              <w:rPr>
                <w:rFonts w:ascii="Times New Roman" w:hAnsi="Times New Roman"/>
                <w:sz w:val="24"/>
              </w:rPr>
            </w:pPr>
            <w:r>
              <w:rPr>
                <w:rFonts w:ascii="Times New Roman" w:hAnsi="Times New Roman"/>
                <w:sz w:val="24"/>
              </w:rPr>
              <w:t>100 - высокий уровень персонала, наличие образования и опыта работы, соответствующих профилю деятельности участника отбора, подтвержденные документально (копии документов по основному персоналу, реализующему проект: дипломов, сертификатов, трудовых книжек и др.)</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00000">
            <w:pPr>
              <w:spacing w:after="0" w:line="240" w:lineRule="auto"/>
              <w:ind/>
              <w:jc w:val="center"/>
              <w:rPr>
                <w:rFonts w:ascii="Times New Roman" w:hAnsi="Times New Roman"/>
                <w:sz w:val="24"/>
              </w:rPr>
            </w:pPr>
            <w:r>
              <w:rPr>
                <w:rFonts w:ascii="Times New Roman" w:hAnsi="Times New Roman"/>
                <w:sz w:val="24"/>
              </w:rPr>
              <w:t>4</w:t>
            </w:r>
          </w:p>
        </w:tc>
        <w:tc>
          <w:tcPr>
            <w:tcW w:type="dxa" w:w="33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00000">
            <w:pPr>
              <w:spacing w:after="0" w:line="240" w:lineRule="auto"/>
              <w:ind/>
              <w:rPr>
                <w:rFonts w:ascii="Times New Roman" w:hAnsi="Times New Roman"/>
                <w:sz w:val="24"/>
              </w:rPr>
            </w:pPr>
            <w:r>
              <w:rPr>
                <w:rFonts w:ascii="Times New Roman" w:hAnsi="Times New Roman"/>
                <w:sz w:val="24"/>
              </w:rPr>
              <w:t>Обоснование востребованности товаров (работ, услуг) участника отбора и реализации плана продаж</w:t>
            </w:r>
          </w:p>
        </w:tc>
        <w:tc>
          <w:tcPr>
            <w:tcW w:type="dxa" w:w="12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00000">
            <w:pPr>
              <w:spacing w:after="0" w:line="240" w:lineRule="auto"/>
              <w:ind/>
              <w:jc w:val="center"/>
              <w:rPr>
                <w:rFonts w:ascii="Times New Roman" w:hAnsi="Times New Roman"/>
                <w:sz w:val="24"/>
              </w:rPr>
            </w:pPr>
            <w:r>
              <w:rPr>
                <w:rFonts w:ascii="Times New Roman" w:hAnsi="Times New Roman"/>
                <w:sz w:val="24"/>
              </w:rPr>
              <w:t>0,1</w:t>
            </w:r>
          </w:p>
        </w:tc>
        <w:tc>
          <w:tcPr>
            <w:tcW w:type="dxa" w:w="47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00000">
            <w:pPr>
              <w:spacing w:after="0" w:line="240" w:lineRule="auto"/>
              <w:ind/>
              <w:rPr>
                <w:rFonts w:ascii="Times New Roman" w:hAnsi="Times New Roman"/>
                <w:sz w:val="24"/>
              </w:rPr>
            </w:pPr>
            <w:r>
              <w:rPr>
                <w:rFonts w:ascii="Times New Roman" w:hAnsi="Times New Roman"/>
                <w:sz w:val="24"/>
              </w:rPr>
              <w:t xml:space="preserve">0 - 100 баллов </w:t>
            </w:r>
          </w:p>
          <w:p w14:paraId="6F000000">
            <w:pPr>
              <w:spacing w:after="0" w:line="240" w:lineRule="auto"/>
              <w:ind/>
              <w:rPr>
                <w:rFonts w:ascii="Times New Roman" w:hAnsi="Times New Roman"/>
                <w:sz w:val="24"/>
              </w:rPr>
            </w:pPr>
            <w:r>
              <w:rPr>
                <w:rFonts w:ascii="Times New Roman" w:hAnsi="Times New Roman"/>
                <w:sz w:val="24"/>
              </w:rPr>
              <w:t>0 - отсутствие анализа рынка;</w:t>
            </w:r>
          </w:p>
          <w:p w14:paraId="70000000">
            <w:pPr>
              <w:spacing w:after="0" w:line="240" w:lineRule="auto"/>
              <w:ind/>
              <w:rPr>
                <w:rFonts w:ascii="Times New Roman" w:hAnsi="Times New Roman"/>
                <w:sz w:val="24"/>
              </w:rPr>
            </w:pPr>
            <w:r>
              <w:rPr>
                <w:rFonts w:ascii="Times New Roman" w:hAnsi="Times New Roman"/>
                <w:sz w:val="24"/>
              </w:rPr>
              <w:t>100 - наличие подробного анализа рынка и документального подтверждения востребованности товаров (работ, услуг) заявителя (копии договоров на поставку, предварительных договоров и др.)</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00000">
            <w:pPr>
              <w:spacing w:after="0" w:line="240" w:lineRule="auto"/>
              <w:ind/>
              <w:jc w:val="center"/>
              <w:rPr>
                <w:rFonts w:ascii="Times New Roman" w:hAnsi="Times New Roman"/>
                <w:sz w:val="24"/>
              </w:rPr>
            </w:pPr>
            <w:r>
              <w:rPr>
                <w:rFonts w:ascii="Times New Roman" w:hAnsi="Times New Roman"/>
                <w:sz w:val="24"/>
              </w:rPr>
              <w:t>5</w:t>
            </w:r>
          </w:p>
        </w:tc>
        <w:tc>
          <w:tcPr>
            <w:tcW w:type="dxa" w:w="33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spacing w:after="0" w:line="240" w:lineRule="auto"/>
              <w:ind/>
              <w:rPr>
                <w:rFonts w:ascii="Times New Roman" w:hAnsi="Times New Roman"/>
                <w:sz w:val="24"/>
              </w:rPr>
            </w:pPr>
            <w:r>
              <w:rPr>
                <w:rFonts w:ascii="Times New Roman" w:hAnsi="Times New Roman"/>
                <w:sz w:val="24"/>
              </w:rPr>
              <w:t>Срок окупаемости проекта в сфере социального предпринимательства</w:t>
            </w:r>
          </w:p>
        </w:tc>
        <w:tc>
          <w:tcPr>
            <w:tcW w:type="dxa" w:w="12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spacing w:after="0" w:line="240" w:lineRule="auto"/>
              <w:ind/>
              <w:jc w:val="center"/>
              <w:rPr>
                <w:rFonts w:ascii="Times New Roman" w:hAnsi="Times New Roman"/>
                <w:sz w:val="24"/>
              </w:rPr>
            </w:pPr>
            <w:r>
              <w:rPr>
                <w:rFonts w:ascii="Times New Roman" w:hAnsi="Times New Roman"/>
                <w:sz w:val="24"/>
              </w:rPr>
              <w:t>0,1</w:t>
            </w:r>
          </w:p>
        </w:tc>
        <w:tc>
          <w:tcPr>
            <w:tcW w:type="dxa" w:w="47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00000">
            <w:pPr>
              <w:spacing w:after="0" w:line="240" w:lineRule="auto"/>
              <w:ind/>
              <w:rPr>
                <w:rFonts w:ascii="Times New Roman" w:hAnsi="Times New Roman"/>
                <w:sz w:val="24"/>
              </w:rPr>
            </w:pPr>
            <w:r>
              <w:rPr>
                <w:rFonts w:ascii="Times New Roman" w:hAnsi="Times New Roman"/>
                <w:sz w:val="24"/>
              </w:rPr>
              <w:t xml:space="preserve">0 - 100 балла </w:t>
            </w:r>
          </w:p>
          <w:p w14:paraId="75000000">
            <w:pPr>
              <w:spacing w:after="0" w:line="240" w:lineRule="auto"/>
              <w:ind/>
              <w:rPr>
                <w:rFonts w:ascii="Times New Roman" w:hAnsi="Times New Roman"/>
                <w:sz w:val="24"/>
              </w:rPr>
            </w:pPr>
            <w:r>
              <w:rPr>
                <w:rFonts w:ascii="Times New Roman" w:hAnsi="Times New Roman"/>
                <w:sz w:val="24"/>
              </w:rPr>
              <w:t>свыше 3 лет - 0 баллов;</w:t>
            </w:r>
          </w:p>
          <w:p w14:paraId="76000000">
            <w:pPr>
              <w:spacing w:after="0" w:line="240" w:lineRule="auto"/>
              <w:ind/>
              <w:rPr>
                <w:rFonts w:ascii="Times New Roman" w:hAnsi="Times New Roman"/>
                <w:sz w:val="24"/>
              </w:rPr>
            </w:pPr>
            <w:r>
              <w:rPr>
                <w:rFonts w:ascii="Times New Roman" w:hAnsi="Times New Roman"/>
                <w:sz w:val="24"/>
              </w:rPr>
              <w:t>от 1,5 до 3 лет - 50 баллов;</w:t>
            </w:r>
          </w:p>
          <w:p w14:paraId="77000000">
            <w:pPr>
              <w:spacing w:after="0" w:line="240" w:lineRule="auto"/>
              <w:ind/>
              <w:rPr>
                <w:rFonts w:ascii="Times New Roman" w:hAnsi="Times New Roman"/>
                <w:sz w:val="24"/>
              </w:rPr>
            </w:pPr>
            <w:r>
              <w:rPr>
                <w:rFonts w:ascii="Times New Roman" w:hAnsi="Times New Roman"/>
                <w:sz w:val="24"/>
              </w:rPr>
              <w:t>до 1,5 лет - 100 баллов</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00000">
            <w:pPr>
              <w:spacing w:after="0" w:line="240" w:lineRule="auto"/>
              <w:ind/>
              <w:jc w:val="center"/>
              <w:rPr>
                <w:rFonts w:ascii="Times New Roman" w:hAnsi="Times New Roman"/>
                <w:sz w:val="24"/>
              </w:rPr>
            </w:pPr>
            <w:r>
              <w:rPr>
                <w:rFonts w:ascii="Times New Roman" w:hAnsi="Times New Roman"/>
                <w:sz w:val="24"/>
              </w:rPr>
              <w:t>6</w:t>
            </w:r>
          </w:p>
        </w:tc>
        <w:tc>
          <w:tcPr>
            <w:tcW w:type="dxa" w:w="33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00000">
            <w:pPr>
              <w:spacing w:after="0" w:line="240" w:lineRule="auto"/>
              <w:ind/>
              <w:rPr>
                <w:rFonts w:ascii="Times New Roman" w:hAnsi="Times New Roman"/>
                <w:sz w:val="24"/>
              </w:rPr>
            </w:pPr>
            <w:r>
              <w:rPr>
                <w:rFonts w:ascii="Times New Roman" w:hAnsi="Times New Roman"/>
                <w:sz w:val="24"/>
              </w:rPr>
              <w:t>Принятие обязательства по сохранению или созданию новых рабочих мест в год предоставления гранта в форме субсидии по сравнению с предшествующим годом.</w:t>
            </w:r>
          </w:p>
          <w:p w14:paraId="7A000000">
            <w:pPr>
              <w:spacing w:after="0" w:line="240" w:lineRule="auto"/>
              <w:ind/>
              <w:rPr>
                <w:rFonts w:ascii="Times New Roman" w:hAnsi="Times New Roman"/>
                <w:sz w:val="24"/>
              </w:rPr>
            </w:pPr>
          </w:p>
        </w:tc>
        <w:tc>
          <w:tcPr>
            <w:tcW w:type="dxa" w:w="12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00000">
            <w:pPr>
              <w:spacing w:after="0" w:line="240" w:lineRule="auto"/>
              <w:ind/>
              <w:jc w:val="center"/>
              <w:rPr>
                <w:rFonts w:ascii="Times New Roman" w:hAnsi="Times New Roman"/>
                <w:sz w:val="24"/>
              </w:rPr>
            </w:pPr>
            <w:r>
              <w:rPr>
                <w:rFonts w:ascii="Times New Roman" w:hAnsi="Times New Roman"/>
                <w:sz w:val="24"/>
              </w:rPr>
              <w:t>0,3</w:t>
            </w:r>
          </w:p>
        </w:tc>
        <w:tc>
          <w:tcPr>
            <w:tcW w:type="dxa" w:w="47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00000">
            <w:pPr>
              <w:spacing w:after="0" w:line="240" w:lineRule="auto"/>
              <w:ind/>
              <w:rPr>
                <w:rFonts w:ascii="Times New Roman" w:hAnsi="Times New Roman"/>
                <w:sz w:val="24"/>
              </w:rPr>
            </w:pPr>
            <w:r>
              <w:rPr>
                <w:rFonts w:ascii="Times New Roman" w:hAnsi="Times New Roman"/>
                <w:sz w:val="24"/>
              </w:rPr>
              <w:t>50-100 баллов</w:t>
            </w:r>
          </w:p>
          <w:p w14:paraId="7D000000">
            <w:pPr>
              <w:spacing w:after="0" w:line="240" w:lineRule="auto"/>
              <w:ind/>
              <w:rPr>
                <w:rFonts w:ascii="Times New Roman" w:hAnsi="Times New Roman"/>
                <w:sz w:val="24"/>
              </w:rPr>
            </w:pPr>
            <w:r>
              <w:rPr>
                <w:rFonts w:ascii="Times New Roman" w:hAnsi="Times New Roman"/>
                <w:sz w:val="24"/>
              </w:rPr>
              <w:t>50 баллов - если участником отбора принимается обязательство по сохранению рабочих мест.</w:t>
            </w:r>
          </w:p>
          <w:p w14:paraId="7E000000">
            <w:pPr>
              <w:spacing w:after="0" w:line="240" w:lineRule="auto"/>
              <w:ind/>
              <w:rPr>
                <w:rFonts w:ascii="Times New Roman" w:hAnsi="Times New Roman"/>
                <w:sz w:val="24"/>
              </w:rPr>
            </w:pPr>
            <w:r>
              <w:rPr>
                <w:rFonts w:ascii="Times New Roman" w:hAnsi="Times New Roman"/>
                <w:sz w:val="24"/>
              </w:rPr>
              <w:t>Далее по 10 баллов за каждое новое рабочее место, но не более 100 баллов.</w:t>
            </w:r>
          </w:p>
          <w:p w14:paraId="7F000000">
            <w:pPr>
              <w:spacing w:after="0" w:line="240" w:lineRule="auto"/>
              <w:ind/>
              <w:rPr>
                <w:rFonts w:ascii="Times New Roman" w:hAnsi="Times New Roman"/>
                <w:sz w:val="24"/>
              </w:rPr>
            </w:pPr>
            <w:r>
              <w:rPr>
                <w:rFonts w:ascii="Times New Roman" w:hAnsi="Times New Roman"/>
                <w:sz w:val="24"/>
              </w:rPr>
              <w:t>Ri</w:t>
            </w:r>
            <w:r>
              <w:rPr>
                <w:rFonts w:ascii="Times New Roman" w:hAnsi="Times New Roman"/>
                <w:sz w:val="24"/>
              </w:rPr>
              <w:t xml:space="preserve"> = 100 баллов, если участником отбора принимается обязательство по созданию 5 или более новых рабочих мест. </w:t>
            </w:r>
          </w:p>
          <w:p w14:paraId="80000000">
            <w:pPr>
              <w:spacing w:after="0" w:line="240" w:lineRule="auto"/>
              <w:ind/>
              <w:rPr>
                <w:rFonts w:ascii="Times New Roman" w:hAnsi="Times New Roman"/>
                <w:sz w:val="24"/>
              </w:rPr>
            </w:pPr>
            <w:r>
              <w:rPr>
                <w:rFonts w:ascii="Times New Roman" w:hAnsi="Times New Roman"/>
                <w:sz w:val="24"/>
              </w:rPr>
              <w:t xml:space="preserve">Количество новых рабочих мест, которые участник отбора принимает обязательство создать в год предоставления гранта, указывается в заявке. </w:t>
            </w:r>
          </w:p>
          <w:p w14:paraId="81000000">
            <w:pPr>
              <w:spacing w:after="0" w:line="240" w:lineRule="auto"/>
              <w:ind/>
              <w:rPr>
                <w:rFonts w:ascii="Times New Roman" w:hAnsi="Times New Roman"/>
                <w:sz w:val="24"/>
              </w:rPr>
            </w:pPr>
            <w:r>
              <w:rPr>
                <w:rFonts w:ascii="Times New Roman" w:hAnsi="Times New Roman"/>
                <w:sz w:val="24"/>
              </w:rPr>
              <w:t>Учитывается только численность среднесписочного состава (без внешних совместителей).</w:t>
            </w:r>
          </w:p>
        </w:tc>
      </w:tr>
    </w:tbl>
    <w:p w14:paraId="82000000">
      <w:pPr>
        <w:spacing w:after="0" w:line="240" w:lineRule="auto"/>
        <w:ind w:firstLine="709" w:left="-567" w:right="-285"/>
        <w:jc w:val="both"/>
        <w:rPr>
          <w:rFonts w:ascii="Times New Roman" w:hAnsi="Times New Roman"/>
          <w:sz w:val="28"/>
        </w:rPr>
      </w:pPr>
      <w:r>
        <w:rPr>
          <w:rFonts w:ascii="Times New Roman" w:hAnsi="Times New Roman"/>
          <w:sz w:val="28"/>
        </w:rPr>
        <w:t xml:space="preserve"> </w:t>
      </w:r>
    </w:p>
    <w:p w14:paraId="83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Количество баллов суммируется по критериям баллов каждому участнику конкурса.</w:t>
      </w:r>
    </w:p>
    <w:p w14:paraId="84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 xml:space="preserve">Гранты предоставляются </w:t>
      </w:r>
      <w:bookmarkStart w:id="1" w:name="_Hlk67866449"/>
      <w:r>
        <w:rPr>
          <w:rFonts w:ascii="Times New Roman" w:hAnsi="Times New Roman"/>
          <w:sz w:val="28"/>
          <w:u w:val="single"/>
        </w:rPr>
        <w:t>участникам отбора, набравшим не менее 50 баллов</w:t>
      </w:r>
      <w:bookmarkEnd w:id="1"/>
      <w:r>
        <w:rPr>
          <w:rFonts w:ascii="Times New Roman" w:hAnsi="Times New Roman"/>
          <w:sz w:val="28"/>
          <w:u w:val="single"/>
        </w:rPr>
        <w:t>.</w:t>
      </w:r>
    </w:p>
    <w:p w14:paraId="85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В случае если сумма грантов участников отбора, набравших не менее 50 баллов, превышает установленный предельный объем лимита бюджетных обязательств на данную форму финансовой поддержки, гранты в форме субсидии предоставляется участникам отбора, заявкам которых присвоен более высокий порядковый номер.</w:t>
      </w:r>
    </w:p>
    <w:p w14:paraId="86000000">
      <w:pPr>
        <w:spacing w:after="0" w:line="240" w:lineRule="auto"/>
        <w:ind w:firstLine="709" w:left="-567" w:right="-285"/>
        <w:jc w:val="both"/>
        <w:rPr>
          <w:rFonts w:ascii="Times New Roman" w:hAnsi="Times New Roman"/>
          <w:sz w:val="28"/>
        </w:rPr>
      </w:pPr>
      <w:r>
        <w:rPr>
          <w:rFonts w:ascii="Times New Roman" w:hAnsi="Times New Roman"/>
          <w:sz w:val="28"/>
        </w:rPr>
        <w:t>3.10.</w:t>
      </w:r>
      <w:r>
        <w:rPr>
          <w:rFonts w:ascii="Times New Roman" w:hAnsi="Times New Roman"/>
          <w:sz w:val="28"/>
        </w:rPr>
        <w:t> </w:t>
      </w:r>
      <w:r>
        <w:rPr>
          <w:rFonts w:ascii="Times New Roman" w:hAnsi="Times New Roman"/>
          <w:sz w:val="28"/>
        </w:rPr>
        <w:t>Проведение</w:t>
      </w:r>
      <w:r>
        <w:rPr>
          <w:rFonts w:ascii="Times New Roman" w:hAnsi="Times New Roman"/>
          <w:sz w:val="28"/>
        </w:rPr>
        <w:t xml:space="preserve"> </w:t>
      </w:r>
      <w:r>
        <w:rPr>
          <w:rFonts w:ascii="Times New Roman" w:hAnsi="Times New Roman"/>
          <w:sz w:val="28"/>
        </w:rPr>
        <w:t>мониторинга</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w:t>
      </w:r>
      <w:r>
        <w:rPr>
          <w:rFonts w:ascii="Times New Roman" w:hAnsi="Times New Roman"/>
          <w:sz w:val="28"/>
        </w:rPr>
        <w:t>иные</w:t>
      </w:r>
      <w:r>
        <w:rPr>
          <w:rFonts w:ascii="Times New Roman" w:hAnsi="Times New Roman"/>
          <w:sz w:val="28"/>
        </w:rPr>
        <w:t xml:space="preserve"> </w:t>
      </w:r>
      <w:r>
        <w:rPr>
          <w:rFonts w:ascii="Times New Roman" w:hAnsi="Times New Roman"/>
          <w:sz w:val="28"/>
        </w:rPr>
        <w:t>способы (методы) оценки достижения</w:t>
      </w:r>
      <w:r>
        <w:rPr>
          <w:rFonts w:ascii="Times New Roman" w:hAnsi="Times New Roman"/>
          <w:sz w:val="28"/>
        </w:rPr>
        <w:t xml:space="preserve"> </w:t>
      </w:r>
      <w:r>
        <w:rPr>
          <w:rFonts w:ascii="Times New Roman" w:hAnsi="Times New Roman"/>
          <w:sz w:val="28"/>
        </w:rPr>
        <w:t>целей предлагаемого правового регулирования:</w:t>
      </w:r>
    </w:p>
    <w:p w14:paraId="87000000">
      <w:pPr>
        <w:spacing w:line="240" w:lineRule="auto"/>
        <w:ind w:firstLine="709" w:left="-567"/>
        <w:jc w:val="both"/>
        <w:rPr>
          <w:rFonts w:ascii="PT Astra Serif" w:hAnsi="PT Astra Serif"/>
          <w:sz w:val="28"/>
        </w:rPr>
      </w:pPr>
      <w:r>
        <w:rPr>
          <w:rFonts w:ascii="PT Astra Serif" w:hAnsi="PT Astra Serif"/>
          <w:sz w:val="28"/>
        </w:rPr>
        <w:t>О</w:t>
      </w:r>
      <w:r>
        <w:rPr>
          <w:rFonts w:ascii="PT Astra Serif" w:hAnsi="PT Astra Serif"/>
          <w:sz w:val="28"/>
        </w:rPr>
        <w:t xml:space="preserve">ценка эффективности использования гранта в форме субсидии </w:t>
      </w:r>
      <w:r>
        <w:rPr>
          <w:rFonts w:ascii="PT Astra Serif" w:hAnsi="PT Astra Serif"/>
          <w:sz w:val="28"/>
        </w:rPr>
        <w:t>осуществляется уполномоченным органом путем сравнения фактически достигнутых значений и установленных в соглашениях о предоставлении гранта в форме субсидии значений результата предоставления гранта в форме субсидии.</w:t>
      </w:r>
    </w:p>
    <w:p w14:paraId="88000000">
      <w:pPr>
        <w:spacing w:after="0" w:line="240" w:lineRule="auto"/>
        <w:ind w:firstLine="709" w:left="-567" w:right="-285"/>
        <w:jc w:val="both"/>
        <w:rPr>
          <w:rFonts w:ascii="Times New Roman" w:hAnsi="Times New Roman"/>
          <w:sz w:val="28"/>
        </w:rPr>
      </w:pPr>
      <w:r>
        <w:rPr>
          <w:rFonts w:ascii="Times New Roman" w:hAnsi="Times New Roman"/>
          <w:sz w:val="28"/>
        </w:rPr>
        <w:t>3.11.</w:t>
      </w:r>
      <w:r>
        <w:rPr>
          <w:rFonts w:ascii="Times New Roman" w:hAnsi="Times New Roman"/>
          <w:sz w:val="28"/>
        </w:rPr>
        <w:t> </w:t>
      </w:r>
      <w:r>
        <w:rPr>
          <w:rFonts w:ascii="Times New Roman" w:hAnsi="Times New Roman"/>
          <w:sz w:val="28"/>
        </w:rPr>
        <w:t>Оценка</w:t>
      </w:r>
      <w:r>
        <w:rPr>
          <w:rFonts w:ascii="Times New Roman" w:hAnsi="Times New Roman"/>
          <w:sz w:val="28"/>
        </w:rPr>
        <w:t xml:space="preserve"> </w:t>
      </w:r>
      <w:r>
        <w:rPr>
          <w:rFonts w:ascii="Times New Roman" w:hAnsi="Times New Roman"/>
          <w:sz w:val="28"/>
        </w:rPr>
        <w:t>затрат</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w:t>
      </w:r>
      <w:r>
        <w:rPr>
          <w:rFonts w:ascii="Times New Roman" w:hAnsi="Times New Roman"/>
          <w:sz w:val="28"/>
        </w:rPr>
        <w:t>проведение</w:t>
      </w:r>
      <w:r>
        <w:rPr>
          <w:rFonts w:ascii="Times New Roman" w:hAnsi="Times New Roman"/>
          <w:sz w:val="28"/>
        </w:rPr>
        <w:t xml:space="preserve"> </w:t>
      </w:r>
      <w:r>
        <w:rPr>
          <w:rFonts w:ascii="Times New Roman" w:hAnsi="Times New Roman"/>
          <w:sz w:val="28"/>
        </w:rPr>
        <w:t>мониторинга</w:t>
      </w:r>
      <w:r>
        <w:rPr>
          <w:rFonts w:ascii="Times New Roman" w:hAnsi="Times New Roman"/>
          <w:sz w:val="28"/>
        </w:rPr>
        <w:t xml:space="preserve"> </w:t>
      </w:r>
      <w:r>
        <w:rPr>
          <w:rFonts w:ascii="Times New Roman" w:hAnsi="Times New Roman"/>
          <w:sz w:val="28"/>
        </w:rPr>
        <w:t>достижения</w:t>
      </w:r>
      <w:r>
        <w:rPr>
          <w:rFonts w:ascii="Times New Roman" w:hAnsi="Times New Roman"/>
          <w:sz w:val="28"/>
        </w:rPr>
        <w:t xml:space="preserve"> </w:t>
      </w:r>
      <w:r>
        <w:rPr>
          <w:rFonts w:ascii="Times New Roman" w:hAnsi="Times New Roman"/>
          <w:sz w:val="28"/>
        </w:rPr>
        <w:t>целей</w:t>
      </w:r>
      <w:r>
        <w:rPr>
          <w:rFonts w:ascii="Times New Roman" w:hAnsi="Times New Roman"/>
          <w:sz w:val="28"/>
        </w:rPr>
        <w:t xml:space="preserve"> </w:t>
      </w:r>
      <w:r>
        <w:rPr>
          <w:rFonts w:ascii="Times New Roman" w:hAnsi="Times New Roman"/>
          <w:sz w:val="28"/>
        </w:rPr>
        <w:t>предлагаемого правового регулирования:</w:t>
      </w:r>
    </w:p>
    <w:p w14:paraId="89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Отсутствуют.</w:t>
      </w:r>
    </w:p>
    <w:p w14:paraId="8A000000">
      <w:pPr>
        <w:spacing w:after="0" w:line="240" w:lineRule="auto"/>
        <w:ind w:firstLine="709" w:left="-567" w:right="-285"/>
        <w:jc w:val="both"/>
        <w:rPr>
          <w:rFonts w:ascii="Times New Roman" w:hAnsi="Times New Roman"/>
          <w:sz w:val="28"/>
        </w:rPr>
      </w:pPr>
      <w:r>
        <w:rPr>
          <w:rFonts w:ascii="Times New Roman" w:hAnsi="Times New Roman"/>
          <w:sz w:val="28"/>
        </w:rPr>
        <w:t>3.12.</w:t>
      </w:r>
      <w:r>
        <w:rPr>
          <w:rFonts w:ascii="Times New Roman" w:hAnsi="Times New Roman"/>
          <w:sz w:val="28"/>
        </w:rPr>
        <w:t> </w:t>
      </w:r>
      <w:r>
        <w:rPr>
          <w:rFonts w:ascii="Times New Roman" w:hAnsi="Times New Roman"/>
          <w:sz w:val="28"/>
        </w:rPr>
        <w:t>Источники информации для расчета индикаторов:</w:t>
      </w:r>
    </w:p>
    <w:p w14:paraId="8B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Отсутствуют.</w:t>
      </w:r>
    </w:p>
    <w:p w14:paraId="8C000000">
      <w:pPr>
        <w:spacing w:after="0" w:line="240" w:lineRule="auto"/>
        <w:ind w:firstLine="709" w:left="-567" w:right="-285"/>
        <w:jc w:val="both"/>
        <w:rPr>
          <w:rFonts w:ascii="Times New Roman" w:hAnsi="Times New Roman"/>
          <w:sz w:val="28"/>
        </w:rPr>
      </w:pPr>
      <w:r>
        <w:rPr>
          <w:rFonts w:ascii="Times New Roman" w:hAnsi="Times New Roman"/>
          <w:sz w:val="28"/>
        </w:rPr>
        <w:t>4.</w:t>
      </w:r>
      <w:r>
        <w:rPr>
          <w:rFonts w:ascii="Times New Roman" w:hAnsi="Times New Roman"/>
          <w:sz w:val="28"/>
        </w:rPr>
        <w:t> </w:t>
      </w:r>
      <w:r>
        <w:rPr>
          <w:rFonts w:ascii="Times New Roman" w:hAnsi="Times New Roman"/>
          <w:sz w:val="28"/>
        </w:rPr>
        <w:t>Качественная характеристика и оценка численности потенциальных адресатов</w:t>
      </w:r>
      <w:r>
        <w:rPr>
          <w:rFonts w:ascii="Times New Roman" w:hAnsi="Times New Roman"/>
          <w:sz w:val="28"/>
        </w:rPr>
        <w:t xml:space="preserve"> </w:t>
      </w:r>
      <w:r>
        <w:rPr>
          <w:rFonts w:ascii="Times New Roman" w:hAnsi="Times New Roman"/>
          <w:sz w:val="28"/>
        </w:rPr>
        <w:t>предлагаемого правового регулирования (их групп)</w:t>
      </w:r>
      <w:r>
        <w:rPr>
          <w:rFonts w:ascii="Times New Roman" w:hAnsi="Times New Roman"/>
          <w:sz w:val="28"/>
        </w:rPr>
        <w:t>:</w:t>
      </w:r>
    </w:p>
    <w:p w14:paraId="8D000000">
      <w:pPr>
        <w:spacing w:after="0" w:line="240" w:lineRule="auto"/>
        <w:ind w:firstLine="709" w:left="-567" w:right="-285"/>
        <w:jc w:val="both"/>
        <w:rPr>
          <w:rFonts w:ascii="Times New Roman" w:hAnsi="Times New Roman"/>
          <w:sz w:val="28"/>
        </w:rPr>
      </w:pPr>
    </w:p>
    <w:tbl>
      <w:tblPr>
        <w:tblStyle w:val="Style_4"/>
        <w:tblInd w:type="dxa" w:w="-572"/>
        <w:tblLayout w:type="fixed"/>
        <w:tblCellMar>
          <w:top w:type="dxa" w:w="102"/>
          <w:left w:type="dxa" w:w="62"/>
          <w:bottom w:type="dxa" w:w="102"/>
          <w:right w:type="dxa" w:w="62"/>
        </w:tblCellMar>
      </w:tblPr>
      <w:tblGrid>
        <w:gridCol w:w="5439"/>
        <w:gridCol w:w="2448"/>
        <w:gridCol w:w="2039"/>
      </w:tblGrid>
      <w:tr>
        <w:tc>
          <w:tcPr>
            <w:tcW w:type="dxa" w:w="543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00000">
            <w:pPr>
              <w:spacing w:after="0" w:line="240" w:lineRule="auto"/>
              <w:ind w:firstLine="0" w:left="79"/>
              <w:jc w:val="both"/>
              <w:rPr>
                <w:rFonts w:ascii="Times New Roman" w:hAnsi="Times New Roman"/>
                <w:sz w:val="24"/>
              </w:rPr>
            </w:pPr>
            <w:r>
              <w:rPr>
                <w:rFonts w:ascii="Times New Roman" w:hAnsi="Times New Roman"/>
                <w:sz w:val="24"/>
              </w:rPr>
              <w:t>4.1.</w:t>
            </w:r>
            <w:r>
              <w:rPr>
                <w:rFonts w:ascii="Times New Roman" w:hAnsi="Times New Roman"/>
                <w:sz w:val="24"/>
              </w:rPr>
              <w:t> </w:t>
            </w:r>
            <w:r>
              <w:rPr>
                <w:rFonts w:ascii="Times New Roman" w:hAnsi="Times New Roman"/>
                <w:sz w:val="24"/>
              </w:rPr>
              <w:t>Группы потенциальных адресатов предлагаемого правового регулирования (краткое описание их качественных характеристик)</w:t>
            </w:r>
          </w:p>
        </w:tc>
        <w:tc>
          <w:tcPr>
            <w:tcW w:type="dxa" w:w="24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00000">
            <w:pPr>
              <w:spacing w:after="0" w:line="240" w:lineRule="auto"/>
              <w:ind w:firstLine="0" w:left="79" w:right="-285"/>
              <w:jc w:val="both"/>
              <w:rPr>
                <w:rFonts w:ascii="Times New Roman" w:hAnsi="Times New Roman"/>
                <w:sz w:val="24"/>
              </w:rPr>
            </w:pPr>
            <w:r>
              <w:rPr>
                <w:rFonts w:ascii="Times New Roman" w:hAnsi="Times New Roman"/>
                <w:sz w:val="24"/>
              </w:rPr>
              <w:t>4.2.</w:t>
            </w:r>
            <w:r>
              <w:rPr>
                <w:rFonts w:ascii="Times New Roman" w:hAnsi="Times New Roman"/>
                <w:sz w:val="24"/>
              </w:rPr>
              <w:t> </w:t>
            </w:r>
            <w:r>
              <w:rPr>
                <w:rFonts w:ascii="Times New Roman" w:hAnsi="Times New Roman"/>
                <w:sz w:val="24"/>
              </w:rPr>
              <w:t>Количество участников группы</w:t>
            </w:r>
            <w:r>
              <w:rPr>
                <w:rFonts w:ascii="Times New Roman" w:hAnsi="Times New Roman"/>
                <w:sz w:val="24"/>
              </w:rPr>
              <w:t xml:space="preserve">, </w:t>
            </w:r>
          </w:p>
          <w:p w14:paraId="90000000">
            <w:pPr>
              <w:spacing w:after="0" w:line="240" w:lineRule="auto"/>
              <w:ind w:firstLine="0" w:left="79" w:right="-285"/>
              <w:jc w:val="both"/>
              <w:rPr>
                <w:rFonts w:ascii="Times New Roman" w:hAnsi="Times New Roman"/>
                <w:sz w:val="24"/>
              </w:rPr>
            </w:pPr>
            <w:r>
              <w:rPr>
                <w:rFonts w:ascii="Times New Roman" w:hAnsi="Times New Roman"/>
                <w:sz w:val="24"/>
              </w:rPr>
              <w:t>ед.</w:t>
            </w:r>
          </w:p>
        </w:tc>
        <w:tc>
          <w:tcPr>
            <w:tcW w:type="dxa" w:w="203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00000">
            <w:pPr>
              <w:spacing w:after="0" w:line="240" w:lineRule="auto"/>
              <w:ind w:firstLine="0" w:left="79" w:right="219"/>
              <w:jc w:val="both"/>
              <w:rPr>
                <w:rFonts w:ascii="Times New Roman" w:hAnsi="Times New Roman"/>
                <w:sz w:val="24"/>
              </w:rPr>
            </w:pPr>
            <w:r>
              <w:rPr>
                <w:rFonts w:ascii="Times New Roman" w:hAnsi="Times New Roman"/>
                <w:sz w:val="24"/>
              </w:rPr>
              <w:t>4.3.</w:t>
            </w:r>
            <w:r>
              <w:rPr>
                <w:rFonts w:ascii="Times New Roman" w:hAnsi="Times New Roman"/>
                <w:sz w:val="24"/>
              </w:rPr>
              <w:t> </w:t>
            </w:r>
            <w:r>
              <w:rPr>
                <w:rFonts w:ascii="Times New Roman" w:hAnsi="Times New Roman"/>
                <w:sz w:val="24"/>
              </w:rPr>
              <w:t>Источники данных</w:t>
            </w:r>
          </w:p>
        </w:tc>
      </w:tr>
      <w:tr>
        <w:tc>
          <w:tcPr>
            <w:tcW w:type="dxa" w:w="543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00000">
            <w:pPr>
              <w:spacing w:after="0" w:line="240" w:lineRule="auto"/>
              <w:ind w:firstLine="0" w:left="79"/>
              <w:jc w:val="both"/>
              <w:rPr>
                <w:rFonts w:ascii="Times New Roman" w:hAnsi="Times New Roman"/>
                <w:sz w:val="24"/>
              </w:rPr>
            </w:pPr>
            <w:r>
              <w:rPr>
                <w:rFonts w:ascii="Times New Roman" w:hAnsi="Times New Roman"/>
                <w:sz w:val="24"/>
              </w:rPr>
              <w:t>Ф</w:t>
            </w:r>
            <w:r>
              <w:rPr>
                <w:rFonts w:ascii="Times New Roman" w:hAnsi="Times New Roman"/>
                <w:sz w:val="24"/>
              </w:rPr>
              <w:t>инансов</w:t>
            </w:r>
            <w:r>
              <w:rPr>
                <w:rFonts w:ascii="Times New Roman" w:hAnsi="Times New Roman"/>
                <w:sz w:val="24"/>
              </w:rPr>
              <w:t>ая поддержка</w:t>
            </w:r>
            <w:r>
              <w:rPr>
                <w:rFonts w:ascii="Times New Roman" w:hAnsi="Times New Roman"/>
                <w:sz w:val="24"/>
              </w:rPr>
              <w:t xml:space="preserve"> в виде грантов в форме субсидий субъектам малого и среднего предпринимательства в сфере туризма</w:t>
            </w:r>
          </w:p>
        </w:tc>
        <w:tc>
          <w:tcPr>
            <w:tcW w:type="dxa" w:w="24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00000">
            <w:pPr>
              <w:spacing w:after="0" w:line="240" w:lineRule="auto"/>
              <w:ind w:firstLine="0" w:left="79" w:right="-285"/>
              <w:jc w:val="center"/>
              <w:rPr>
                <w:rFonts w:ascii="Times New Roman" w:hAnsi="Times New Roman"/>
                <w:sz w:val="24"/>
              </w:rPr>
            </w:pPr>
            <w:r>
              <w:rPr>
                <w:rFonts w:ascii="Times New Roman" w:hAnsi="Times New Roman"/>
                <w:sz w:val="24"/>
              </w:rPr>
              <w:t>2679</w:t>
            </w:r>
          </w:p>
        </w:tc>
        <w:tc>
          <w:tcPr>
            <w:tcW w:type="dxa" w:w="203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00000">
            <w:pPr>
              <w:spacing w:after="0" w:line="240" w:lineRule="auto"/>
              <w:ind w:firstLine="0" w:left="79" w:right="219"/>
              <w:jc w:val="both"/>
              <w:rPr>
                <w:rFonts w:ascii="Times New Roman" w:hAnsi="Times New Roman"/>
                <w:sz w:val="24"/>
              </w:rPr>
            </w:pPr>
            <w:r>
              <w:rPr>
                <w:rFonts w:ascii="Times New Roman" w:hAnsi="Times New Roman"/>
                <w:sz w:val="24"/>
              </w:rPr>
              <w:t>Единый реестр субъектов МСП</w:t>
            </w:r>
          </w:p>
        </w:tc>
      </w:tr>
    </w:tbl>
    <w:p w14:paraId="95000000">
      <w:pPr>
        <w:spacing w:after="0" w:line="240" w:lineRule="auto"/>
        <w:ind w:firstLine="709" w:left="-567" w:right="-284"/>
        <w:jc w:val="both"/>
        <w:rPr>
          <w:rFonts w:ascii="Times New Roman" w:hAnsi="Times New Roman"/>
          <w:sz w:val="28"/>
        </w:rPr>
      </w:pPr>
      <w:r>
        <w:rPr>
          <w:rFonts w:ascii="Times New Roman" w:hAnsi="Times New Roman"/>
          <w:sz w:val="28"/>
        </w:rPr>
        <w:t>5. Изменение функций (полномочий, обязанностей, прав) органов государственной власти Республики Саха (Якутия) (органов местного самоуправления), а также порядка их реализации в связи с введением предлагаемого правового регулирования</w:t>
      </w:r>
      <w:r>
        <w:rPr>
          <w:rFonts w:ascii="Times New Roman" w:hAnsi="Times New Roman"/>
          <w:sz w:val="28"/>
        </w:rPr>
        <w:t>:</w:t>
      </w:r>
    </w:p>
    <w:p w14:paraId="96000000">
      <w:pPr>
        <w:spacing w:after="0" w:line="240" w:lineRule="auto"/>
        <w:ind w:firstLine="709" w:left="-567" w:right="-285"/>
        <w:jc w:val="both"/>
        <w:rPr>
          <w:rFonts w:ascii="Times New Roman" w:hAnsi="Times New Roman"/>
          <w:sz w:val="28"/>
        </w:rPr>
      </w:pPr>
    </w:p>
    <w:tbl>
      <w:tblPr>
        <w:tblStyle w:val="Style_4"/>
        <w:tblInd w:type="dxa" w:w="-572"/>
        <w:tblLayout w:type="fixed"/>
        <w:tblCellMar>
          <w:top w:type="dxa" w:w="102"/>
          <w:left w:type="dxa" w:w="62"/>
          <w:bottom w:type="dxa" w:w="102"/>
          <w:right w:type="dxa" w:w="62"/>
        </w:tblCellMar>
      </w:tblPr>
      <w:tblGrid>
        <w:gridCol w:w="2584"/>
        <w:gridCol w:w="1903"/>
        <w:gridCol w:w="1985"/>
        <w:gridCol w:w="1685"/>
        <w:gridCol w:w="1769"/>
      </w:tblGrid>
      <w:tr>
        <w:tc>
          <w:tcPr>
            <w:tcW w:type="dxa" w:w="25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00000">
            <w:pPr>
              <w:spacing w:after="0" w:line="240" w:lineRule="auto"/>
              <w:ind w:firstLine="0" w:left="79" w:right="23"/>
              <w:jc w:val="both"/>
              <w:rPr>
                <w:rFonts w:ascii="Times New Roman" w:hAnsi="Times New Roman"/>
                <w:sz w:val="24"/>
              </w:rPr>
            </w:pPr>
            <w:r>
              <w:rPr>
                <w:rFonts w:ascii="Times New Roman" w:hAnsi="Times New Roman"/>
                <w:sz w:val="24"/>
              </w:rPr>
              <w:t>5.1.</w:t>
            </w:r>
            <w:r>
              <w:rPr>
                <w:rFonts w:ascii="Times New Roman" w:hAnsi="Times New Roman"/>
                <w:sz w:val="24"/>
              </w:rPr>
              <w:t> </w:t>
            </w:r>
            <w:r>
              <w:rPr>
                <w:rFonts w:ascii="Times New Roman" w:hAnsi="Times New Roman"/>
                <w:sz w:val="24"/>
              </w:rPr>
              <w:t>Наименование функции (полномочия, обязанности или права)</w:t>
            </w:r>
          </w:p>
        </w:tc>
        <w:tc>
          <w:tcPr>
            <w:tcW w:type="dxa" w:w="19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00000">
            <w:pPr>
              <w:spacing w:after="0" w:line="240" w:lineRule="auto"/>
              <w:ind w:firstLine="0" w:left="79" w:right="23"/>
              <w:jc w:val="both"/>
              <w:rPr>
                <w:rFonts w:ascii="Times New Roman" w:hAnsi="Times New Roman"/>
                <w:sz w:val="24"/>
              </w:rPr>
            </w:pPr>
            <w:r>
              <w:rPr>
                <w:rFonts w:ascii="Times New Roman" w:hAnsi="Times New Roman"/>
                <w:sz w:val="24"/>
              </w:rPr>
              <w:t>5.2.</w:t>
            </w:r>
            <w:r>
              <w:rPr>
                <w:rFonts w:ascii="Times New Roman" w:hAnsi="Times New Roman"/>
                <w:sz w:val="24"/>
              </w:rPr>
              <w:t> </w:t>
            </w:r>
            <w:r>
              <w:rPr>
                <w:rFonts w:ascii="Times New Roman" w:hAnsi="Times New Roman"/>
                <w:sz w:val="24"/>
              </w:rPr>
              <w:t>Характер функции (новая / изменяемая / отменяемая)</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00000">
            <w:pPr>
              <w:spacing w:after="0" w:line="240" w:lineRule="auto"/>
              <w:ind w:firstLine="0" w:left="79" w:right="23"/>
              <w:jc w:val="both"/>
              <w:rPr>
                <w:rFonts w:ascii="Times New Roman" w:hAnsi="Times New Roman"/>
                <w:sz w:val="24"/>
              </w:rPr>
            </w:pPr>
            <w:r>
              <w:rPr>
                <w:rFonts w:ascii="Times New Roman" w:hAnsi="Times New Roman"/>
                <w:sz w:val="24"/>
              </w:rPr>
              <w:t>5.3. Предполагаемый порядок реализации</w:t>
            </w:r>
          </w:p>
        </w:tc>
        <w:tc>
          <w:tcPr>
            <w:tcW w:type="dxa" w:w="16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00000">
            <w:pPr>
              <w:spacing w:after="0" w:line="240" w:lineRule="auto"/>
              <w:ind w:firstLine="0" w:left="79" w:right="23"/>
              <w:jc w:val="both"/>
              <w:rPr>
                <w:rFonts w:ascii="Times New Roman" w:hAnsi="Times New Roman"/>
                <w:sz w:val="24"/>
              </w:rPr>
            </w:pPr>
            <w:r>
              <w:rPr>
                <w:rFonts w:ascii="Times New Roman" w:hAnsi="Times New Roman"/>
                <w:sz w:val="24"/>
              </w:rPr>
              <w:t>5.4. Оценка изменения трудовых затрат (чел./час в год), изменения численности сотрудников (чел.)</w:t>
            </w:r>
          </w:p>
        </w:tc>
        <w:tc>
          <w:tcPr>
            <w:tcW w:type="dxa" w:w="17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00000">
            <w:pPr>
              <w:spacing w:after="0" w:line="240" w:lineRule="auto"/>
              <w:ind w:firstLine="0" w:left="79" w:right="23"/>
              <w:jc w:val="both"/>
              <w:rPr>
                <w:rFonts w:ascii="Times New Roman" w:hAnsi="Times New Roman"/>
                <w:sz w:val="24"/>
              </w:rPr>
            </w:pPr>
            <w:r>
              <w:rPr>
                <w:rFonts w:ascii="Times New Roman" w:hAnsi="Times New Roman"/>
                <w:sz w:val="24"/>
              </w:rPr>
              <w:t>5.5. Оценка изменения потребностей в других ресурсах</w:t>
            </w:r>
          </w:p>
        </w:tc>
      </w:tr>
      <w:tr>
        <w:tc>
          <w:tcPr>
            <w:tcW w:type="dxa" w:w="9926"/>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00000">
            <w:pPr>
              <w:spacing w:after="0" w:line="240" w:lineRule="auto"/>
              <w:ind w:firstLine="0" w:left="79" w:right="23"/>
              <w:jc w:val="both"/>
              <w:rPr>
                <w:rFonts w:ascii="Times New Roman" w:hAnsi="Times New Roman"/>
                <w:sz w:val="24"/>
              </w:rPr>
            </w:pPr>
            <w:r>
              <w:rPr>
                <w:rFonts w:ascii="Times New Roman" w:hAnsi="Times New Roman"/>
                <w:sz w:val="24"/>
              </w:rPr>
              <w:t>Наименование</w:t>
            </w:r>
            <w:r>
              <w:rPr>
                <w:rFonts w:ascii="Times New Roman" w:hAnsi="Times New Roman"/>
                <w:sz w:val="24"/>
              </w:rPr>
              <w:t xml:space="preserve"> органа государственной власти</w:t>
            </w:r>
            <w:r>
              <w:rPr>
                <w:rFonts w:ascii="Times New Roman" w:hAnsi="Times New Roman"/>
                <w:sz w:val="24"/>
              </w:rPr>
              <w:t>:</w:t>
            </w:r>
            <w:r>
              <w:rPr>
                <w:rFonts w:ascii="Times New Roman" w:hAnsi="Times New Roman"/>
                <w:sz w:val="24"/>
              </w:rPr>
              <w:t xml:space="preserve"> </w:t>
            </w:r>
            <w:r>
              <w:rPr>
                <w:rFonts w:ascii="Times New Roman" w:hAnsi="Times New Roman"/>
                <w:sz w:val="24"/>
              </w:rPr>
              <w:t>Министерство предпринимательства</w:t>
            </w:r>
            <w:r>
              <w:rPr>
                <w:rFonts w:ascii="Times New Roman" w:hAnsi="Times New Roman"/>
                <w:sz w:val="24"/>
              </w:rPr>
              <w:t>, торговли и туризма</w:t>
            </w:r>
            <w:r>
              <w:rPr>
                <w:rFonts w:ascii="Times New Roman" w:hAnsi="Times New Roman"/>
                <w:sz w:val="24"/>
              </w:rPr>
              <w:t xml:space="preserve"> Республики Саха (Якутия)</w:t>
            </w:r>
          </w:p>
        </w:tc>
      </w:tr>
      <w:tr>
        <w:tc>
          <w:tcPr>
            <w:tcW w:type="dxa" w:w="25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00000">
            <w:pPr>
              <w:spacing w:after="0" w:line="240" w:lineRule="auto"/>
              <w:ind w:firstLine="0" w:left="79" w:right="23"/>
              <w:jc w:val="both"/>
              <w:rPr>
                <w:rFonts w:ascii="Times New Roman" w:hAnsi="Times New Roman"/>
                <w:sz w:val="24"/>
              </w:rPr>
            </w:pPr>
            <w:r>
              <w:rPr>
                <w:rFonts w:ascii="Times New Roman" w:hAnsi="Times New Roman"/>
                <w:sz w:val="24"/>
              </w:rPr>
              <w:t>Функция (полном</w:t>
            </w:r>
            <w:r>
              <w:rPr>
                <w:rFonts w:ascii="Times New Roman" w:hAnsi="Times New Roman"/>
                <w:sz w:val="24"/>
              </w:rPr>
              <w:t xml:space="preserve">очие, обязанность или право) </w:t>
            </w:r>
          </w:p>
        </w:tc>
        <w:tc>
          <w:tcPr>
            <w:tcW w:type="dxa" w:w="19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00000">
            <w:pPr>
              <w:spacing w:after="0" w:line="240" w:lineRule="auto"/>
              <w:ind w:firstLine="0" w:left="79" w:right="23"/>
              <w:jc w:val="both"/>
              <w:rPr>
                <w:rFonts w:ascii="Times New Roman" w:hAnsi="Times New Roman"/>
                <w:sz w:val="24"/>
              </w:rPr>
            </w:pPr>
            <w:r>
              <w:rPr>
                <w:rFonts w:ascii="Times New Roman" w:hAnsi="Times New Roman"/>
                <w:sz w:val="24"/>
              </w:rPr>
              <w:t>не изменяется</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00000">
            <w:pPr>
              <w:spacing w:after="0" w:line="240" w:lineRule="auto"/>
              <w:ind w:firstLine="0" w:left="79" w:right="23"/>
              <w:jc w:val="both"/>
              <w:rPr>
                <w:rFonts w:ascii="Times New Roman" w:hAnsi="Times New Roman"/>
                <w:sz w:val="24"/>
              </w:rPr>
            </w:pPr>
            <w:r>
              <w:rPr>
                <w:rFonts w:ascii="Times New Roman" w:hAnsi="Times New Roman"/>
                <w:sz w:val="24"/>
              </w:rPr>
              <w:t>не изменяется</w:t>
            </w:r>
          </w:p>
        </w:tc>
        <w:tc>
          <w:tcPr>
            <w:tcW w:type="dxa" w:w="16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00000">
            <w:pPr>
              <w:spacing w:after="0" w:line="240" w:lineRule="auto"/>
              <w:ind w:firstLine="0" w:left="79" w:right="23"/>
              <w:jc w:val="both"/>
              <w:rPr>
                <w:rFonts w:ascii="Times New Roman" w:hAnsi="Times New Roman"/>
                <w:sz w:val="24"/>
              </w:rPr>
            </w:pPr>
            <w:r>
              <w:rPr>
                <w:rFonts w:ascii="Times New Roman" w:hAnsi="Times New Roman"/>
                <w:sz w:val="24"/>
              </w:rPr>
              <w:t>не изменяется</w:t>
            </w:r>
          </w:p>
        </w:tc>
        <w:tc>
          <w:tcPr>
            <w:tcW w:type="dxa" w:w="17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00000">
            <w:pPr>
              <w:spacing w:after="0" w:line="240" w:lineRule="auto"/>
              <w:ind w:firstLine="0" w:left="79" w:right="23"/>
              <w:jc w:val="both"/>
              <w:rPr>
                <w:rFonts w:ascii="Times New Roman" w:hAnsi="Times New Roman"/>
                <w:sz w:val="24"/>
              </w:rPr>
            </w:pPr>
            <w:r>
              <w:rPr>
                <w:rFonts w:ascii="Times New Roman" w:hAnsi="Times New Roman"/>
                <w:sz w:val="24"/>
              </w:rPr>
              <w:t>не изменяется</w:t>
            </w:r>
          </w:p>
        </w:tc>
      </w:tr>
    </w:tbl>
    <w:p w14:paraId="A2000000">
      <w:pPr>
        <w:spacing w:after="0" w:line="240" w:lineRule="auto"/>
        <w:ind w:firstLine="709" w:left="-567" w:right="-285"/>
        <w:jc w:val="both"/>
        <w:rPr>
          <w:rFonts w:ascii="Times New Roman" w:hAnsi="Times New Roman"/>
          <w:sz w:val="28"/>
        </w:rPr>
      </w:pPr>
    </w:p>
    <w:p w14:paraId="A3000000">
      <w:pPr>
        <w:spacing w:after="0" w:line="240" w:lineRule="auto"/>
        <w:ind w:firstLine="709" w:left="-567" w:right="-284"/>
        <w:jc w:val="both"/>
        <w:rPr>
          <w:rFonts w:ascii="Times New Roman" w:hAnsi="Times New Roman"/>
          <w:sz w:val="28"/>
        </w:rPr>
      </w:pPr>
      <w:r>
        <w:rPr>
          <w:rFonts w:ascii="Times New Roman" w:hAnsi="Times New Roman"/>
          <w:sz w:val="28"/>
        </w:rPr>
        <w:t xml:space="preserve">6. </w:t>
      </w:r>
      <w:r>
        <w:rPr>
          <w:rFonts w:ascii="Times New Roman" w:hAnsi="Times New Roman"/>
          <w:sz w:val="28"/>
        </w:rPr>
        <w:t xml:space="preserve">Расходы государственного бюджета Республики Саха (Якутия), связанные с созданием необходимых правовых, организационных и информационных условий применения проекта акта </w:t>
      </w:r>
      <w:r>
        <w:rPr>
          <w:rFonts w:ascii="Times New Roman" w:hAnsi="Times New Roman"/>
          <w:sz w:val="28"/>
        </w:rPr>
        <w:t>Правительства Республики Саха (Якутия),</w:t>
      </w:r>
      <w:r>
        <w:rPr>
          <w:rFonts w:ascii="Times New Roman" w:hAnsi="Times New Roman"/>
          <w:sz w:val="28"/>
        </w:rPr>
        <w:t xml:space="preserve"> а также для его соблюдения субъектами предпринимательской и инвестиционной деятельности, в </w:t>
      </w:r>
      <w:r>
        <w:rPr>
          <w:rFonts w:ascii="Times New Roman" w:hAnsi="Times New Roman"/>
          <w:sz w:val="28"/>
        </w:rPr>
        <w:t>том числе расходы организаций, осуществляющих предпринимательскую и инвестиционную деятельность, собственником имущества которых является Республика Саха (Якутия)</w:t>
      </w:r>
      <w:r>
        <w:rPr>
          <w:rFonts w:ascii="Times New Roman" w:hAnsi="Times New Roman"/>
          <w:sz w:val="28"/>
        </w:rPr>
        <w:t>:</w:t>
      </w:r>
    </w:p>
    <w:p w14:paraId="A4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В рамках параметров курируемой г</w:t>
      </w:r>
      <w:r>
        <w:rPr>
          <w:rFonts w:ascii="Times New Roman" w:hAnsi="Times New Roman"/>
          <w:sz w:val="28"/>
          <w:u w:val="single"/>
        </w:rPr>
        <w:t xml:space="preserve">осударственной программы Республики Саха (Якутия) </w:t>
      </w:r>
      <w:r>
        <w:rPr>
          <w:rFonts w:ascii="Times New Roman" w:hAnsi="Times New Roman"/>
          <w:sz w:val="28"/>
          <w:u w:val="single"/>
        </w:rPr>
        <w:t>«Развитие предпринимательства и туризма в Республике Саха (Якутия)» на 2023 год предусмотрено 671 210,06 рублей (шестьсот семьдесят одна тысячи двести десять рублей 06 копеек).</w:t>
      </w:r>
    </w:p>
    <w:p w14:paraId="A5000000">
      <w:pPr>
        <w:spacing w:after="0" w:line="240" w:lineRule="auto"/>
        <w:ind w:firstLine="709" w:left="-567" w:right="-285"/>
        <w:jc w:val="both"/>
        <w:rPr>
          <w:rFonts w:ascii="Times New Roman" w:hAnsi="Times New Roman"/>
          <w:sz w:val="28"/>
        </w:rPr>
      </w:pPr>
      <w:r>
        <w:rPr>
          <w:rFonts w:ascii="Times New Roman" w:hAnsi="Times New Roman"/>
          <w:sz w:val="28"/>
        </w:rPr>
        <w:t>7</w:t>
      </w:r>
      <w:r>
        <w:rPr>
          <w:rFonts w:ascii="Times New Roman" w:hAnsi="Times New Roman"/>
          <w:sz w:val="28"/>
        </w:rPr>
        <w:t>.</w:t>
      </w:r>
      <w:r>
        <w:rPr>
          <w:rFonts w:ascii="Times New Roman" w:hAnsi="Times New Roman"/>
          <w:sz w:val="28"/>
        </w:rPr>
        <w:t xml:space="preserve"> </w:t>
      </w:r>
      <w:r>
        <w:rPr>
          <w:rFonts w:ascii="Times New Roman" w:hAnsi="Times New Roman"/>
          <w:sz w:val="28"/>
        </w:rPr>
        <w:t>Изменение</w:t>
      </w:r>
      <w:r>
        <w:rPr>
          <w:rFonts w:ascii="Times New Roman" w:hAnsi="Times New Roman"/>
          <w:sz w:val="28"/>
        </w:rPr>
        <w:t xml:space="preserve"> </w:t>
      </w:r>
      <w:r>
        <w:rPr>
          <w:rFonts w:ascii="Times New Roman" w:hAnsi="Times New Roman"/>
          <w:sz w:val="28"/>
        </w:rPr>
        <w:t>обязанностей</w:t>
      </w:r>
      <w:r>
        <w:rPr>
          <w:rFonts w:ascii="Times New Roman" w:hAnsi="Times New Roman"/>
          <w:sz w:val="28"/>
        </w:rPr>
        <w:t xml:space="preserve"> </w:t>
      </w:r>
      <w:r>
        <w:rPr>
          <w:rFonts w:ascii="Times New Roman" w:hAnsi="Times New Roman"/>
          <w:sz w:val="28"/>
        </w:rPr>
        <w:t>(ограничений)</w:t>
      </w:r>
      <w:r>
        <w:rPr>
          <w:rFonts w:ascii="Times New Roman" w:hAnsi="Times New Roman"/>
          <w:sz w:val="28"/>
        </w:rPr>
        <w:t xml:space="preserve"> </w:t>
      </w:r>
      <w:r>
        <w:rPr>
          <w:rFonts w:ascii="Times New Roman" w:hAnsi="Times New Roman"/>
          <w:sz w:val="28"/>
        </w:rPr>
        <w:t>потенциальных</w:t>
      </w:r>
      <w:r>
        <w:rPr>
          <w:rFonts w:ascii="Times New Roman" w:hAnsi="Times New Roman"/>
          <w:sz w:val="28"/>
        </w:rPr>
        <w:t xml:space="preserve"> </w:t>
      </w:r>
      <w:r>
        <w:rPr>
          <w:rFonts w:ascii="Times New Roman" w:hAnsi="Times New Roman"/>
          <w:sz w:val="28"/>
        </w:rPr>
        <w:t>адресатов</w:t>
      </w:r>
      <w:r>
        <w:rPr>
          <w:rFonts w:ascii="Times New Roman" w:hAnsi="Times New Roman"/>
          <w:sz w:val="28"/>
        </w:rPr>
        <w:t xml:space="preserve"> </w:t>
      </w:r>
      <w:r>
        <w:rPr>
          <w:rFonts w:ascii="Times New Roman" w:hAnsi="Times New Roman"/>
          <w:sz w:val="28"/>
        </w:rPr>
        <w:t>предлагаемого</w:t>
      </w:r>
      <w:r>
        <w:rPr>
          <w:rFonts w:ascii="Times New Roman" w:hAnsi="Times New Roman"/>
          <w:sz w:val="28"/>
        </w:rPr>
        <w:t xml:space="preserve"> </w:t>
      </w:r>
      <w:r>
        <w:rPr>
          <w:rFonts w:ascii="Times New Roman" w:hAnsi="Times New Roman"/>
          <w:sz w:val="28"/>
        </w:rPr>
        <w:t>правового</w:t>
      </w:r>
      <w:r>
        <w:rPr>
          <w:rFonts w:ascii="Times New Roman" w:hAnsi="Times New Roman"/>
          <w:sz w:val="28"/>
        </w:rPr>
        <w:t xml:space="preserve"> </w:t>
      </w:r>
      <w:r>
        <w:rPr>
          <w:rFonts w:ascii="Times New Roman" w:hAnsi="Times New Roman"/>
          <w:sz w:val="28"/>
        </w:rPr>
        <w:t>регулирования</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w:t>
      </w:r>
      <w:r>
        <w:rPr>
          <w:rFonts w:ascii="Times New Roman" w:hAnsi="Times New Roman"/>
          <w:sz w:val="28"/>
        </w:rPr>
        <w:t>связанные с ними дополнительные</w:t>
      </w:r>
      <w:r>
        <w:rPr>
          <w:rFonts w:ascii="Times New Roman" w:hAnsi="Times New Roman"/>
          <w:sz w:val="28"/>
        </w:rPr>
        <w:t xml:space="preserve"> </w:t>
      </w:r>
      <w:r>
        <w:rPr>
          <w:rFonts w:ascii="Times New Roman" w:hAnsi="Times New Roman"/>
          <w:sz w:val="28"/>
        </w:rPr>
        <w:t>расходы (доходы)</w:t>
      </w:r>
    </w:p>
    <w:p w14:paraId="A6000000">
      <w:pPr>
        <w:spacing w:after="0" w:line="240" w:lineRule="auto"/>
        <w:ind w:firstLine="709" w:left="-567" w:right="-285"/>
        <w:jc w:val="both"/>
        <w:rPr>
          <w:rFonts w:ascii="Times New Roman" w:hAnsi="Times New Roman"/>
          <w:sz w:val="28"/>
        </w:rPr>
      </w:pPr>
    </w:p>
    <w:tbl>
      <w:tblPr>
        <w:tblStyle w:val="Style_4"/>
        <w:tblInd w:type="dxa" w:w="-714"/>
        <w:tblLayout w:type="fixed"/>
        <w:tblCellMar>
          <w:top w:type="dxa" w:w="102"/>
          <w:left w:type="dxa" w:w="62"/>
          <w:bottom w:type="dxa" w:w="102"/>
          <w:right w:type="dxa" w:w="62"/>
        </w:tblCellMar>
      </w:tblPr>
      <w:tblGrid>
        <w:gridCol w:w="2857"/>
        <w:gridCol w:w="3210"/>
        <w:gridCol w:w="1850"/>
        <w:gridCol w:w="2150"/>
      </w:tblGrid>
      <w:tr>
        <w:tc>
          <w:tcPr>
            <w:tcW w:type="dxa" w:w="28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00000">
            <w:pPr>
              <w:spacing w:after="0" w:line="240" w:lineRule="auto"/>
              <w:ind w:firstLine="363" w:left="0"/>
              <w:jc w:val="both"/>
              <w:rPr>
                <w:rFonts w:ascii="Times New Roman" w:hAnsi="Times New Roman"/>
                <w:sz w:val="24"/>
              </w:rPr>
            </w:pPr>
            <w:r>
              <w:rPr>
                <w:rFonts w:ascii="Times New Roman" w:hAnsi="Times New Roman"/>
                <w:sz w:val="24"/>
              </w:rPr>
              <w:t>7</w:t>
            </w:r>
            <w:r>
              <w:rPr>
                <w:rFonts w:ascii="Times New Roman" w:hAnsi="Times New Roman"/>
                <w:sz w:val="24"/>
              </w:rPr>
              <w:t>.1.</w:t>
            </w:r>
            <w:r>
              <w:rPr>
                <w:rFonts w:ascii="Times New Roman" w:hAnsi="Times New Roman"/>
                <w:sz w:val="24"/>
              </w:rPr>
              <w:t> </w:t>
            </w:r>
            <w:r>
              <w:rPr>
                <w:rFonts w:ascii="Times New Roman" w:hAnsi="Times New Roman"/>
                <w:sz w:val="24"/>
              </w:rPr>
              <w:t xml:space="preserve">Группы потенциальных адресатов предлагаемого правового регулирования (в соответствии с </w:t>
            </w:r>
            <w:r>
              <w:rPr>
                <w:rFonts w:ascii="Times New Roman" w:hAnsi="Times New Roman"/>
                <w:sz w:val="24"/>
              </w:rPr>
              <w:t>пп</w:t>
            </w:r>
            <w:r>
              <w:rPr>
                <w:rFonts w:ascii="Times New Roman" w:hAnsi="Times New Roman"/>
                <w:sz w:val="24"/>
              </w:rPr>
              <w:t>. 4.1 сводного отчета)</w:t>
            </w:r>
          </w:p>
        </w:tc>
        <w:tc>
          <w:tcPr>
            <w:tcW w:type="dxa" w:w="32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00000">
            <w:pPr>
              <w:spacing w:after="0" w:line="240" w:lineRule="auto"/>
              <w:ind w:firstLine="363" w:left="0"/>
              <w:jc w:val="both"/>
              <w:rPr>
                <w:rFonts w:ascii="Times New Roman" w:hAnsi="Times New Roman"/>
                <w:sz w:val="24"/>
              </w:rPr>
            </w:pPr>
            <w:r>
              <w:rPr>
                <w:rFonts w:ascii="Times New Roman" w:hAnsi="Times New Roman"/>
                <w:sz w:val="24"/>
              </w:rPr>
              <w:t>7</w:t>
            </w:r>
            <w:r>
              <w:rPr>
                <w:rFonts w:ascii="Times New Roman" w:hAnsi="Times New Roman"/>
                <w:sz w:val="24"/>
              </w:rPr>
              <w:t>.2.</w:t>
            </w:r>
            <w:r>
              <w:rPr>
                <w:rFonts w:ascii="Times New Roman" w:hAnsi="Times New Roman"/>
                <w:sz w:val="24"/>
              </w:rPr>
              <w:t> </w:t>
            </w:r>
            <w:r>
              <w:rPr>
                <w:rFonts w:ascii="Times New Roman" w:hAnsi="Times New Roman"/>
                <w:sz w:val="24"/>
              </w:rPr>
              <w:t>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type="dxa" w:w="1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00000">
            <w:pPr>
              <w:spacing w:after="0" w:line="240" w:lineRule="auto"/>
              <w:ind w:firstLine="363" w:left="0"/>
              <w:jc w:val="both"/>
              <w:rPr>
                <w:rFonts w:ascii="Times New Roman" w:hAnsi="Times New Roman"/>
                <w:sz w:val="24"/>
              </w:rPr>
            </w:pPr>
            <w:r>
              <w:rPr>
                <w:rFonts w:ascii="Times New Roman" w:hAnsi="Times New Roman"/>
                <w:sz w:val="24"/>
              </w:rPr>
              <w:t>7</w:t>
            </w:r>
            <w:r>
              <w:rPr>
                <w:rFonts w:ascii="Times New Roman" w:hAnsi="Times New Roman"/>
                <w:sz w:val="24"/>
              </w:rPr>
              <w:t>.3.</w:t>
            </w:r>
            <w:r>
              <w:rPr>
                <w:rFonts w:ascii="Times New Roman" w:hAnsi="Times New Roman"/>
                <w:sz w:val="24"/>
              </w:rPr>
              <w:t> </w:t>
            </w:r>
            <w:r>
              <w:rPr>
                <w:rFonts w:ascii="Times New Roman" w:hAnsi="Times New Roman"/>
                <w:sz w:val="24"/>
              </w:rPr>
              <w:t>Описание расходов и возможных доходов, связанных с введением предлагаемого правового регулирования</w:t>
            </w:r>
          </w:p>
        </w:tc>
        <w:tc>
          <w:tcPr>
            <w:tcW w:type="dxa" w:w="21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00000">
            <w:pPr>
              <w:spacing w:after="0" w:line="240" w:lineRule="auto"/>
              <w:ind w:firstLine="363" w:left="0"/>
              <w:jc w:val="both"/>
              <w:rPr>
                <w:rFonts w:ascii="Times New Roman" w:hAnsi="Times New Roman"/>
                <w:sz w:val="24"/>
              </w:rPr>
            </w:pPr>
            <w:r>
              <w:rPr>
                <w:rFonts w:ascii="Times New Roman" w:hAnsi="Times New Roman"/>
                <w:sz w:val="24"/>
              </w:rPr>
              <w:t>7</w:t>
            </w:r>
            <w:r>
              <w:rPr>
                <w:rFonts w:ascii="Times New Roman" w:hAnsi="Times New Roman"/>
                <w:sz w:val="24"/>
              </w:rPr>
              <w:t>.4.</w:t>
            </w:r>
            <w:r>
              <w:rPr>
                <w:rFonts w:ascii="Times New Roman" w:hAnsi="Times New Roman"/>
                <w:sz w:val="24"/>
              </w:rPr>
              <w:t> </w:t>
            </w:r>
            <w:r>
              <w:rPr>
                <w:rFonts w:ascii="Times New Roman" w:hAnsi="Times New Roman"/>
                <w:sz w:val="24"/>
              </w:rPr>
              <w:t>Количественная оценка, млн рублей</w:t>
            </w:r>
          </w:p>
        </w:tc>
      </w:tr>
      <w:tr>
        <w:tc>
          <w:tcPr>
            <w:tcW w:type="dxa" w:w="28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00000">
            <w:pPr>
              <w:spacing w:after="0" w:line="240" w:lineRule="auto"/>
              <w:ind w:firstLine="0" w:left="79"/>
              <w:jc w:val="both"/>
              <w:rPr>
                <w:rFonts w:ascii="Times New Roman" w:hAnsi="Times New Roman"/>
                <w:sz w:val="24"/>
              </w:rPr>
            </w:pPr>
            <w:r>
              <w:rPr>
                <w:rFonts w:ascii="Times New Roman" w:hAnsi="Times New Roman"/>
                <w:sz w:val="24"/>
              </w:rPr>
              <w:t>Ф</w:t>
            </w:r>
            <w:r>
              <w:rPr>
                <w:rFonts w:ascii="Times New Roman" w:hAnsi="Times New Roman"/>
                <w:sz w:val="24"/>
              </w:rPr>
              <w:t>инансов</w:t>
            </w:r>
            <w:r>
              <w:rPr>
                <w:rFonts w:ascii="Times New Roman" w:hAnsi="Times New Roman"/>
                <w:sz w:val="24"/>
              </w:rPr>
              <w:t>ая поддержка</w:t>
            </w:r>
            <w:r>
              <w:rPr>
                <w:rFonts w:ascii="Times New Roman" w:hAnsi="Times New Roman"/>
                <w:sz w:val="24"/>
              </w:rPr>
              <w:t xml:space="preserve"> в виде грантов в форме субсидий субъектам малого и среднего предпринимательства в сфере туризма</w:t>
            </w:r>
          </w:p>
        </w:tc>
        <w:tc>
          <w:tcPr>
            <w:tcW w:type="dxa" w:w="32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00000">
            <w:pPr>
              <w:spacing w:after="0" w:line="240" w:lineRule="auto"/>
              <w:ind w:firstLine="363" w:left="0" w:right="22"/>
              <w:jc w:val="center"/>
              <w:rPr>
                <w:rFonts w:ascii="Times New Roman" w:hAnsi="Times New Roman"/>
                <w:sz w:val="24"/>
              </w:rPr>
            </w:pPr>
            <w:r>
              <w:rPr>
                <w:rFonts w:ascii="Times New Roman" w:hAnsi="Times New Roman"/>
                <w:sz w:val="24"/>
              </w:rPr>
              <w:t>-</w:t>
            </w:r>
          </w:p>
        </w:tc>
        <w:tc>
          <w:tcPr>
            <w:tcW w:type="dxa" w:w="1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00000">
            <w:pPr>
              <w:spacing w:after="0" w:line="240" w:lineRule="auto"/>
              <w:ind w:firstLine="363" w:left="0"/>
              <w:jc w:val="center"/>
              <w:rPr>
                <w:rFonts w:ascii="Times New Roman" w:hAnsi="Times New Roman"/>
                <w:sz w:val="24"/>
              </w:rPr>
            </w:pPr>
            <w:r>
              <w:rPr>
                <w:rFonts w:ascii="Times New Roman" w:hAnsi="Times New Roman"/>
                <w:sz w:val="24"/>
              </w:rPr>
              <w:t>-</w:t>
            </w:r>
          </w:p>
        </w:tc>
        <w:tc>
          <w:tcPr>
            <w:tcW w:type="dxa" w:w="21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00000">
            <w:pPr>
              <w:spacing w:after="0" w:line="240" w:lineRule="auto"/>
              <w:ind w:firstLine="363" w:left="0"/>
              <w:jc w:val="center"/>
              <w:rPr>
                <w:rFonts w:ascii="Times New Roman" w:hAnsi="Times New Roman"/>
                <w:sz w:val="24"/>
              </w:rPr>
            </w:pPr>
            <w:r>
              <w:rPr>
                <w:rFonts w:ascii="Times New Roman" w:hAnsi="Times New Roman"/>
                <w:sz w:val="24"/>
              </w:rPr>
              <w:t>-</w:t>
            </w:r>
          </w:p>
        </w:tc>
      </w:tr>
    </w:tbl>
    <w:p w14:paraId="AF000000">
      <w:pPr>
        <w:spacing w:after="0" w:line="240" w:lineRule="auto"/>
        <w:ind w:firstLine="709" w:left="-567" w:right="-285"/>
        <w:jc w:val="both"/>
        <w:rPr>
          <w:rFonts w:ascii="Times New Roman" w:hAnsi="Times New Roman"/>
          <w:sz w:val="28"/>
        </w:rPr>
      </w:pPr>
    </w:p>
    <w:p w14:paraId="B0000000">
      <w:pPr>
        <w:spacing w:after="0" w:line="240" w:lineRule="auto"/>
        <w:ind w:firstLine="709" w:left="-567" w:right="-285"/>
        <w:jc w:val="both"/>
        <w:rPr>
          <w:rFonts w:ascii="Times New Roman" w:hAnsi="Times New Roman"/>
          <w:sz w:val="28"/>
        </w:rPr>
      </w:pPr>
      <w:r>
        <w:rPr>
          <w:rFonts w:ascii="Times New Roman" w:hAnsi="Times New Roman"/>
          <w:sz w:val="28"/>
        </w:rPr>
        <w:t>7</w:t>
      </w:r>
      <w:r>
        <w:rPr>
          <w:rFonts w:ascii="Times New Roman" w:hAnsi="Times New Roman"/>
          <w:sz w:val="28"/>
        </w:rPr>
        <w:t>.5.</w:t>
      </w:r>
      <w:r>
        <w:rPr>
          <w:rFonts w:ascii="Times New Roman" w:hAnsi="Times New Roman"/>
          <w:sz w:val="28"/>
        </w:rPr>
        <w:t xml:space="preserve"> </w:t>
      </w:r>
      <w:r>
        <w:rPr>
          <w:rFonts w:ascii="Times New Roman" w:hAnsi="Times New Roman"/>
          <w:sz w:val="28"/>
        </w:rPr>
        <w:t>Издержки и выгоды адресатов предлагаемого правового регулирования, не</w:t>
      </w:r>
      <w:r>
        <w:rPr>
          <w:rFonts w:ascii="Times New Roman" w:hAnsi="Times New Roman"/>
          <w:sz w:val="28"/>
        </w:rPr>
        <w:t xml:space="preserve"> </w:t>
      </w:r>
      <w:r>
        <w:rPr>
          <w:rFonts w:ascii="Times New Roman" w:hAnsi="Times New Roman"/>
          <w:sz w:val="28"/>
        </w:rPr>
        <w:t>поддающиеся количественной оценке:</w:t>
      </w:r>
    </w:p>
    <w:p w14:paraId="B1000000">
      <w:pPr>
        <w:spacing w:after="0" w:line="240" w:lineRule="auto"/>
        <w:ind w:right="-285"/>
        <w:jc w:val="both"/>
        <w:rPr>
          <w:rFonts w:ascii="Times New Roman" w:hAnsi="Times New Roman"/>
          <w:sz w:val="28"/>
          <w:u w:val="none"/>
        </w:rPr>
      </w:pPr>
      <w:r>
        <w:rPr>
          <w:rFonts w:ascii="Times New Roman" w:hAnsi="Times New Roman"/>
          <w:sz w:val="28"/>
          <w:u w:val="none"/>
        </w:rPr>
        <w:t>Развитие инфраструкт</w:t>
      </w:r>
      <w:r>
        <w:rPr>
          <w:rFonts w:ascii="Times New Roman" w:hAnsi="Times New Roman"/>
          <w:sz w:val="28"/>
          <w:u w:val="none"/>
        </w:rPr>
        <w:t>уры туризма в Республике Саха (Яку</w:t>
      </w:r>
      <w:r>
        <w:rPr>
          <w:rFonts w:ascii="Times New Roman" w:hAnsi="Times New Roman"/>
          <w:sz w:val="28"/>
          <w:u w:val="none"/>
        </w:rPr>
        <w:t>тия), способствует повышению туристической привлекательности объектов туризма.</w:t>
      </w:r>
    </w:p>
    <w:p w14:paraId="B2000000">
      <w:pPr>
        <w:spacing w:after="0" w:line="240" w:lineRule="auto"/>
        <w:ind w:firstLine="709" w:left="-567" w:right="-285"/>
        <w:jc w:val="both"/>
        <w:rPr>
          <w:rFonts w:ascii="Times New Roman" w:hAnsi="Times New Roman"/>
          <w:sz w:val="28"/>
          <w:u w:val="single"/>
        </w:rPr>
      </w:pPr>
      <w:r>
        <w:rPr>
          <w:rFonts w:ascii="Times New Roman" w:hAnsi="Times New Roman"/>
          <w:sz w:val="28"/>
        </w:rPr>
        <w:t>7</w:t>
      </w:r>
      <w:r>
        <w:rPr>
          <w:rFonts w:ascii="Times New Roman" w:hAnsi="Times New Roman"/>
          <w:sz w:val="28"/>
        </w:rPr>
        <w:t>.6. Источники данных:</w:t>
      </w:r>
    </w:p>
    <w:p w14:paraId="B3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Отсутствуют.</w:t>
      </w:r>
    </w:p>
    <w:p w14:paraId="B4000000">
      <w:pPr>
        <w:spacing w:after="0" w:line="240" w:lineRule="auto"/>
        <w:ind w:firstLine="709" w:left="-567" w:right="-285"/>
        <w:jc w:val="both"/>
        <w:rPr>
          <w:rFonts w:ascii="Times New Roman" w:hAnsi="Times New Roman"/>
          <w:sz w:val="28"/>
        </w:rPr>
      </w:pPr>
      <w:r>
        <w:rPr>
          <w:rFonts w:ascii="Times New Roman" w:hAnsi="Times New Roman"/>
          <w:sz w:val="28"/>
        </w:rPr>
        <w:t>8</w:t>
      </w:r>
      <w:r>
        <w:rPr>
          <w:rFonts w:ascii="Times New Roman" w:hAnsi="Times New Roman"/>
          <w:sz w:val="28"/>
        </w:rPr>
        <w:t>.</w:t>
      </w:r>
      <w:r>
        <w:rPr>
          <w:rFonts w:ascii="Times New Roman" w:hAnsi="Times New Roman"/>
          <w:sz w:val="28"/>
        </w:rPr>
        <w:t xml:space="preserve"> </w:t>
      </w:r>
      <w:r>
        <w:rPr>
          <w:rFonts w:ascii="Times New Roman" w:hAnsi="Times New Roman"/>
          <w:sz w:val="28"/>
        </w:rPr>
        <w:t>Оценка</w:t>
      </w:r>
      <w:r>
        <w:rPr>
          <w:rFonts w:ascii="Times New Roman" w:hAnsi="Times New Roman"/>
          <w:sz w:val="28"/>
        </w:rPr>
        <w:t xml:space="preserve"> </w:t>
      </w:r>
      <w:r>
        <w:rPr>
          <w:rFonts w:ascii="Times New Roman" w:hAnsi="Times New Roman"/>
          <w:sz w:val="28"/>
        </w:rPr>
        <w:t>рисков</w:t>
      </w:r>
      <w:r>
        <w:rPr>
          <w:rFonts w:ascii="Times New Roman" w:hAnsi="Times New Roman"/>
          <w:sz w:val="28"/>
        </w:rPr>
        <w:t xml:space="preserve"> </w:t>
      </w:r>
      <w:r>
        <w:rPr>
          <w:rFonts w:ascii="Times New Roman" w:hAnsi="Times New Roman"/>
          <w:sz w:val="28"/>
        </w:rPr>
        <w:t>неблагоприятных</w:t>
      </w:r>
      <w:r>
        <w:rPr>
          <w:rFonts w:ascii="Times New Roman" w:hAnsi="Times New Roman"/>
          <w:sz w:val="28"/>
        </w:rPr>
        <w:t xml:space="preserve"> </w:t>
      </w:r>
      <w:r>
        <w:rPr>
          <w:rFonts w:ascii="Times New Roman" w:hAnsi="Times New Roman"/>
          <w:sz w:val="28"/>
        </w:rPr>
        <w:t>последствий</w:t>
      </w:r>
      <w:r>
        <w:rPr>
          <w:rFonts w:ascii="Times New Roman" w:hAnsi="Times New Roman"/>
          <w:sz w:val="28"/>
        </w:rPr>
        <w:t xml:space="preserve"> </w:t>
      </w:r>
      <w:r>
        <w:rPr>
          <w:rFonts w:ascii="Times New Roman" w:hAnsi="Times New Roman"/>
          <w:sz w:val="28"/>
        </w:rPr>
        <w:t>применения</w:t>
      </w:r>
      <w:r>
        <w:rPr>
          <w:rFonts w:ascii="Times New Roman" w:hAnsi="Times New Roman"/>
          <w:sz w:val="28"/>
        </w:rPr>
        <w:t xml:space="preserve"> </w:t>
      </w:r>
      <w:r>
        <w:rPr>
          <w:rFonts w:ascii="Times New Roman" w:hAnsi="Times New Roman"/>
          <w:sz w:val="28"/>
        </w:rPr>
        <w:t>предлагаемого</w:t>
      </w:r>
      <w:r>
        <w:rPr>
          <w:rFonts w:ascii="Times New Roman" w:hAnsi="Times New Roman"/>
          <w:sz w:val="28"/>
        </w:rPr>
        <w:t xml:space="preserve"> </w:t>
      </w:r>
      <w:r>
        <w:rPr>
          <w:rFonts w:ascii="Times New Roman" w:hAnsi="Times New Roman"/>
          <w:sz w:val="28"/>
        </w:rPr>
        <w:t>правового регулирования</w:t>
      </w:r>
    </w:p>
    <w:p w14:paraId="B5000000">
      <w:pPr>
        <w:spacing w:after="0" w:line="240" w:lineRule="auto"/>
        <w:ind w:firstLine="709" w:left="-567" w:right="-285"/>
        <w:jc w:val="both"/>
        <w:rPr>
          <w:rFonts w:ascii="Times New Roman" w:hAnsi="Times New Roman"/>
          <w:sz w:val="28"/>
        </w:rPr>
      </w:pPr>
    </w:p>
    <w:tbl>
      <w:tblPr>
        <w:tblStyle w:val="Style_4"/>
        <w:tblInd w:type="dxa" w:w="-714"/>
        <w:tblLayout w:type="fixed"/>
        <w:tblCellMar>
          <w:top w:type="dxa" w:w="102"/>
          <w:left w:type="dxa" w:w="62"/>
          <w:bottom w:type="dxa" w:w="102"/>
          <w:right w:type="dxa" w:w="62"/>
        </w:tblCellMar>
      </w:tblPr>
      <w:tblGrid>
        <w:gridCol w:w="1905"/>
        <w:gridCol w:w="3401"/>
        <w:gridCol w:w="2313"/>
        <w:gridCol w:w="2448"/>
      </w:tblGrid>
      <w:tr>
        <w:tc>
          <w:tcPr>
            <w:tcW w:type="dxa" w:w="19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00000">
            <w:pPr>
              <w:spacing w:after="0" w:line="240" w:lineRule="auto"/>
              <w:ind w:firstLine="1" w:left="79" w:right="-285"/>
              <w:jc w:val="both"/>
              <w:rPr>
                <w:rFonts w:ascii="Times New Roman" w:hAnsi="Times New Roman"/>
                <w:sz w:val="24"/>
              </w:rPr>
            </w:pPr>
            <w:r>
              <w:rPr>
                <w:rFonts w:ascii="Times New Roman" w:hAnsi="Times New Roman"/>
                <w:sz w:val="24"/>
              </w:rPr>
              <w:t>8</w:t>
            </w:r>
            <w:r>
              <w:rPr>
                <w:rFonts w:ascii="Times New Roman" w:hAnsi="Times New Roman"/>
                <w:sz w:val="24"/>
              </w:rPr>
              <w:t>.1. Виды рисков</w:t>
            </w:r>
          </w:p>
        </w:tc>
        <w:tc>
          <w:tcPr>
            <w:tcW w:type="dxa" w:w="34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00000">
            <w:pPr>
              <w:spacing w:after="0" w:line="240" w:lineRule="auto"/>
              <w:ind w:firstLine="1" w:left="79" w:right="80"/>
              <w:jc w:val="both"/>
              <w:rPr>
                <w:rFonts w:ascii="Times New Roman" w:hAnsi="Times New Roman"/>
                <w:sz w:val="24"/>
              </w:rPr>
            </w:pPr>
            <w:r>
              <w:rPr>
                <w:rFonts w:ascii="Times New Roman" w:hAnsi="Times New Roman"/>
                <w:sz w:val="24"/>
              </w:rPr>
              <w:t>8</w:t>
            </w:r>
            <w:r>
              <w:rPr>
                <w:rFonts w:ascii="Times New Roman" w:hAnsi="Times New Roman"/>
                <w:sz w:val="24"/>
              </w:rPr>
              <w:t>.2.</w:t>
            </w:r>
            <w:r>
              <w:rPr>
                <w:rFonts w:ascii="Times New Roman" w:hAnsi="Times New Roman"/>
                <w:sz w:val="24"/>
              </w:rPr>
              <w:t> </w:t>
            </w:r>
            <w:r>
              <w:rPr>
                <w:rFonts w:ascii="Times New Roman" w:hAnsi="Times New Roman"/>
                <w:sz w:val="24"/>
              </w:rPr>
              <w:t>Оценка вероятности наступления неблагоприятных последствий</w:t>
            </w:r>
          </w:p>
        </w:tc>
        <w:tc>
          <w:tcPr>
            <w:tcW w:type="dxa" w:w="23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00000">
            <w:pPr>
              <w:spacing w:after="0" w:line="240" w:lineRule="auto"/>
              <w:ind w:firstLine="1" w:left="79" w:right="79"/>
              <w:jc w:val="both"/>
              <w:rPr>
                <w:rFonts w:ascii="Times New Roman" w:hAnsi="Times New Roman"/>
                <w:sz w:val="24"/>
              </w:rPr>
            </w:pPr>
            <w:r>
              <w:rPr>
                <w:rFonts w:ascii="Times New Roman" w:hAnsi="Times New Roman"/>
                <w:sz w:val="24"/>
              </w:rPr>
              <w:t>8</w:t>
            </w:r>
            <w:r>
              <w:rPr>
                <w:rFonts w:ascii="Times New Roman" w:hAnsi="Times New Roman"/>
                <w:sz w:val="24"/>
              </w:rPr>
              <w:t>.3. Методы контроля рисков</w:t>
            </w:r>
          </w:p>
        </w:tc>
        <w:tc>
          <w:tcPr>
            <w:tcW w:type="dxa" w:w="24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00000">
            <w:pPr>
              <w:spacing w:after="0" w:line="240" w:lineRule="auto"/>
              <w:ind w:firstLine="1" w:left="79" w:right="79"/>
              <w:jc w:val="both"/>
              <w:rPr>
                <w:rFonts w:ascii="Times New Roman" w:hAnsi="Times New Roman"/>
                <w:sz w:val="24"/>
              </w:rPr>
            </w:pPr>
            <w:r>
              <w:rPr>
                <w:rFonts w:ascii="Times New Roman" w:hAnsi="Times New Roman"/>
                <w:sz w:val="24"/>
              </w:rPr>
              <w:t>8</w:t>
            </w:r>
            <w:r>
              <w:rPr>
                <w:rFonts w:ascii="Times New Roman" w:hAnsi="Times New Roman"/>
                <w:sz w:val="24"/>
              </w:rPr>
              <w:t>.4. Степень контроля рисков (полный/частичный/</w:t>
            </w:r>
            <w:r>
              <w:rPr>
                <w:rFonts w:ascii="Times New Roman" w:hAnsi="Times New Roman"/>
                <w:sz w:val="24"/>
              </w:rPr>
              <w:br/>
            </w:r>
            <w:r>
              <w:rPr>
                <w:rFonts w:ascii="Times New Roman" w:hAnsi="Times New Roman"/>
                <w:sz w:val="24"/>
              </w:rPr>
              <w:t>отсутствует)</w:t>
            </w:r>
          </w:p>
        </w:tc>
      </w:tr>
      <w:tr>
        <w:tc>
          <w:tcPr>
            <w:tcW w:type="dxa" w:w="19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00000">
            <w:pPr>
              <w:ind/>
              <w:jc w:val="center"/>
              <w:rPr>
                <w:sz w:val="24"/>
              </w:rPr>
            </w:pPr>
            <w:r>
              <w:rPr>
                <w:rFonts w:ascii="Times New Roman" w:hAnsi="Times New Roman"/>
                <w:sz w:val="24"/>
              </w:rPr>
              <w:t>-</w:t>
            </w:r>
          </w:p>
        </w:tc>
        <w:tc>
          <w:tcPr>
            <w:tcW w:type="dxa" w:w="34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00000">
            <w:pPr>
              <w:ind/>
              <w:jc w:val="center"/>
              <w:rPr>
                <w:sz w:val="24"/>
              </w:rPr>
            </w:pPr>
            <w:r>
              <w:rPr>
                <w:rFonts w:ascii="Times New Roman" w:hAnsi="Times New Roman"/>
                <w:sz w:val="24"/>
              </w:rPr>
              <w:t>-</w:t>
            </w:r>
          </w:p>
        </w:tc>
        <w:tc>
          <w:tcPr>
            <w:tcW w:type="dxa" w:w="23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00000">
            <w:pPr>
              <w:ind/>
              <w:jc w:val="center"/>
              <w:rPr>
                <w:sz w:val="24"/>
              </w:rPr>
            </w:pPr>
            <w:r>
              <w:rPr>
                <w:rFonts w:ascii="Times New Roman" w:hAnsi="Times New Roman"/>
                <w:sz w:val="24"/>
              </w:rPr>
              <w:t>-</w:t>
            </w:r>
          </w:p>
        </w:tc>
        <w:tc>
          <w:tcPr>
            <w:tcW w:type="dxa" w:w="24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00000">
            <w:pPr>
              <w:ind/>
              <w:jc w:val="center"/>
              <w:rPr>
                <w:sz w:val="24"/>
              </w:rPr>
            </w:pPr>
            <w:r>
              <w:rPr>
                <w:rFonts w:ascii="Times New Roman" w:hAnsi="Times New Roman"/>
                <w:sz w:val="24"/>
              </w:rPr>
              <w:t>-</w:t>
            </w:r>
          </w:p>
        </w:tc>
      </w:tr>
    </w:tbl>
    <w:p w14:paraId="BE000000">
      <w:pPr>
        <w:spacing w:after="0" w:line="240" w:lineRule="auto"/>
        <w:ind w:firstLine="709" w:left="-567" w:right="-285"/>
        <w:jc w:val="both"/>
        <w:rPr>
          <w:rFonts w:ascii="Times New Roman" w:hAnsi="Times New Roman"/>
          <w:sz w:val="28"/>
          <w:highlight w:val="red"/>
        </w:rPr>
      </w:pPr>
    </w:p>
    <w:p w14:paraId="BF000000">
      <w:pPr>
        <w:spacing w:after="0" w:line="240" w:lineRule="auto"/>
        <w:ind w:firstLine="709" w:left="-567" w:right="-285"/>
        <w:jc w:val="both"/>
        <w:rPr>
          <w:rFonts w:ascii="Times New Roman" w:hAnsi="Times New Roman"/>
          <w:sz w:val="28"/>
        </w:rPr>
      </w:pPr>
      <w:r>
        <w:rPr>
          <w:rFonts w:ascii="Times New Roman" w:hAnsi="Times New Roman"/>
          <w:sz w:val="28"/>
        </w:rPr>
        <w:t>8</w:t>
      </w:r>
      <w:r>
        <w:rPr>
          <w:rFonts w:ascii="Times New Roman" w:hAnsi="Times New Roman"/>
          <w:sz w:val="28"/>
        </w:rPr>
        <w:t>.5. Источники данных:</w:t>
      </w:r>
    </w:p>
    <w:p w14:paraId="C0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О</w:t>
      </w:r>
      <w:r>
        <w:rPr>
          <w:rFonts w:ascii="Times New Roman" w:hAnsi="Times New Roman"/>
          <w:sz w:val="28"/>
          <w:u w:val="single"/>
        </w:rPr>
        <w:t>тсутствуют</w:t>
      </w:r>
      <w:r>
        <w:rPr>
          <w:rFonts w:ascii="Times New Roman" w:hAnsi="Times New Roman"/>
          <w:sz w:val="28"/>
          <w:u w:val="single"/>
        </w:rPr>
        <w:t>.</w:t>
      </w:r>
    </w:p>
    <w:p w14:paraId="C1000000">
      <w:pPr>
        <w:spacing w:after="0" w:line="240" w:lineRule="auto"/>
        <w:ind w:firstLine="709" w:left="-567" w:right="-285"/>
        <w:jc w:val="both"/>
        <w:rPr>
          <w:rFonts w:ascii="Times New Roman" w:hAnsi="Times New Roman"/>
          <w:sz w:val="28"/>
          <w:u w:val="single"/>
        </w:rPr>
      </w:pPr>
    </w:p>
    <w:p w14:paraId="C2000000">
      <w:pPr>
        <w:spacing w:after="0" w:line="240" w:lineRule="auto"/>
        <w:ind w:firstLine="709" w:left="-567" w:right="-285"/>
        <w:jc w:val="both"/>
        <w:rPr>
          <w:rFonts w:ascii="Times New Roman" w:hAnsi="Times New Roman"/>
          <w:sz w:val="28"/>
          <w:u w:val="single"/>
        </w:rPr>
      </w:pPr>
    </w:p>
    <w:p w14:paraId="C3000000">
      <w:pPr>
        <w:spacing w:after="0" w:line="240" w:lineRule="auto"/>
        <w:ind w:firstLine="709" w:left="-567" w:right="-285"/>
        <w:jc w:val="both"/>
        <w:rPr>
          <w:rFonts w:ascii="Times New Roman" w:hAnsi="Times New Roman"/>
          <w:sz w:val="28"/>
        </w:rPr>
      </w:pPr>
      <w:r>
        <w:rPr>
          <w:rFonts w:ascii="Times New Roman" w:hAnsi="Times New Roman"/>
          <w:sz w:val="28"/>
        </w:rPr>
        <w:t>9</w:t>
      </w:r>
      <w:r>
        <w:rPr>
          <w:rFonts w:ascii="Times New Roman" w:hAnsi="Times New Roman"/>
          <w:sz w:val="28"/>
        </w:rPr>
        <w:t>. Сравнение возможных вариантов решения проблемы</w:t>
      </w:r>
    </w:p>
    <w:p w14:paraId="C4000000">
      <w:pPr>
        <w:spacing w:after="0" w:line="240" w:lineRule="auto"/>
        <w:ind w:firstLine="709" w:left="-567" w:right="-285"/>
        <w:jc w:val="both"/>
        <w:rPr>
          <w:rFonts w:ascii="Times New Roman" w:hAnsi="Times New Roman"/>
          <w:sz w:val="28"/>
          <w:highlight w:val="red"/>
        </w:rPr>
      </w:pPr>
    </w:p>
    <w:tbl>
      <w:tblPr>
        <w:tblStyle w:val="Style_4"/>
        <w:tblInd w:type="dxa" w:w="-714"/>
        <w:tblLayout w:type="fixed"/>
        <w:tblCellMar>
          <w:top w:type="dxa" w:w="102"/>
          <w:left w:type="dxa" w:w="62"/>
          <w:bottom w:type="dxa" w:w="102"/>
          <w:right w:type="dxa" w:w="62"/>
        </w:tblCellMar>
      </w:tblPr>
      <w:tblGrid>
        <w:gridCol w:w="5168"/>
        <w:gridCol w:w="2407"/>
        <w:gridCol w:w="2452"/>
      </w:tblGrid>
      <w:tr>
        <w:tc>
          <w:tcPr>
            <w:tcW w:type="dxa" w:w="51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00000">
            <w:pPr>
              <w:spacing w:after="0" w:line="240" w:lineRule="auto"/>
              <w:ind w:firstLine="709" w:left="-567" w:right="79"/>
              <w:jc w:val="both"/>
              <w:rPr>
                <w:rFonts w:ascii="Times New Roman" w:hAnsi="Times New Roman"/>
                <w:sz w:val="24"/>
              </w:rPr>
            </w:pPr>
          </w:p>
        </w:tc>
        <w:tc>
          <w:tcPr>
            <w:tcW w:type="dxa" w:w="24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00000">
            <w:pPr>
              <w:spacing w:after="0" w:line="240" w:lineRule="auto"/>
              <w:ind w:firstLine="709" w:left="-567" w:right="79"/>
              <w:jc w:val="center"/>
              <w:rPr>
                <w:rFonts w:ascii="Times New Roman" w:hAnsi="Times New Roman"/>
                <w:sz w:val="24"/>
              </w:rPr>
            </w:pPr>
            <w:r>
              <w:rPr>
                <w:rFonts w:ascii="Times New Roman" w:hAnsi="Times New Roman"/>
                <w:sz w:val="24"/>
              </w:rPr>
              <w:t>Вариант 1</w:t>
            </w:r>
          </w:p>
        </w:tc>
        <w:tc>
          <w:tcPr>
            <w:tcW w:type="dxa" w:w="24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00000">
            <w:pPr>
              <w:spacing w:after="0" w:line="240" w:lineRule="auto"/>
              <w:ind w:firstLine="647" w:left="-567"/>
              <w:jc w:val="center"/>
              <w:rPr>
                <w:rFonts w:ascii="Times New Roman" w:hAnsi="Times New Roman"/>
                <w:sz w:val="24"/>
              </w:rPr>
            </w:pPr>
            <w:r>
              <w:rPr>
                <w:rFonts w:ascii="Times New Roman" w:hAnsi="Times New Roman"/>
                <w:sz w:val="24"/>
              </w:rPr>
              <w:t>Вариант 2</w:t>
            </w:r>
          </w:p>
        </w:tc>
      </w:tr>
      <w:tr>
        <w:trPr>
          <w:trHeight w:hRule="atLeast" w:val="486"/>
        </w:trPr>
        <w:tc>
          <w:tcPr>
            <w:tcW w:type="dxa" w:w="51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00000">
            <w:pPr>
              <w:spacing w:after="0" w:line="240" w:lineRule="auto"/>
              <w:ind w:firstLine="0" w:left="80" w:right="79"/>
              <w:jc w:val="both"/>
              <w:rPr>
                <w:rFonts w:ascii="Times New Roman" w:hAnsi="Times New Roman"/>
                <w:sz w:val="24"/>
              </w:rPr>
            </w:pPr>
            <w:r>
              <w:rPr>
                <w:rFonts w:ascii="Times New Roman" w:hAnsi="Times New Roman"/>
                <w:sz w:val="24"/>
              </w:rPr>
              <w:t>9</w:t>
            </w:r>
            <w:r>
              <w:rPr>
                <w:rFonts w:ascii="Times New Roman" w:hAnsi="Times New Roman"/>
                <w:sz w:val="24"/>
              </w:rPr>
              <w:t>.1. Содержание варианта решения проблемы</w:t>
            </w:r>
          </w:p>
        </w:tc>
        <w:tc>
          <w:tcPr>
            <w:tcW w:type="dxa" w:w="2407"/>
            <w:tcBorders>
              <w:top w:color="000000" w:sz="4" w:val="single"/>
              <w:bottom w:color="000000" w:sz="4" w:val="single"/>
              <w:right w:color="000000" w:sz="4" w:val="single"/>
            </w:tcBorders>
            <w:shd w:fill="auto" w:val="clear"/>
            <w:tcMar>
              <w:top w:type="dxa" w:w="102"/>
              <w:left w:type="dxa" w:w="62"/>
              <w:bottom w:type="dxa" w:w="102"/>
              <w:right w:type="dxa" w:w="62"/>
            </w:tcMar>
          </w:tcPr>
          <w:p w14:paraId="C9000000">
            <w:pPr>
              <w:spacing w:line="240" w:lineRule="auto"/>
              <w:ind/>
              <w:jc w:val="center"/>
              <w:rPr>
                <w:rFonts w:ascii="Times New Roman" w:hAnsi="Times New Roman"/>
                <w:sz w:val="24"/>
              </w:rPr>
            </w:pPr>
            <w:r>
              <w:rPr>
                <w:rFonts w:ascii="Times New Roman" w:hAnsi="Times New Roman"/>
                <w:sz w:val="24"/>
              </w:rPr>
              <w:t>Принятие акта</w:t>
            </w:r>
          </w:p>
        </w:tc>
        <w:tc>
          <w:tcPr>
            <w:tcW w:type="dxa" w:w="2452"/>
            <w:tcBorders>
              <w:top w:color="000000" w:sz="4" w:val="single"/>
              <w:bottom w:color="000000" w:sz="4" w:val="single"/>
              <w:right w:color="000000" w:sz="4" w:val="single"/>
            </w:tcBorders>
            <w:shd w:fill="auto" w:val="clear"/>
            <w:tcMar>
              <w:top w:type="dxa" w:w="102"/>
              <w:left w:type="dxa" w:w="62"/>
              <w:bottom w:type="dxa" w:w="102"/>
              <w:right w:type="dxa" w:w="62"/>
            </w:tcMar>
          </w:tcPr>
          <w:p w14:paraId="CA000000">
            <w:pPr>
              <w:spacing w:line="240" w:lineRule="auto"/>
              <w:ind/>
              <w:jc w:val="center"/>
              <w:rPr>
                <w:rFonts w:ascii="Times New Roman" w:hAnsi="Times New Roman"/>
                <w:sz w:val="24"/>
              </w:rPr>
            </w:pPr>
            <w:r>
              <w:rPr>
                <w:rFonts w:ascii="Times New Roman" w:hAnsi="Times New Roman"/>
                <w:sz w:val="24"/>
              </w:rPr>
              <w:t>Не принятие акта</w:t>
            </w:r>
          </w:p>
        </w:tc>
      </w:tr>
      <w:tr>
        <w:tc>
          <w:tcPr>
            <w:tcW w:type="dxa" w:w="51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00000">
            <w:pPr>
              <w:spacing w:after="0" w:line="240" w:lineRule="auto"/>
              <w:ind w:firstLine="0" w:left="80" w:right="79"/>
              <w:jc w:val="both"/>
              <w:rPr>
                <w:rFonts w:ascii="Times New Roman" w:hAnsi="Times New Roman"/>
                <w:sz w:val="24"/>
              </w:rPr>
            </w:pPr>
            <w:r>
              <w:rPr>
                <w:rFonts w:ascii="Times New Roman" w:hAnsi="Times New Roman"/>
                <w:sz w:val="24"/>
              </w:rPr>
              <w:t>9</w:t>
            </w:r>
            <w:r>
              <w:rPr>
                <w:rFonts w:ascii="Times New Roman" w:hAnsi="Times New Roman"/>
                <w:sz w:val="24"/>
              </w:rPr>
              <w:t>.2. Качественная характеристика и оценка динамики численности потенциальных адресатов предлагаемого правового регулирования в среднесрочном периоде</w:t>
            </w:r>
            <w:r>
              <w:rPr>
                <w:rFonts w:ascii="Times New Roman" w:hAnsi="Times New Roman"/>
                <w:sz w:val="24"/>
              </w:rPr>
              <w:t xml:space="preserve"> </w:t>
            </w:r>
            <w:r>
              <w:rPr>
                <w:rFonts w:ascii="Times New Roman" w:hAnsi="Times New Roman"/>
                <w:sz w:val="24"/>
              </w:rPr>
              <w:t>(1 - 3 года)</w:t>
            </w:r>
          </w:p>
        </w:tc>
        <w:tc>
          <w:tcPr>
            <w:tcW w:type="dxa" w:w="24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00000">
            <w:pPr>
              <w:pStyle w:val="Style_5"/>
              <w:ind w:firstLine="0" w:left="0"/>
              <w:jc w:val="center"/>
              <w:rPr>
                <w:rFonts w:ascii="Times New Roman" w:hAnsi="Times New Roman"/>
                <w:sz w:val="24"/>
              </w:rPr>
            </w:pPr>
            <w:r>
              <w:rPr>
                <w:rFonts w:ascii="Times New Roman" w:hAnsi="Times New Roman"/>
                <w:sz w:val="24"/>
              </w:rPr>
              <w:t xml:space="preserve">Увеличение </w:t>
            </w:r>
            <w:r>
              <w:rPr>
                <w:rFonts w:ascii="Times New Roman" w:hAnsi="Times New Roman"/>
                <w:sz w:val="24"/>
              </w:rPr>
              <w:t>количества субъектов</w:t>
            </w:r>
            <w:r>
              <w:rPr>
                <w:rFonts w:ascii="Times New Roman" w:hAnsi="Times New Roman"/>
                <w:sz w:val="24"/>
              </w:rPr>
              <w:t xml:space="preserve"> малого и среднего предпринимательства в сфере туризма</w:t>
            </w:r>
          </w:p>
        </w:tc>
        <w:tc>
          <w:tcPr>
            <w:tcW w:type="dxa" w:w="24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00000">
            <w:pPr>
              <w:pStyle w:val="Style_5"/>
              <w:ind w:firstLine="0" w:left="0"/>
              <w:jc w:val="center"/>
              <w:rPr>
                <w:rFonts w:ascii="Times New Roman" w:hAnsi="Times New Roman"/>
                <w:sz w:val="24"/>
              </w:rPr>
            </w:pPr>
            <w:r>
              <w:rPr>
                <w:rFonts w:ascii="Times New Roman" w:hAnsi="Times New Roman"/>
                <w:sz w:val="24"/>
              </w:rPr>
              <w:t xml:space="preserve">Сокращение </w:t>
            </w:r>
            <w:r>
              <w:rPr>
                <w:rFonts w:ascii="Times New Roman" w:hAnsi="Times New Roman"/>
                <w:sz w:val="24"/>
              </w:rPr>
              <w:t>количества субъектов</w:t>
            </w:r>
            <w:r>
              <w:rPr>
                <w:rFonts w:ascii="Times New Roman" w:hAnsi="Times New Roman"/>
                <w:sz w:val="24"/>
              </w:rPr>
              <w:t xml:space="preserve"> малого и среднего предпринимательства</w:t>
            </w:r>
          </w:p>
          <w:p w14:paraId="CE000000">
            <w:pPr>
              <w:pStyle w:val="Style_5"/>
              <w:ind w:firstLine="0" w:left="0"/>
              <w:jc w:val="center"/>
              <w:rPr>
                <w:rFonts w:ascii="Times New Roman" w:hAnsi="Times New Roman"/>
                <w:sz w:val="24"/>
              </w:rPr>
            </w:pPr>
            <w:r>
              <w:rPr>
                <w:rFonts w:ascii="Times New Roman" w:hAnsi="Times New Roman"/>
                <w:sz w:val="24"/>
              </w:rPr>
              <w:t>в сфере туризма</w:t>
            </w:r>
          </w:p>
        </w:tc>
      </w:tr>
      <w:tr>
        <w:trPr>
          <w:trHeight w:hRule="atLeast" w:val="558"/>
        </w:trPr>
        <w:tc>
          <w:tcPr>
            <w:tcW w:type="dxa" w:w="51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00000">
            <w:pPr>
              <w:spacing w:after="0" w:line="240" w:lineRule="auto"/>
              <w:ind w:firstLine="0" w:left="80" w:right="79"/>
              <w:jc w:val="both"/>
              <w:rPr>
                <w:rFonts w:ascii="Times New Roman" w:hAnsi="Times New Roman"/>
                <w:sz w:val="24"/>
              </w:rPr>
            </w:pPr>
            <w:r>
              <w:rPr>
                <w:rFonts w:ascii="Times New Roman" w:hAnsi="Times New Roman"/>
                <w:sz w:val="24"/>
              </w:rPr>
              <w:t>9</w:t>
            </w:r>
            <w:r>
              <w:rPr>
                <w:rFonts w:ascii="Times New Roman" w:hAnsi="Times New Roman"/>
                <w:sz w:val="24"/>
              </w:rPr>
              <w:t>.3.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type="dxa" w:w="24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00000">
            <w:pPr>
              <w:spacing w:after="0" w:line="240" w:lineRule="auto"/>
              <w:ind w:firstLine="1" w:left="-60"/>
              <w:jc w:val="center"/>
              <w:rPr>
                <w:rFonts w:ascii="Times New Roman" w:hAnsi="Times New Roman"/>
                <w:sz w:val="24"/>
              </w:rPr>
            </w:pPr>
            <w:r>
              <w:rPr>
                <w:rFonts w:ascii="Times New Roman" w:hAnsi="Times New Roman"/>
                <w:sz w:val="24"/>
              </w:rPr>
              <w:t>П</w:t>
            </w:r>
            <w:r>
              <w:rPr>
                <w:rFonts w:ascii="Times New Roman" w:hAnsi="Times New Roman"/>
                <w:sz w:val="24"/>
              </w:rPr>
              <w:t xml:space="preserve">редусматривается </w:t>
            </w:r>
          </w:p>
        </w:tc>
        <w:tc>
          <w:tcPr>
            <w:tcW w:type="dxa" w:w="24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00000">
            <w:pPr>
              <w:spacing w:after="0" w:line="240" w:lineRule="auto"/>
              <w:ind w:firstLine="1" w:left="-60"/>
              <w:jc w:val="center"/>
              <w:rPr>
                <w:rFonts w:ascii="Times New Roman" w:hAnsi="Times New Roman"/>
                <w:sz w:val="24"/>
              </w:rPr>
            </w:pPr>
            <w:r>
              <w:rPr>
                <w:rFonts w:ascii="Times New Roman" w:hAnsi="Times New Roman"/>
                <w:sz w:val="24"/>
              </w:rPr>
              <w:t>Не п</w:t>
            </w:r>
            <w:r>
              <w:rPr>
                <w:rFonts w:ascii="Times New Roman" w:hAnsi="Times New Roman"/>
                <w:sz w:val="24"/>
              </w:rPr>
              <w:t>редусматривается</w:t>
            </w:r>
          </w:p>
        </w:tc>
      </w:tr>
      <w:tr>
        <w:tc>
          <w:tcPr>
            <w:tcW w:type="dxa" w:w="51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00000">
            <w:pPr>
              <w:spacing w:after="0" w:line="240" w:lineRule="auto"/>
              <w:ind w:firstLine="0" w:left="80" w:right="79"/>
              <w:jc w:val="both"/>
              <w:rPr>
                <w:rFonts w:ascii="Times New Roman" w:hAnsi="Times New Roman"/>
                <w:sz w:val="24"/>
              </w:rPr>
            </w:pPr>
            <w:r>
              <w:rPr>
                <w:rFonts w:ascii="Times New Roman" w:hAnsi="Times New Roman"/>
                <w:sz w:val="24"/>
              </w:rPr>
              <w:t>9</w:t>
            </w:r>
            <w:r>
              <w:rPr>
                <w:rFonts w:ascii="Times New Roman" w:hAnsi="Times New Roman"/>
                <w:sz w:val="24"/>
              </w:rPr>
              <w:t>.4. Оценка расходов (доходов) государственного бюджета Республики Саха (Якутия), связанных с введением предлагаемого правового регулирования</w:t>
            </w:r>
          </w:p>
        </w:tc>
        <w:tc>
          <w:tcPr>
            <w:tcW w:type="dxa" w:w="24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00000">
            <w:pPr>
              <w:spacing w:after="0" w:line="240" w:lineRule="auto"/>
              <w:ind w:firstLine="709" w:left="-567" w:right="-285"/>
              <w:jc w:val="center"/>
              <w:rPr>
                <w:rFonts w:ascii="Times New Roman" w:hAnsi="Times New Roman"/>
                <w:sz w:val="22"/>
                <w:u w:val="single"/>
              </w:rPr>
            </w:pPr>
            <w:r>
              <w:rPr>
                <w:rFonts w:ascii="Times New Roman" w:hAnsi="Times New Roman"/>
                <w:sz w:val="22"/>
                <w:u w:val="single"/>
              </w:rPr>
              <w:t>671210,06 рублей (шестьсот семьдесят</w:t>
            </w:r>
          </w:p>
          <w:p w14:paraId="D4000000">
            <w:pPr>
              <w:spacing w:after="0" w:line="240" w:lineRule="auto"/>
              <w:ind w:firstLine="709" w:left="-567" w:right="-285"/>
              <w:jc w:val="center"/>
              <w:rPr>
                <w:rFonts w:ascii="Times New Roman" w:hAnsi="Times New Roman"/>
                <w:sz w:val="22"/>
                <w:u w:val="single"/>
              </w:rPr>
            </w:pPr>
            <w:r>
              <w:rPr>
                <w:rFonts w:ascii="Times New Roman" w:hAnsi="Times New Roman"/>
                <w:sz w:val="22"/>
                <w:u w:val="single"/>
              </w:rPr>
              <w:t xml:space="preserve"> одна тысячи двести десять рублей</w:t>
            </w:r>
          </w:p>
          <w:p w14:paraId="D5000000">
            <w:pPr>
              <w:spacing w:after="0" w:line="240" w:lineRule="auto"/>
              <w:ind w:firstLine="709" w:left="-567" w:right="-285"/>
              <w:jc w:val="center"/>
              <w:rPr>
                <w:rFonts w:ascii="Times New Roman" w:hAnsi="Times New Roman"/>
                <w:sz w:val="22"/>
                <w:u w:val="single"/>
              </w:rPr>
            </w:pPr>
            <w:r>
              <w:rPr>
                <w:rFonts w:ascii="Times New Roman" w:hAnsi="Times New Roman"/>
                <w:sz w:val="22"/>
                <w:u w:val="single"/>
              </w:rPr>
              <w:t>06 копеек)</w:t>
            </w:r>
          </w:p>
        </w:tc>
        <w:tc>
          <w:tcPr>
            <w:tcW w:type="dxa" w:w="24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00000">
            <w:pPr>
              <w:spacing w:after="0" w:line="240" w:lineRule="auto"/>
              <w:ind w:firstLine="142" w:left="80" w:right="79"/>
              <w:jc w:val="center"/>
              <w:rPr>
                <w:rFonts w:ascii="Times New Roman" w:hAnsi="Times New Roman"/>
                <w:sz w:val="24"/>
              </w:rPr>
            </w:pPr>
            <w:r>
              <w:rPr>
                <w:rFonts w:ascii="Times New Roman" w:hAnsi="Times New Roman"/>
                <w:sz w:val="24"/>
              </w:rPr>
              <w:t>0</w:t>
            </w:r>
            <w:r>
              <w:rPr>
                <w:rFonts w:ascii="Times New Roman" w:hAnsi="Times New Roman"/>
                <w:sz w:val="24"/>
              </w:rPr>
              <w:t xml:space="preserve"> рублей</w:t>
            </w:r>
          </w:p>
        </w:tc>
      </w:tr>
      <w:tr>
        <w:tc>
          <w:tcPr>
            <w:tcW w:type="dxa" w:w="51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00000">
            <w:pPr>
              <w:spacing w:after="0" w:line="240" w:lineRule="auto"/>
              <w:ind w:firstLine="0" w:left="80" w:right="79"/>
              <w:jc w:val="both"/>
              <w:rPr>
                <w:rFonts w:ascii="Times New Roman" w:hAnsi="Times New Roman"/>
                <w:sz w:val="24"/>
              </w:rPr>
            </w:pPr>
            <w:r>
              <w:rPr>
                <w:rFonts w:ascii="Times New Roman" w:hAnsi="Times New Roman"/>
                <w:sz w:val="24"/>
              </w:rPr>
              <w:t>9</w:t>
            </w:r>
            <w:r>
              <w:rPr>
                <w:rFonts w:ascii="Times New Roman" w:hAnsi="Times New Roman"/>
                <w:sz w:val="24"/>
              </w:rPr>
              <w:t>.5. 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type="dxa" w:w="24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00000">
            <w:pPr>
              <w:spacing w:after="0" w:line="240" w:lineRule="auto"/>
              <w:ind w:firstLine="142" w:left="80" w:right="79"/>
              <w:jc w:val="center"/>
              <w:rPr>
                <w:rFonts w:ascii="Times New Roman" w:hAnsi="Times New Roman"/>
                <w:sz w:val="24"/>
              </w:rPr>
            </w:pPr>
            <w:r>
              <w:rPr>
                <w:rFonts w:ascii="Times New Roman" w:hAnsi="Times New Roman"/>
                <w:sz w:val="24"/>
              </w:rPr>
              <w:t>Достигается</w:t>
            </w:r>
          </w:p>
        </w:tc>
        <w:tc>
          <w:tcPr>
            <w:tcW w:type="dxa" w:w="24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00000">
            <w:pPr>
              <w:spacing w:after="0" w:line="240" w:lineRule="auto"/>
              <w:ind w:firstLine="142" w:left="80" w:right="79"/>
              <w:jc w:val="center"/>
              <w:rPr>
                <w:rFonts w:ascii="Times New Roman" w:hAnsi="Times New Roman"/>
                <w:sz w:val="24"/>
              </w:rPr>
            </w:pPr>
            <w:r>
              <w:rPr>
                <w:rFonts w:ascii="Times New Roman" w:hAnsi="Times New Roman"/>
                <w:sz w:val="24"/>
              </w:rPr>
              <w:t>Не д</w:t>
            </w:r>
            <w:r>
              <w:rPr>
                <w:rFonts w:ascii="Times New Roman" w:hAnsi="Times New Roman"/>
                <w:sz w:val="24"/>
              </w:rPr>
              <w:t>остигается</w:t>
            </w:r>
          </w:p>
        </w:tc>
      </w:tr>
      <w:tr>
        <w:tc>
          <w:tcPr>
            <w:tcW w:type="dxa" w:w="51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00000">
            <w:pPr>
              <w:spacing w:after="0" w:line="240" w:lineRule="auto"/>
              <w:ind w:firstLine="0" w:left="80" w:right="79"/>
              <w:jc w:val="both"/>
              <w:rPr>
                <w:rFonts w:ascii="Times New Roman" w:hAnsi="Times New Roman"/>
                <w:sz w:val="24"/>
              </w:rPr>
            </w:pPr>
            <w:r>
              <w:rPr>
                <w:rFonts w:ascii="Times New Roman" w:hAnsi="Times New Roman"/>
                <w:sz w:val="24"/>
              </w:rPr>
              <w:t>9</w:t>
            </w:r>
            <w:r>
              <w:rPr>
                <w:rFonts w:ascii="Times New Roman" w:hAnsi="Times New Roman"/>
                <w:sz w:val="24"/>
              </w:rPr>
              <w:t>.6. Оценка рисков неблагоприятных последствий</w:t>
            </w:r>
          </w:p>
        </w:tc>
        <w:tc>
          <w:tcPr>
            <w:tcW w:type="dxa" w:w="24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00000">
            <w:pPr>
              <w:spacing w:after="0" w:line="240" w:lineRule="auto"/>
              <w:ind w:firstLine="142" w:left="80" w:right="79"/>
              <w:jc w:val="center"/>
              <w:rPr>
                <w:rFonts w:ascii="Times New Roman" w:hAnsi="Times New Roman"/>
                <w:sz w:val="24"/>
              </w:rPr>
            </w:pPr>
            <w:r>
              <w:rPr>
                <w:rFonts w:ascii="Times New Roman" w:hAnsi="Times New Roman"/>
                <w:sz w:val="24"/>
              </w:rPr>
              <w:t>Низкая</w:t>
            </w:r>
          </w:p>
        </w:tc>
        <w:tc>
          <w:tcPr>
            <w:tcW w:type="dxa" w:w="24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00000">
            <w:pPr>
              <w:spacing w:after="0" w:line="240" w:lineRule="auto"/>
              <w:ind w:firstLine="142" w:left="80" w:right="79"/>
              <w:jc w:val="center"/>
              <w:rPr>
                <w:rFonts w:ascii="Times New Roman" w:hAnsi="Times New Roman"/>
                <w:sz w:val="24"/>
              </w:rPr>
            </w:pPr>
            <w:r>
              <w:rPr>
                <w:rFonts w:ascii="Times New Roman" w:hAnsi="Times New Roman"/>
                <w:sz w:val="24"/>
              </w:rPr>
              <w:t>Высокая</w:t>
            </w:r>
          </w:p>
        </w:tc>
      </w:tr>
      <w:tr>
        <w:tc>
          <w:tcPr>
            <w:tcW w:type="dxa" w:w="51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00000">
            <w:pPr>
              <w:spacing w:after="0" w:line="240" w:lineRule="auto"/>
              <w:ind w:firstLine="0" w:left="80" w:right="79"/>
              <w:jc w:val="both"/>
              <w:rPr>
                <w:rFonts w:ascii="Times New Roman" w:hAnsi="Times New Roman"/>
                <w:sz w:val="24"/>
              </w:rPr>
            </w:pPr>
            <w:r>
              <w:rPr>
                <w:rFonts w:ascii="Times New Roman" w:hAnsi="Times New Roman"/>
                <w:sz w:val="24"/>
              </w:rPr>
              <w:t>9</w:t>
            </w:r>
            <w:r>
              <w:rPr>
                <w:rFonts w:ascii="Times New Roman" w:hAnsi="Times New Roman"/>
                <w:sz w:val="24"/>
              </w:rPr>
              <w:t>.7. Необходимые для достижения заявленных целей регулирования организационно-технические, методологические, информационные и иные мероприятия, общий объем затрат</w:t>
            </w:r>
          </w:p>
        </w:tc>
        <w:tc>
          <w:tcPr>
            <w:tcW w:type="dxa" w:w="24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00000">
            <w:pPr>
              <w:spacing w:after="0" w:line="240" w:lineRule="auto"/>
              <w:ind w:firstLine="142" w:left="80" w:right="79"/>
              <w:jc w:val="center"/>
              <w:rPr>
                <w:rFonts w:ascii="Times New Roman" w:hAnsi="Times New Roman"/>
                <w:sz w:val="24"/>
              </w:rPr>
            </w:pPr>
            <w:r>
              <w:rPr>
                <w:rFonts w:ascii="Times New Roman" w:hAnsi="Times New Roman"/>
                <w:sz w:val="24"/>
              </w:rPr>
              <w:t>Предоставление ф</w:t>
            </w:r>
            <w:r>
              <w:rPr>
                <w:rFonts w:ascii="Times New Roman" w:hAnsi="Times New Roman"/>
                <w:sz w:val="24"/>
              </w:rPr>
              <w:t>инансов</w:t>
            </w:r>
            <w:r>
              <w:rPr>
                <w:rFonts w:ascii="Times New Roman" w:hAnsi="Times New Roman"/>
                <w:sz w:val="24"/>
              </w:rPr>
              <w:t>ой поддержки</w:t>
            </w:r>
            <w:r>
              <w:rPr>
                <w:rFonts w:ascii="Times New Roman" w:hAnsi="Times New Roman"/>
                <w:sz w:val="24"/>
              </w:rPr>
              <w:t xml:space="preserve"> в виде грантов в форме субсидий субъектам малого и среднего предпринимательства в сфере туризма</w:t>
            </w:r>
          </w:p>
        </w:tc>
        <w:tc>
          <w:tcPr>
            <w:tcW w:type="dxa" w:w="24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00000">
            <w:pPr>
              <w:spacing w:after="0" w:line="240" w:lineRule="auto"/>
              <w:ind w:firstLine="64" w:left="0" w:right="79"/>
              <w:jc w:val="center"/>
              <w:rPr>
                <w:rFonts w:ascii="Times New Roman" w:hAnsi="Times New Roman"/>
                <w:sz w:val="24"/>
              </w:rPr>
            </w:pPr>
            <w:r>
              <w:rPr>
                <w:rFonts w:ascii="Times New Roman" w:hAnsi="Times New Roman"/>
                <w:sz w:val="24"/>
              </w:rPr>
              <w:t>Мероприятие по предоставлению ф</w:t>
            </w:r>
            <w:r>
              <w:rPr>
                <w:rFonts w:ascii="Times New Roman" w:hAnsi="Times New Roman"/>
                <w:sz w:val="24"/>
              </w:rPr>
              <w:t>инансов</w:t>
            </w:r>
            <w:r>
              <w:rPr>
                <w:rFonts w:ascii="Times New Roman" w:hAnsi="Times New Roman"/>
                <w:sz w:val="24"/>
              </w:rPr>
              <w:t>ой поддержки</w:t>
            </w:r>
            <w:r>
              <w:rPr>
                <w:rFonts w:ascii="Times New Roman" w:hAnsi="Times New Roman"/>
                <w:sz w:val="24"/>
              </w:rPr>
              <w:t xml:space="preserve"> в виде грантов в форме субсидий субъектам малого и среднего предпринимательства в </w:t>
            </w:r>
            <w:r>
              <w:rPr>
                <w:rFonts w:ascii="Times New Roman" w:hAnsi="Times New Roman"/>
                <w:sz w:val="24"/>
              </w:rPr>
              <w:t>сфере туризма</w:t>
            </w:r>
          </w:p>
        </w:tc>
      </w:tr>
    </w:tbl>
    <w:p w14:paraId="E0000000">
      <w:pPr>
        <w:spacing w:after="0" w:line="240" w:lineRule="auto"/>
        <w:ind w:firstLine="709" w:left="-567" w:right="-285"/>
        <w:jc w:val="both"/>
        <w:rPr>
          <w:rFonts w:ascii="Times New Roman" w:hAnsi="Times New Roman"/>
          <w:sz w:val="28"/>
        </w:rPr>
      </w:pPr>
    </w:p>
    <w:p w14:paraId="E1000000">
      <w:pPr>
        <w:spacing w:after="0" w:line="240" w:lineRule="auto"/>
        <w:ind w:firstLine="709" w:left="-567" w:right="-285"/>
        <w:jc w:val="both"/>
        <w:rPr>
          <w:rFonts w:ascii="Times New Roman" w:hAnsi="Times New Roman"/>
          <w:sz w:val="28"/>
        </w:rPr>
      </w:pPr>
      <w:r>
        <w:rPr>
          <w:rFonts w:ascii="Times New Roman" w:hAnsi="Times New Roman"/>
          <w:sz w:val="28"/>
        </w:rPr>
        <w:t>9</w:t>
      </w:r>
      <w:r>
        <w:rPr>
          <w:rFonts w:ascii="Times New Roman" w:hAnsi="Times New Roman"/>
          <w:sz w:val="28"/>
        </w:rPr>
        <w:t>.8.</w:t>
      </w:r>
      <w:r>
        <w:rPr>
          <w:rFonts w:ascii="Times New Roman" w:hAnsi="Times New Roman"/>
          <w:sz w:val="28"/>
        </w:rPr>
        <w:t> </w:t>
      </w:r>
      <w:r>
        <w:rPr>
          <w:rFonts w:ascii="Times New Roman" w:hAnsi="Times New Roman"/>
          <w:sz w:val="28"/>
        </w:rPr>
        <w:t>Обоснование</w:t>
      </w:r>
      <w:r>
        <w:rPr>
          <w:rFonts w:ascii="Times New Roman" w:hAnsi="Times New Roman"/>
          <w:sz w:val="28"/>
        </w:rPr>
        <w:t xml:space="preserve"> </w:t>
      </w:r>
      <w:r>
        <w:rPr>
          <w:rFonts w:ascii="Times New Roman" w:hAnsi="Times New Roman"/>
          <w:sz w:val="28"/>
        </w:rPr>
        <w:t>выбора</w:t>
      </w:r>
      <w:r>
        <w:rPr>
          <w:rFonts w:ascii="Times New Roman" w:hAnsi="Times New Roman"/>
          <w:sz w:val="28"/>
        </w:rPr>
        <w:t xml:space="preserve"> </w:t>
      </w:r>
      <w:r>
        <w:rPr>
          <w:rFonts w:ascii="Times New Roman" w:hAnsi="Times New Roman"/>
          <w:sz w:val="28"/>
        </w:rPr>
        <w:t>предпочтительного</w:t>
      </w:r>
      <w:r>
        <w:rPr>
          <w:rFonts w:ascii="Times New Roman" w:hAnsi="Times New Roman"/>
          <w:sz w:val="28"/>
        </w:rPr>
        <w:t xml:space="preserve"> </w:t>
      </w:r>
      <w:r>
        <w:rPr>
          <w:rFonts w:ascii="Times New Roman" w:hAnsi="Times New Roman"/>
          <w:sz w:val="28"/>
        </w:rPr>
        <w:t>варианта</w:t>
      </w:r>
      <w:r>
        <w:rPr>
          <w:rFonts w:ascii="Times New Roman" w:hAnsi="Times New Roman"/>
          <w:sz w:val="28"/>
        </w:rPr>
        <w:t xml:space="preserve"> </w:t>
      </w:r>
      <w:r>
        <w:rPr>
          <w:rFonts w:ascii="Times New Roman" w:hAnsi="Times New Roman"/>
          <w:sz w:val="28"/>
        </w:rPr>
        <w:t>решения</w:t>
      </w:r>
      <w:r>
        <w:rPr>
          <w:rFonts w:ascii="Times New Roman" w:hAnsi="Times New Roman"/>
          <w:sz w:val="28"/>
        </w:rPr>
        <w:t xml:space="preserve"> </w:t>
      </w:r>
      <w:r>
        <w:rPr>
          <w:rFonts w:ascii="Times New Roman" w:hAnsi="Times New Roman"/>
          <w:sz w:val="28"/>
        </w:rPr>
        <w:t>выявленной</w:t>
      </w:r>
      <w:r>
        <w:rPr>
          <w:rFonts w:ascii="Times New Roman" w:hAnsi="Times New Roman"/>
          <w:sz w:val="28"/>
        </w:rPr>
        <w:t xml:space="preserve"> </w:t>
      </w:r>
      <w:r>
        <w:rPr>
          <w:rFonts w:ascii="Times New Roman" w:hAnsi="Times New Roman"/>
          <w:sz w:val="28"/>
        </w:rPr>
        <w:t>проблемы:</w:t>
      </w:r>
    </w:p>
    <w:p w14:paraId="E2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Учитывая проводимую государственную политику по поддержке малого и среднего предпринимательства в Республике Саха (Якутия) в сфере туризма, способствует формированию  повышения развития туризма  в Республике Саха (Якутия)</w:t>
      </w:r>
      <w:r>
        <w:rPr>
          <w:rFonts w:ascii="Times New Roman" w:hAnsi="Times New Roman"/>
          <w:sz w:val="28"/>
          <w:u w:val="single"/>
        </w:rPr>
        <w:t xml:space="preserve"> </w:t>
      </w:r>
      <w:r>
        <w:rPr>
          <w:rFonts w:ascii="Times New Roman" w:hAnsi="Times New Roman"/>
          <w:sz w:val="28"/>
          <w:u w:val="single"/>
        </w:rPr>
        <w:t>предпочтительным является вариант № 1.</w:t>
      </w:r>
    </w:p>
    <w:p w14:paraId="E3000000">
      <w:pPr>
        <w:spacing w:after="0" w:line="240" w:lineRule="auto"/>
        <w:ind w:firstLine="709" w:left="-567" w:right="-285"/>
        <w:jc w:val="both"/>
        <w:rPr>
          <w:rFonts w:ascii="Times New Roman" w:hAnsi="Times New Roman"/>
          <w:sz w:val="28"/>
          <w:u w:val="single"/>
        </w:rPr>
      </w:pPr>
    </w:p>
    <w:p w14:paraId="E4000000">
      <w:pPr>
        <w:spacing w:after="0" w:line="240" w:lineRule="auto"/>
        <w:ind w:firstLine="709" w:left="-567" w:right="-285"/>
        <w:jc w:val="both"/>
        <w:rPr>
          <w:rFonts w:ascii="Times New Roman" w:hAnsi="Times New Roman"/>
          <w:sz w:val="28"/>
          <w:u w:val="single"/>
        </w:rPr>
      </w:pPr>
    </w:p>
    <w:p w14:paraId="E5000000">
      <w:pPr>
        <w:spacing w:after="0" w:line="240" w:lineRule="auto"/>
        <w:ind w:firstLine="709" w:left="-567" w:right="-285"/>
        <w:jc w:val="both"/>
        <w:rPr>
          <w:rFonts w:ascii="Times New Roman" w:hAnsi="Times New Roman"/>
          <w:sz w:val="28"/>
        </w:rPr>
      </w:pPr>
      <w:r>
        <w:rPr>
          <w:rFonts w:ascii="Times New Roman" w:hAnsi="Times New Roman"/>
          <w:sz w:val="28"/>
        </w:rPr>
        <w:t>9</w:t>
      </w:r>
      <w:r>
        <w:rPr>
          <w:rFonts w:ascii="Times New Roman" w:hAnsi="Times New Roman"/>
          <w:sz w:val="28"/>
        </w:rPr>
        <w:t>.9. Детальное описание предлагаемого варианта решения проблемы:</w:t>
      </w:r>
    </w:p>
    <w:p w14:paraId="E6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 xml:space="preserve">В случае принятия акта, </w:t>
      </w:r>
      <w:r>
        <w:rPr>
          <w:rFonts w:ascii="Times New Roman" w:hAnsi="Times New Roman"/>
          <w:sz w:val="28"/>
          <w:u w:val="single"/>
        </w:rPr>
        <w:t>будет проведен конкурсный отбор по предоставлению грантов в форме субсидий с</w:t>
      </w:r>
      <w:r>
        <w:rPr>
          <w:rFonts w:ascii="Times New Roman" w:hAnsi="Times New Roman"/>
          <w:sz w:val="28"/>
          <w:u w:val="single"/>
        </w:rPr>
        <w:t>реди юридических лиц, индивидуальных предпринимателей на развитие инфраструктуры туризма в рамках национального проекта «Туризм и индустрия гостеприимства».</w:t>
      </w:r>
    </w:p>
    <w:p w14:paraId="E7000000">
      <w:pPr>
        <w:spacing w:after="0" w:line="240" w:lineRule="auto"/>
        <w:ind w:firstLine="709" w:left="-567" w:right="-285"/>
        <w:jc w:val="both"/>
        <w:rPr>
          <w:rFonts w:ascii="Times New Roman" w:hAnsi="Times New Roman"/>
          <w:sz w:val="28"/>
          <w:u w:val="single"/>
        </w:rPr>
      </w:pPr>
      <w:r>
        <w:rPr>
          <w:rFonts w:ascii="Times New Roman" w:hAnsi="Times New Roman"/>
          <w:sz w:val="28"/>
        </w:rPr>
        <w:t>10</w:t>
      </w:r>
      <w:r>
        <w:rPr>
          <w:rFonts w:ascii="Times New Roman" w:hAnsi="Times New Roman"/>
          <w:sz w:val="28"/>
        </w:rPr>
        <w:t>.</w:t>
      </w:r>
      <w:r>
        <w:rPr>
          <w:rFonts w:ascii="Times New Roman" w:hAnsi="Times New Roman"/>
          <w:sz w:val="28"/>
        </w:rPr>
        <w:t xml:space="preserve"> </w:t>
      </w:r>
      <w:r>
        <w:rPr>
          <w:rFonts w:ascii="Times New Roman" w:hAnsi="Times New Roman"/>
          <w:sz w:val="28"/>
        </w:rPr>
        <w:t>Оценка необходимости установления переходного периода и (или) отсрочки</w:t>
      </w:r>
      <w:r>
        <w:rPr>
          <w:rFonts w:ascii="Times New Roman" w:hAnsi="Times New Roman"/>
          <w:sz w:val="28"/>
        </w:rPr>
        <w:t xml:space="preserve"> </w:t>
      </w:r>
      <w:r>
        <w:rPr>
          <w:rFonts w:ascii="Times New Roman" w:hAnsi="Times New Roman"/>
          <w:sz w:val="28"/>
        </w:rPr>
        <w:t>вступления</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силу</w:t>
      </w:r>
      <w:r>
        <w:rPr>
          <w:rFonts w:ascii="Times New Roman" w:hAnsi="Times New Roman"/>
          <w:sz w:val="28"/>
        </w:rPr>
        <w:t xml:space="preserve"> </w:t>
      </w:r>
      <w:r>
        <w:rPr>
          <w:rFonts w:ascii="Times New Roman" w:hAnsi="Times New Roman"/>
          <w:sz w:val="28"/>
        </w:rPr>
        <w:t>нормативного</w:t>
      </w:r>
      <w:r>
        <w:rPr>
          <w:rFonts w:ascii="Times New Roman" w:hAnsi="Times New Roman"/>
          <w:sz w:val="28"/>
        </w:rPr>
        <w:t xml:space="preserve"> </w:t>
      </w:r>
      <w:r>
        <w:rPr>
          <w:rFonts w:ascii="Times New Roman" w:hAnsi="Times New Roman"/>
          <w:sz w:val="28"/>
        </w:rPr>
        <w:t>правового</w:t>
      </w:r>
      <w:r>
        <w:rPr>
          <w:rFonts w:ascii="Times New Roman" w:hAnsi="Times New Roman"/>
          <w:sz w:val="28"/>
        </w:rPr>
        <w:t xml:space="preserve"> </w:t>
      </w:r>
      <w:r>
        <w:rPr>
          <w:rFonts w:ascii="Times New Roman" w:hAnsi="Times New Roman"/>
          <w:sz w:val="28"/>
        </w:rPr>
        <w:t>акта</w:t>
      </w:r>
      <w:r>
        <w:rPr>
          <w:rFonts w:ascii="Times New Roman" w:hAnsi="Times New Roman"/>
          <w:sz w:val="28"/>
        </w:rPr>
        <w:t xml:space="preserve"> </w:t>
      </w:r>
      <w:r>
        <w:rPr>
          <w:rFonts w:ascii="Times New Roman" w:hAnsi="Times New Roman"/>
          <w:sz w:val="28"/>
        </w:rPr>
        <w:t>либо</w:t>
      </w:r>
      <w:r>
        <w:rPr>
          <w:rFonts w:ascii="Times New Roman" w:hAnsi="Times New Roman"/>
          <w:sz w:val="28"/>
        </w:rPr>
        <w:t xml:space="preserve"> </w:t>
      </w:r>
      <w:r>
        <w:rPr>
          <w:rFonts w:ascii="Times New Roman" w:hAnsi="Times New Roman"/>
          <w:sz w:val="28"/>
        </w:rPr>
        <w:t>необходимость</w:t>
      </w:r>
      <w:r>
        <w:rPr>
          <w:rFonts w:ascii="Times New Roman" w:hAnsi="Times New Roman"/>
          <w:sz w:val="28"/>
        </w:rPr>
        <w:t xml:space="preserve"> </w:t>
      </w:r>
      <w:r>
        <w:rPr>
          <w:rFonts w:ascii="Times New Roman" w:hAnsi="Times New Roman"/>
          <w:sz w:val="28"/>
        </w:rPr>
        <w:t>распространения</w:t>
      </w:r>
      <w:r>
        <w:rPr>
          <w:rFonts w:ascii="Times New Roman" w:hAnsi="Times New Roman"/>
          <w:sz w:val="28"/>
        </w:rPr>
        <w:t xml:space="preserve"> </w:t>
      </w:r>
      <w:r>
        <w:rPr>
          <w:rFonts w:ascii="Times New Roman" w:hAnsi="Times New Roman"/>
          <w:sz w:val="28"/>
        </w:rPr>
        <w:t>предлагаемого</w:t>
      </w:r>
      <w:r>
        <w:rPr>
          <w:rFonts w:ascii="Times New Roman" w:hAnsi="Times New Roman"/>
          <w:sz w:val="28"/>
        </w:rPr>
        <w:t xml:space="preserve"> </w:t>
      </w:r>
      <w:r>
        <w:rPr>
          <w:rFonts w:ascii="Times New Roman" w:hAnsi="Times New Roman"/>
          <w:sz w:val="28"/>
        </w:rPr>
        <w:t>правового</w:t>
      </w:r>
      <w:r>
        <w:rPr>
          <w:rFonts w:ascii="Times New Roman" w:hAnsi="Times New Roman"/>
          <w:sz w:val="28"/>
        </w:rPr>
        <w:t xml:space="preserve"> </w:t>
      </w:r>
      <w:r>
        <w:rPr>
          <w:rFonts w:ascii="Times New Roman" w:hAnsi="Times New Roman"/>
          <w:sz w:val="28"/>
        </w:rPr>
        <w:t>регулирования на ранее возникшие</w:t>
      </w:r>
      <w:r>
        <w:rPr>
          <w:rFonts w:ascii="Times New Roman" w:hAnsi="Times New Roman"/>
          <w:sz w:val="28"/>
        </w:rPr>
        <w:t xml:space="preserve"> </w:t>
      </w:r>
      <w:r>
        <w:rPr>
          <w:rFonts w:ascii="Times New Roman" w:hAnsi="Times New Roman"/>
          <w:sz w:val="28"/>
        </w:rPr>
        <w:t>отношения:</w:t>
      </w:r>
    </w:p>
    <w:p w14:paraId="E8000000">
      <w:pPr>
        <w:spacing w:after="0" w:line="240" w:lineRule="auto"/>
        <w:ind w:firstLine="709" w:left="-567" w:right="-285"/>
        <w:jc w:val="both"/>
        <w:rPr>
          <w:rFonts w:ascii="Times New Roman" w:hAnsi="Times New Roman"/>
          <w:sz w:val="28"/>
        </w:rPr>
      </w:pPr>
      <w:r>
        <w:rPr>
          <w:rFonts w:ascii="Times New Roman" w:hAnsi="Times New Roman"/>
          <w:sz w:val="28"/>
        </w:rPr>
        <w:t>10</w:t>
      </w:r>
      <w:r>
        <w:rPr>
          <w:rFonts w:ascii="Times New Roman" w:hAnsi="Times New Roman"/>
          <w:sz w:val="28"/>
        </w:rPr>
        <w:t>.1. Предполагаемая дата вступления в силу нормативного правового акта:</w:t>
      </w:r>
    </w:p>
    <w:p w14:paraId="E9000000">
      <w:pPr>
        <w:spacing w:after="0" w:line="240" w:lineRule="auto"/>
        <w:ind w:firstLine="709" w:left="-567" w:right="-285"/>
        <w:jc w:val="both"/>
        <w:rPr>
          <w:rFonts w:ascii="Times New Roman" w:hAnsi="Times New Roman"/>
          <w:sz w:val="28"/>
          <w:u w:val="single"/>
        </w:rPr>
      </w:pPr>
      <w:r>
        <w:rPr>
          <w:rFonts w:ascii="Times New Roman" w:hAnsi="Times New Roman"/>
          <w:sz w:val="28"/>
          <w:u w:val="single"/>
        </w:rPr>
        <w:t>В</w:t>
      </w:r>
      <w:r>
        <w:rPr>
          <w:rFonts w:ascii="Times New Roman" w:hAnsi="Times New Roman"/>
          <w:sz w:val="28"/>
          <w:u w:val="single"/>
        </w:rPr>
        <w:t xml:space="preserve"> установленном законодательством порядке, </w:t>
      </w:r>
      <w:r>
        <w:rPr>
          <w:rFonts w:ascii="Times New Roman" w:hAnsi="Times New Roman"/>
          <w:sz w:val="28"/>
          <w:u w:val="single"/>
        </w:rPr>
        <w:t xml:space="preserve">с момента </w:t>
      </w:r>
      <w:r>
        <w:rPr>
          <w:rFonts w:ascii="Times New Roman" w:hAnsi="Times New Roman"/>
          <w:sz w:val="28"/>
          <w:u w:val="single"/>
        </w:rPr>
        <w:t>подписания</w:t>
      </w:r>
      <w:r>
        <w:rPr>
          <w:rFonts w:ascii="Times New Roman" w:hAnsi="Times New Roman"/>
          <w:sz w:val="28"/>
          <w:u w:val="single"/>
        </w:rPr>
        <w:t>.</w:t>
      </w:r>
    </w:p>
    <w:p w14:paraId="EA000000">
      <w:pPr>
        <w:spacing w:after="0" w:line="240" w:lineRule="auto"/>
        <w:ind w:firstLine="709" w:left="-567" w:right="-285"/>
        <w:jc w:val="both"/>
        <w:rPr>
          <w:rFonts w:ascii="Times New Roman" w:hAnsi="Times New Roman"/>
          <w:sz w:val="28"/>
        </w:rPr>
      </w:pPr>
      <w:r>
        <w:rPr>
          <w:rFonts w:ascii="Times New Roman" w:hAnsi="Times New Roman"/>
          <w:sz w:val="28"/>
        </w:rPr>
        <w:t>10</w:t>
      </w:r>
      <w:r>
        <w:rPr>
          <w:rFonts w:ascii="Times New Roman" w:hAnsi="Times New Roman"/>
          <w:sz w:val="28"/>
        </w:rPr>
        <w:t>.2.</w:t>
      </w:r>
      <w:r>
        <w:rPr>
          <w:rFonts w:ascii="Times New Roman" w:hAnsi="Times New Roman"/>
          <w:sz w:val="28"/>
        </w:rPr>
        <w:t> </w:t>
      </w:r>
      <w:r>
        <w:rPr>
          <w:rFonts w:ascii="Times New Roman" w:hAnsi="Times New Roman"/>
          <w:sz w:val="28"/>
        </w:rPr>
        <w:t>Необходимость</w:t>
      </w:r>
      <w:r>
        <w:rPr>
          <w:rFonts w:ascii="Times New Roman" w:hAnsi="Times New Roman"/>
          <w:sz w:val="28"/>
        </w:rPr>
        <w:t xml:space="preserve"> </w:t>
      </w:r>
      <w:r>
        <w:rPr>
          <w:rFonts w:ascii="Times New Roman" w:hAnsi="Times New Roman"/>
          <w:sz w:val="28"/>
        </w:rPr>
        <w:t>установления</w:t>
      </w:r>
      <w:r>
        <w:rPr>
          <w:rFonts w:ascii="Times New Roman" w:hAnsi="Times New Roman"/>
          <w:sz w:val="28"/>
        </w:rPr>
        <w:t xml:space="preserve"> </w:t>
      </w:r>
      <w:r>
        <w:rPr>
          <w:rFonts w:ascii="Times New Roman" w:hAnsi="Times New Roman"/>
          <w:sz w:val="28"/>
        </w:rPr>
        <w:t>переходного</w:t>
      </w:r>
      <w:r>
        <w:rPr>
          <w:rFonts w:ascii="Times New Roman" w:hAnsi="Times New Roman"/>
          <w:sz w:val="28"/>
        </w:rPr>
        <w:t xml:space="preserve"> </w:t>
      </w:r>
      <w:r>
        <w:rPr>
          <w:rFonts w:ascii="Times New Roman" w:hAnsi="Times New Roman"/>
          <w:sz w:val="28"/>
        </w:rPr>
        <w:t>периода</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w:t>
      </w:r>
      <w:r>
        <w:rPr>
          <w:rFonts w:ascii="Times New Roman" w:hAnsi="Times New Roman"/>
          <w:sz w:val="28"/>
        </w:rPr>
        <w:t>(или) отсрочки</w:t>
      </w:r>
      <w:r>
        <w:rPr>
          <w:rFonts w:ascii="Times New Roman" w:hAnsi="Times New Roman"/>
          <w:sz w:val="28"/>
        </w:rPr>
        <w:t xml:space="preserve"> </w:t>
      </w:r>
      <w:r>
        <w:rPr>
          <w:rFonts w:ascii="Times New Roman" w:hAnsi="Times New Roman"/>
          <w:sz w:val="28"/>
        </w:rPr>
        <w:t xml:space="preserve">введения предлагаемого правового регулирования: </w:t>
      </w:r>
      <w:r>
        <w:rPr>
          <w:rFonts w:ascii="Times New Roman" w:hAnsi="Times New Roman"/>
          <w:sz w:val="28"/>
          <w:u w:val="single"/>
        </w:rPr>
        <w:t>нет</w:t>
      </w:r>
      <w:r>
        <w:rPr>
          <w:rFonts w:ascii="Times New Roman" w:hAnsi="Times New Roman"/>
          <w:sz w:val="28"/>
        </w:rPr>
        <w:t>.</w:t>
      </w:r>
    </w:p>
    <w:p w14:paraId="EB000000">
      <w:pPr>
        <w:spacing w:after="0" w:line="240" w:lineRule="auto"/>
        <w:ind w:firstLine="709" w:left="-567" w:right="-285"/>
        <w:jc w:val="both"/>
        <w:rPr>
          <w:rFonts w:ascii="Times New Roman" w:hAnsi="Times New Roman"/>
          <w:sz w:val="28"/>
        </w:rPr>
      </w:pPr>
      <w:r>
        <w:rPr>
          <w:rFonts w:ascii="Times New Roman" w:hAnsi="Times New Roman"/>
          <w:sz w:val="28"/>
        </w:rPr>
        <w:t>а)</w:t>
      </w:r>
      <w:r>
        <w:rPr>
          <w:rFonts w:ascii="Times New Roman" w:hAnsi="Times New Roman"/>
          <w:sz w:val="28"/>
        </w:rPr>
        <w:t> </w:t>
      </w:r>
      <w:r>
        <w:rPr>
          <w:rFonts w:ascii="Times New Roman" w:hAnsi="Times New Roman"/>
          <w:sz w:val="28"/>
        </w:rPr>
        <w:t xml:space="preserve">срок переходного периода: </w:t>
      </w:r>
      <w:r>
        <w:rPr>
          <w:rFonts w:ascii="Times New Roman" w:hAnsi="Times New Roman"/>
          <w:sz w:val="28"/>
        </w:rPr>
        <w:t>0</w:t>
      </w:r>
      <w:r>
        <w:rPr>
          <w:rFonts w:ascii="Times New Roman" w:hAnsi="Times New Roman"/>
          <w:sz w:val="28"/>
        </w:rPr>
        <w:t xml:space="preserve"> дней с момента принятия проекта</w:t>
      </w:r>
      <w:r>
        <w:rPr>
          <w:rFonts w:ascii="Times New Roman" w:hAnsi="Times New Roman"/>
          <w:sz w:val="28"/>
        </w:rPr>
        <w:t xml:space="preserve"> </w:t>
      </w:r>
      <w:r>
        <w:rPr>
          <w:rFonts w:ascii="Times New Roman" w:hAnsi="Times New Roman"/>
          <w:sz w:val="28"/>
        </w:rPr>
        <w:t>нормативного правового акта;</w:t>
      </w:r>
    </w:p>
    <w:p w14:paraId="EC000000">
      <w:pPr>
        <w:spacing w:after="0" w:line="240" w:lineRule="auto"/>
        <w:ind w:firstLine="709" w:left="-567" w:right="-285"/>
        <w:jc w:val="both"/>
        <w:rPr>
          <w:rFonts w:ascii="Times New Roman" w:hAnsi="Times New Roman"/>
          <w:sz w:val="28"/>
        </w:rPr>
      </w:pPr>
      <w:r>
        <w:rPr>
          <w:rFonts w:ascii="Times New Roman" w:hAnsi="Times New Roman"/>
          <w:sz w:val="28"/>
        </w:rPr>
        <w:t>б)</w:t>
      </w:r>
      <w:r>
        <w:rPr>
          <w:rFonts w:ascii="Times New Roman" w:hAnsi="Times New Roman"/>
          <w:sz w:val="28"/>
        </w:rPr>
        <w:t> </w:t>
      </w:r>
      <w:r>
        <w:rPr>
          <w:rFonts w:ascii="Times New Roman" w:hAnsi="Times New Roman"/>
          <w:sz w:val="28"/>
        </w:rPr>
        <w:t xml:space="preserve">отсрочка введения предлагаемого правового регулирования: </w:t>
      </w:r>
      <w:r>
        <w:rPr>
          <w:rFonts w:ascii="Times New Roman" w:hAnsi="Times New Roman"/>
          <w:sz w:val="28"/>
        </w:rPr>
        <w:t>0</w:t>
      </w:r>
      <w:r>
        <w:rPr>
          <w:rFonts w:ascii="Times New Roman" w:hAnsi="Times New Roman"/>
          <w:sz w:val="28"/>
        </w:rPr>
        <w:t xml:space="preserve"> дней с</w:t>
      </w:r>
      <w:r>
        <w:rPr>
          <w:rFonts w:ascii="Times New Roman" w:hAnsi="Times New Roman"/>
          <w:sz w:val="28"/>
        </w:rPr>
        <w:t xml:space="preserve"> </w:t>
      </w:r>
      <w:r>
        <w:rPr>
          <w:rFonts w:ascii="Times New Roman" w:hAnsi="Times New Roman"/>
          <w:sz w:val="28"/>
        </w:rPr>
        <w:t>момента принятия проекта нормативного правового акта.</w:t>
      </w:r>
    </w:p>
    <w:p w14:paraId="ED000000">
      <w:pPr>
        <w:spacing w:after="0" w:line="240" w:lineRule="auto"/>
        <w:ind w:firstLine="709" w:left="-567" w:right="-285"/>
        <w:jc w:val="both"/>
        <w:rPr>
          <w:rFonts w:ascii="Times New Roman" w:hAnsi="Times New Roman"/>
          <w:sz w:val="28"/>
        </w:rPr>
      </w:pPr>
      <w:r>
        <w:rPr>
          <w:rFonts w:ascii="Times New Roman" w:hAnsi="Times New Roman"/>
          <w:sz w:val="28"/>
        </w:rPr>
        <w:t>1</w:t>
      </w:r>
      <w:r>
        <w:rPr>
          <w:rFonts w:ascii="Times New Roman" w:hAnsi="Times New Roman"/>
          <w:sz w:val="28"/>
        </w:rPr>
        <w:t>0</w:t>
      </w:r>
      <w:r>
        <w:rPr>
          <w:rFonts w:ascii="Times New Roman" w:hAnsi="Times New Roman"/>
          <w:sz w:val="28"/>
        </w:rPr>
        <w:t>.3.</w:t>
      </w:r>
      <w:r>
        <w:rPr>
          <w:rFonts w:ascii="Times New Roman" w:hAnsi="Times New Roman"/>
          <w:sz w:val="28"/>
        </w:rPr>
        <w:t> </w:t>
      </w:r>
      <w:r>
        <w:rPr>
          <w:rFonts w:ascii="Times New Roman" w:hAnsi="Times New Roman"/>
          <w:sz w:val="28"/>
        </w:rPr>
        <w:t>Необходимость</w:t>
      </w:r>
      <w:r>
        <w:rPr>
          <w:rFonts w:ascii="Times New Roman" w:hAnsi="Times New Roman"/>
          <w:sz w:val="28"/>
        </w:rPr>
        <w:t xml:space="preserve"> </w:t>
      </w:r>
      <w:r>
        <w:rPr>
          <w:rFonts w:ascii="Times New Roman" w:hAnsi="Times New Roman"/>
          <w:sz w:val="28"/>
        </w:rPr>
        <w:t>распространения предлагаемого правового регулирования</w:t>
      </w:r>
      <w:r>
        <w:rPr>
          <w:rFonts w:ascii="Times New Roman" w:hAnsi="Times New Roman"/>
          <w:sz w:val="28"/>
        </w:rPr>
        <w:t xml:space="preserve"> </w:t>
      </w:r>
      <w:r>
        <w:rPr>
          <w:rFonts w:ascii="Times New Roman" w:hAnsi="Times New Roman"/>
          <w:sz w:val="28"/>
        </w:rPr>
        <w:t xml:space="preserve">на ранее возникшие отношения: </w:t>
      </w:r>
      <w:r>
        <w:rPr>
          <w:rFonts w:ascii="Times New Roman" w:hAnsi="Times New Roman"/>
          <w:sz w:val="28"/>
          <w:u w:val="single"/>
        </w:rPr>
        <w:t>нет</w:t>
      </w:r>
      <w:r>
        <w:rPr>
          <w:rFonts w:ascii="Times New Roman" w:hAnsi="Times New Roman"/>
          <w:sz w:val="28"/>
          <w:u w:val="single"/>
        </w:rPr>
        <w:t>.</w:t>
      </w:r>
    </w:p>
    <w:p w14:paraId="EE000000">
      <w:pPr>
        <w:spacing w:after="0" w:line="240" w:lineRule="auto"/>
        <w:ind w:firstLine="709" w:left="-567" w:right="-285"/>
        <w:jc w:val="both"/>
        <w:rPr>
          <w:rFonts w:ascii="Times New Roman" w:hAnsi="Times New Roman"/>
          <w:sz w:val="28"/>
        </w:rPr>
      </w:pPr>
      <w:r>
        <w:rPr>
          <w:rFonts w:ascii="Times New Roman" w:hAnsi="Times New Roman"/>
          <w:sz w:val="28"/>
        </w:rPr>
        <w:t>10</w:t>
      </w:r>
      <w:r>
        <w:rPr>
          <w:rFonts w:ascii="Times New Roman" w:hAnsi="Times New Roman"/>
          <w:sz w:val="28"/>
        </w:rPr>
        <w:t>.3.1.</w:t>
      </w:r>
      <w:r>
        <w:rPr>
          <w:rFonts w:ascii="Times New Roman" w:hAnsi="Times New Roman"/>
          <w:sz w:val="28"/>
        </w:rPr>
        <w:t> </w:t>
      </w:r>
      <w:r>
        <w:rPr>
          <w:rFonts w:ascii="Times New Roman" w:hAnsi="Times New Roman"/>
          <w:sz w:val="28"/>
        </w:rPr>
        <w:t xml:space="preserve">Период распространения на ранее возникшие отношения: </w:t>
      </w:r>
      <w:r>
        <w:rPr>
          <w:rFonts w:ascii="Times New Roman" w:hAnsi="Times New Roman"/>
          <w:sz w:val="28"/>
        </w:rPr>
        <w:t>0</w:t>
      </w:r>
      <w:r>
        <w:rPr>
          <w:rFonts w:ascii="Times New Roman" w:hAnsi="Times New Roman"/>
          <w:sz w:val="28"/>
        </w:rPr>
        <w:t xml:space="preserve"> дней с</w:t>
      </w:r>
      <w:r>
        <w:rPr>
          <w:rFonts w:ascii="Times New Roman" w:hAnsi="Times New Roman"/>
          <w:sz w:val="28"/>
        </w:rPr>
        <w:t xml:space="preserve"> </w:t>
      </w:r>
      <w:r>
        <w:rPr>
          <w:rFonts w:ascii="Times New Roman" w:hAnsi="Times New Roman"/>
          <w:sz w:val="28"/>
        </w:rPr>
        <w:t>момента принятия проекта нормативного правового акта.</w:t>
      </w:r>
    </w:p>
    <w:p w14:paraId="EF000000">
      <w:pPr>
        <w:spacing w:after="0" w:line="240" w:lineRule="auto"/>
        <w:ind w:firstLine="709" w:left="-567" w:right="-285"/>
        <w:jc w:val="both"/>
        <w:rPr>
          <w:rFonts w:ascii="Times New Roman" w:hAnsi="Times New Roman"/>
          <w:sz w:val="28"/>
        </w:rPr>
      </w:pPr>
      <w:r>
        <w:rPr>
          <w:rFonts w:ascii="Times New Roman" w:hAnsi="Times New Roman"/>
          <w:sz w:val="28"/>
        </w:rPr>
        <w:t>10.</w:t>
      </w:r>
      <w:r>
        <w:rPr>
          <w:rFonts w:ascii="Times New Roman" w:hAnsi="Times New Roman"/>
          <w:sz w:val="28"/>
        </w:rPr>
        <w:t>4.</w:t>
      </w:r>
      <w:r>
        <w:rPr>
          <w:rFonts w:ascii="Times New Roman" w:hAnsi="Times New Roman"/>
          <w:sz w:val="28"/>
        </w:rPr>
        <w:t> </w:t>
      </w:r>
      <w:r>
        <w:rPr>
          <w:rFonts w:ascii="Times New Roman" w:hAnsi="Times New Roman"/>
          <w:sz w:val="28"/>
        </w:rPr>
        <w:t>Обоснование</w:t>
      </w:r>
      <w:r>
        <w:rPr>
          <w:rFonts w:ascii="Times New Roman" w:hAnsi="Times New Roman"/>
          <w:sz w:val="28"/>
        </w:rPr>
        <w:t xml:space="preserve"> </w:t>
      </w:r>
      <w:r>
        <w:rPr>
          <w:rFonts w:ascii="Times New Roman" w:hAnsi="Times New Roman"/>
          <w:sz w:val="28"/>
        </w:rPr>
        <w:t>необходимости</w:t>
      </w:r>
      <w:r>
        <w:rPr>
          <w:rFonts w:ascii="Times New Roman" w:hAnsi="Times New Roman"/>
          <w:sz w:val="28"/>
        </w:rPr>
        <w:t xml:space="preserve"> </w:t>
      </w:r>
      <w:r>
        <w:rPr>
          <w:rFonts w:ascii="Times New Roman" w:hAnsi="Times New Roman"/>
          <w:sz w:val="28"/>
        </w:rPr>
        <w:t>установления переходного периода и (или)</w:t>
      </w:r>
      <w:r>
        <w:rPr>
          <w:rFonts w:ascii="Times New Roman" w:hAnsi="Times New Roman"/>
          <w:sz w:val="28"/>
        </w:rPr>
        <w:t xml:space="preserve"> </w:t>
      </w:r>
      <w:r>
        <w:rPr>
          <w:rFonts w:ascii="Times New Roman" w:hAnsi="Times New Roman"/>
          <w:sz w:val="28"/>
        </w:rPr>
        <w:t>отсрочки</w:t>
      </w:r>
      <w:r>
        <w:rPr>
          <w:rFonts w:ascii="Times New Roman" w:hAnsi="Times New Roman"/>
          <w:sz w:val="28"/>
        </w:rPr>
        <w:t xml:space="preserve"> </w:t>
      </w:r>
      <w:r>
        <w:rPr>
          <w:rFonts w:ascii="Times New Roman" w:hAnsi="Times New Roman"/>
          <w:sz w:val="28"/>
        </w:rPr>
        <w:t>вступления</w:t>
      </w:r>
      <w:r>
        <w:rPr>
          <w:rFonts w:ascii="Times New Roman" w:hAnsi="Times New Roman"/>
          <w:sz w:val="28"/>
        </w:rPr>
        <w:t xml:space="preserve"> </w:t>
      </w:r>
      <w:r>
        <w:rPr>
          <w:rFonts w:ascii="Times New Roman" w:hAnsi="Times New Roman"/>
          <w:sz w:val="28"/>
        </w:rPr>
        <w:t>в силу нормативного правового акта либо необходимость</w:t>
      </w:r>
      <w:r>
        <w:rPr>
          <w:rFonts w:ascii="Times New Roman" w:hAnsi="Times New Roman"/>
          <w:sz w:val="28"/>
        </w:rPr>
        <w:t xml:space="preserve"> </w:t>
      </w:r>
      <w:r>
        <w:rPr>
          <w:rFonts w:ascii="Times New Roman" w:hAnsi="Times New Roman"/>
          <w:sz w:val="28"/>
        </w:rPr>
        <w:t>распространения</w:t>
      </w:r>
      <w:r>
        <w:rPr>
          <w:rFonts w:ascii="Times New Roman" w:hAnsi="Times New Roman"/>
          <w:sz w:val="28"/>
        </w:rPr>
        <w:t xml:space="preserve"> </w:t>
      </w:r>
      <w:r>
        <w:rPr>
          <w:rFonts w:ascii="Times New Roman" w:hAnsi="Times New Roman"/>
          <w:sz w:val="28"/>
        </w:rPr>
        <w:t>предлагаемого</w:t>
      </w:r>
      <w:r>
        <w:rPr>
          <w:rFonts w:ascii="Times New Roman" w:hAnsi="Times New Roman"/>
          <w:sz w:val="28"/>
        </w:rPr>
        <w:t xml:space="preserve"> </w:t>
      </w:r>
      <w:r>
        <w:rPr>
          <w:rFonts w:ascii="Times New Roman" w:hAnsi="Times New Roman"/>
          <w:sz w:val="28"/>
        </w:rPr>
        <w:t>правового</w:t>
      </w:r>
      <w:r>
        <w:rPr>
          <w:rFonts w:ascii="Times New Roman" w:hAnsi="Times New Roman"/>
          <w:sz w:val="28"/>
        </w:rPr>
        <w:t xml:space="preserve"> </w:t>
      </w:r>
      <w:r>
        <w:rPr>
          <w:rFonts w:ascii="Times New Roman" w:hAnsi="Times New Roman"/>
          <w:sz w:val="28"/>
        </w:rPr>
        <w:t>регулирования на ранее возникшие</w:t>
      </w:r>
      <w:r>
        <w:rPr>
          <w:rFonts w:ascii="Times New Roman" w:hAnsi="Times New Roman"/>
          <w:sz w:val="28"/>
        </w:rPr>
        <w:t xml:space="preserve"> </w:t>
      </w:r>
      <w:r>
        <w:rPr>
          <w:rFonts w:ascii="Times New Roman" w:hAnsi="Times New Roman"/>
          <w:sz w:val="28"/>
        </w:rPr>
        <w:t>отношения:</w:t>
      </w:r>
    </w:p>
    <w:p w14:paraId="F0000000">
      <w:pPr>
        <w:spacing w:after="0" w:line="240" w:lineRule="auto"/>
        <w:ind w:firstLine="709" w:left="-567" w:right="-285"/>
        <w:jc w:val="both"/>
        <w:rPr>
          <w:rFonts w:ascii="Times New Roman" w:hAnsi="Times New Roman"/>
          <w:sz w:val="28"/>
        </w:rPr>
      </w:pPr>
      <w:r>
        <w:rPr>
          <w:rFonts w:ascii="Times New Roman" w:hAnsi="Times New Roman"/>
          <w:sz w:val="28"/>
          <w:u w:val="single"/>
        </w:rPr>
        <w:t>Н</w:t>
      </w:r>
      <w:r>
        <w:rPr>
          <w:rFonts w:ascii="Times New Roman" w:hAnsi="Times New Roman"/>
          <w:sz w:val="28"/>
          <w:u w:val="single"/>
        </w:rPr>
        <w:t>еобходимость отсутствует</w:t>
      </w:r>
      <w:r>
        <w:rPr>
          <w:rFonts w:ascii="Times New Roman" w:hAnsi="Times New Roman"/>
          <w:sz w:val="28"/>
        </w:rPr>
        <w:t>.</w:t>
      </w:r>
    </w:p>
    <w:p w14:paraId="F1000000">
      <w:pPr>
        <w:spacing w:after="0" w:line="240" w:lineRule="auto"/>
        <w:ind w:firstLine="709" w:left="-567" w:right="-285"/>
        <w:jc w:val="both"/>
        <w:rPr>
          <w:rFonts w:ascii="Times New Roman" w:hAnsi="Times New Roman"/>
          <w:sz w:val="28"/>
        </w:rPr>
      </w:pPr>
      <w:r>
        <w:rPr>
          <w:rFonts w:ascii="Times New Roman" w:hAnsi="Times New Roman"/>
          <w:sz w:val="28"/>
        </w:rPr>
        <w:t>Заполняется</w:t>
      </w:r>
      <w:r>
        <w:rPr>
          <w:rFonts w:ascii="Times New Roman" w:hAnsi="Times New Roman"/>
          <w:sz w:val="28"/>
        </w:rPr>
        <w:t xml:space="preserve"> </w:t>
      </w:r>
      <w:r>
        <w:rPr>
          <w:rFonts w:ascii="Times New Roman" w:hAnsi="Times New Roman"/>
          <w:sz w:val="28"/>
        </w:rPr>
        <w:t>по</w:t>
      </w:r>
      <w:r>
        <w:rPr>
          <w:rFonts w:ascii="Times New Roman" w:hAnsi="Times New Roman"/>
          <w:sz w:val="28"/>
        </w:rPr>
        <w:t xml:space="preserve"> </w:t>
      </w:r>
      <w:r>
        <w:rPr>
          <w:rFonts w:ascii="Times New Roman" w:hAnsi="Times New Roman"/>
          <w:sz w:val="28"/>
        </w:rPr>
        <w:t>итогам</w:t>
      </w:r>
      <w:r>
        <w:rPr>
          <w:rFonts w:ascii="Times New Roman" w:hAnsi="Times New Roman"/>
          <w:sz w:val="28"/>
        </w:rPr>
        <w:t xml:space="preserve"> </w:t>
      </w:r>
      <w:r>
        <w:rPr>
          <w:rFonts w:ascii="Times New Roman" w:hAnsi="Times New Roman"/>
          <w:sz w:val="28"/>
        </w:rPr>
        <w:t>проведения</w:t>
      </w:r>
      <w:r>
        <w:rPr>
          <w:rFonts w:ascii="Times New Roman" w:hAnsi="Times New Roman"/>
          <w:sz w:val="28"/>
        </w:rPr>
        <w:t xml:space="preserve"> </w:t>
      </w:r>
      <w:r>
        <w:rPr>
          <w:rFonts w:ascii="Times New Roman" w:hAnsi="Times New Roman"/>
          <w:sz w:val="28"/>
        </w:rPr>
        <w:t>публичных</w:t>
      </w:r>
      <w:r>
        <w:rPr>
          <w:rFonts w:ascii="Times New Roman" w:hAnsi="Times New Roman"/>
          <w:sz w:val="28"/>
        </w:rPr>
        <w:t xml:space="preserve"> </w:t>
      </w:r>
      <w:r>
        <w:rPr>
          <w:rFonts w:ascii="Times New Roman" w:hAnsi="Times New Roman"/>
          <w:sz w:val="28"/>
        </w:rPr>
        <w:t>консультаций</w:t>
      </w:r>
      <w:r>
        <w:rPr>
          <w:rFonts w:ascii="Times New Roman" w:hAnsi="Times New Roman"/>
          <w:sz w:val="28"/>
        </w:rPr>
        <w:t xml:space="preserve"> </w:t>
      </w:r>
      <w:r>
        <w:rPr>
          <w:rFonts w:ascii="Times New Roman" w:hAnsi="Times New Roman"/>
          <w:sz w:val="28"/>
        </w:rPr>
        <w:t>по</w:t>
      </w:r>
      <w:r>
        <w:rPr>
          <w:rFonts w:ascii="Times New Roman" w:hAnsi="Times New Roman"/>
          <w:sz w:val="28"/>
        </w:rPr>
        <w:t xml:space="preserve"> </w:t>
      </w:r>
      <w:r>
        <w:rPr>
          <w:rFonts w:ascii="Times New Roman" w:hAnsi="Times New Roman"/>
          <w:sz w:val="28"/>
        </w:rPr>
        <w:t>проекту</w:t>
      </w:r>
      <w:r>
        <w:rPr>
          <w:rFonts w:ascii="Times New Roman" w:hAnsi="Times New Roman"/>
          <w:sz w:val="28"/>
        </w:rPr>
        <w:t xml:space="preserve"> </w:t>
      </w:r>
      <w:r>
        <w:rPr>
          <w:rFonts w:ascii="Times New Roman" w:hAnsi="Times New Roman"/>
          <w:sz w:val="28"/>
        </w:rPr>
        <w:t>нормативного правового акта и сводного отчета:</w:t>
      </w:r>
    </w:p>
    <w:p w14:paraId="F2000000">
      <w:pPr>
        <w:spacing w:after="0" w:line="240" w:lineRule="auto"/>
        <w:ind w:firstLine="709" w:left="-567" w:right="-285"/>
        <w:jc w:val="both"/>
        <w:rPr>
          <w:rFonts w:ascii="Times New Roman" w:hAnsi="Times New Roman"/>
          <w:sz w:val="28"/>
        </w:rPr>
      </w:pPr>
      <w:r>
        <w:rPr>
          <w:rFonts w:ascii="Times New Roman" w:hAnsi="Times New Roman"/>
          <w:sz w:val="28"/>
        </w:rPr>
        <w:t>1</w:t>
      </w:r>
      <w:r>
        <w:rPr>
          <w:rFonts w:ascii="Times New Roman" w:hAnsi="Times New Roman"/>
          <w:sz w:val="28"/>
        </w:rPr>
        <w:t>1</w:t>
      </w:r>
      <w:r>
        <w:rPr>
          <w:rFonts w:ascii="Times New Roman" w:hAnsi="Times New Roman"/>
          <w:sz w:val="28"/>
        </w:rPr>
        <w:t>.</w:t>
      </w:r>
      <w:r>
        <w:rPr>
          <w:rFonts w:ascii="Times New Roman" w:hAnsi="Times New Roman"/>
          <w:sz w:val="28"/>
        </w:rPr>
        <w:t> </w:t>
      </w:r>
      <w:r>
        <w:rPr>
          <w:rFonts w:ascii="Times New Roman" w:hAnsi="Times New Roman"/>
          <w:sz w:val="28"/>
        </w:rPr>
        <w:t>Информация о сроках проведения публичных консультаций по проекту</w:t>
      </w:r>
      <w:r>
        <w:rPr>
          <w:rFonts w:ascii="Times New Roman" w:hAnsi="Times New Roman"/>
          <w:sz w:val="28"/>
        </w:rPr>
        <w:t xml:space="preserve"> </w:t>
      </w:r>
      <w:r>
        <w:rPr>
          <w:rFonts w:ascii="Times New Roman" w:hAnsi="Times New Roman"/>
          <w:sz w:val="28"/>
        </w:rPr>
        <w:t>нормативного правового акта и сводному отчету:</w:t>
      </w:r>
    </w:p>
    <w:p w14:paraId="F3000000">
      <w:pPr>
        <w:spacing w:after="0" w:line="240" w:lineRule="auto"/>
        <w:ind w:firstLine="709" w:left="-567" w:right="-285"/>
        <w:jc w:val="both"/>
        <w:rPr>
          <w:rFonts w:ascii="Times New Roman" w:hAnsi="Times New Roman"/>
          <w:sz w:val="28"/>
        </w:rPr>
      </w:pPr>
      <w:r>
        <w:rPr>
          <w:rFonts w:ascii="Times New Roman" w:hAnsi="Times New Roman"/>
          <w:sz w:val="28"/>
        </w:rPr>
        <w:t>11</w:t>
      </w:r>
      <w:r>
        <w:rPr>
          <w:rFonts w:ascii="Times New Roman" w:hAnsi="Times New Roman"/>
          <w:sz w:val="28"/>
        </w:rPr>
        <w:t>.1.</w:t>
      </w:r>
      <w:r>
        <w:rPr>
          <w:rFonts w:ascii="Times New Roman" w:hAnsi="Times New Roman"/>
          <w:sz w:val="28"/>
        </w:rPr>
        <w:t> </w:t>
      </w:r>
      <w:r>
        <w:rPr>
          <w:rFonts w:ascii="Times New Roman" w:hAnsi="Times New Roman"/>
          <w:sz w:val="28"/>
        </w:rPr>
        <w:t>Срок, в течение которого принимались предложения в связи с публичными</w:t>
      </w:r>
      <w:r>
        <w:rPr>
          <w:rFonts w:ascii="Times New Roman" w:hAnsi="Times New Roman"/>
          <w:sz w:val="28"/>
        </w:rPr>
        <w:t xml:space="preserve"> </w:t>
      </w:r>
      <w:r>
        <w:rPr>
          <w:rFonts w:ascii="Times New Roman" w:hAnsi="Times New Roman"/>
          <w:sz w:val="28"/>
        </w:rPr>
        <w:t>консультациями</w:t>
      </w:r>
      <w:r>
        <w:rPr>
          <w:rFonts w:ascii="Times New Roman" w:hAnsi="Times New Roman"/>
          <w:sz w:val="28"/>
        </w:rPr>
        <w:t xml:space="preserve"> </w:t>
      </w:r>
      <w:r>
        <w:rPr>
          <w:rFonts w:ascii="Times New Roman" w:hAnsi="Times New Roman"/>
          <w:sz w:val="28"/>
        </w:rPr>
        <w:t>по проекту нормативного правового акта и сводному отчету об</w:t>
      </w:r>
      <w:r>
        <w:rPr>
          <w:rFonts w:ascii="Times New Roman" w:hAnsi="Times New Roman"/>
          <w:sz w:val="28"/>
        </w:rPr>
        <w:t xml:space="preserve"> </w:t>
      </w:r>
      <w:r>
        <w:rPr>
          <w:rFonts w:ascii="Times New Roman" w:hAnsi="Times New Roman"/>
          <w:sz w:val="28"/>
        </w:rPr>
        <w:t>оценке регулирующего воздействия:</w:t>
      </w:r>
    </w:p>
    <w:p w14:paraId="F4000000">
      <w:pPr>
        <w:spacing w:after="0" w:line="240" w:lineRule="auto"/>
        <w:ind w:firstLine="709" w:left="-567" w:right="-285"/>
        <w:jc w:val="both"/>
        <w:rPr>
          <w:rFonts w:ascii="Times New Roman" w:hAnsi="Times New Roman"/>
          <w:sz w:val="28"/>
        </w:rPr>
      </w:pPr>
      <w:r>
        <w:rPr>
          <w:rFonts w:ascii="Times New Roman" w:hAnsi="Times New Roman"/>
          <w:sz w:val="28"/>
        </w:rPr>
        <w:t xml:space="preserve">начало: </w:t>
      </w:r>
      <w:r>
        <w:rPr>
          <w:rFonts w:ascii="Times New Roman" w:hAnsi="Times New Roman"/>
          <w:sz w:val="28"/>
        </w:rPr>
        <w:t>«</w:t>
      </w:r>
      <w:r>
        <w:rPr>
          <w:rFonts w:ascii="Times New Roman" w:hAnsi="Times New Roman"/>
          <w:sz w:val="28"/>
        </w:rPr>
        <w:t>22</w:t>
      </w:r>
      <w:r>
        <w:rPr>
          <w:rFonts w:ascii="Times New Roman" w:hAnsi="Times New Roman"/>
          <w:sz w:val="28"/>
        </w:rPr>
        <w:t>»</w:t>
      </w:r>
      <w:r>
        <w:rPr>
          <w:rFonts w:ascii="Times New Roman" w:hAnsi="Times New Roman"/>
          <w:sz w:val="28"/>
        </w:rPr>
        <w:t xml:space="preserve"> февраля</w:t>
      </w:r>
      <w:r>
        <w:rPr>
          <w:rFonts w:ascii="Times New Roman" w:hAnsi="Times New Roman"/>
          <w:sz w:val="28"/>
        </w:rPr>
        <w:t xml:space="preserve"> 2023</w:t>
      </w:r>
      <w:r>
        <w:rPr>
          <w:rFonts w:ascii="Times New Roman" w:hAnsi="Times New Roman"/>
          <w:sz w:val="28"/>
        </w:rPr>
        <w:t xml:space="preserve"> г.;</w:t>
      </w:r>
    </w:p>
    <w:p w14:paraId="F5000000">
      <w:pPr>
        <w:spacing w:after="0" w:line="240" w:lineRule="auto"/>
        <w:ind w:firstLine="709" w:left="-567" w:right="-285"/>
        <w:jc w:val="both"/>
        <w:rPr>
          <w:rFonts w:ascii="Times New Roman" w:hAnsi="Times New Roman"/>
          <w:sz w:val="28"/>
        </w:rPr>
      </w:pPr>
      <w:r>
        <w:rPr>
          <w:rFonts w:ascii="Times New Roman" w:hAnsi="Times New Roman"/>
          <w:sz w:val="28"/>
        </w:rPr>
        <w:t xml:space="preserve">окончание: </w:t>
      </w:r>
      <w:r>
        <w:rPr>
          <w:rFonts w:ascii="Times New Roman" w:hAnsi="Times New Roman"/>
          <w:sz w:val="28"/>
        </w:rPr>
        <w:t>«</w:t>
      </w:r>
      <w:r>
        <w:rPr>
          <w:rFonts w:ascii="Times New Roman" w:hAnsi="Times New Roman"/>
          <w:sz w:val="28"/>
        </w:rPr>
        <w:t>13</w:t>
      </w:r>
      <w:r>
        <w:rPr>
          <w:rFonts w:ascii="Times New Roman" w:hAnsi="Times New Roman"/>
          <w:sz w:val="28"/>
        </w:rPr>
        <w:t>»</w:t>
      </w:r>
      <w:r>
        <w:rPr>
          <w:rFonts w:ascii="Times New Roman" w:hAnsi="Times New Roman"/>
          <w:sz w:val="28"/>
        </w:rPr>
        <w:t xml:space="preserve"> </w:t>
      </w:r>
      <w:r>
        <w:rPr>
          <w:rFonts w:ascii="Times New Roman" w:hAnsi="Times New Roman"/>
          <w:sz w:val="28"/>
        </w:rPr>
        <w:t>марта</w:t>
      </w:r>
      <w:r>
        <w:rPr>
          <w:rFonts w:ascii="Times New Roman" w:hAnsi="Times New Roman"/>
          <w:sz w:val="28"/>
        </w:rPr>
        <w:t xml:space="preserve"> </w:t>
      </w:r>
      <w:r>
        <w:rPr>
          <w:rFonts w:ascii="Times New Roman" w:hAnsi="Times New Roman"/>
          <w:sz w:val="28"/>
        </w:rPr>
        <w:t>20</w:t>
      </w:r>
      <w:r>
        <w:rPr>
          <w:rFonts w:ascii="Times New Roman" w:hAnsi="Times New Roman"/>
          <w:sz w:val="28"/>
        </w:rPr>
        <w:t>23</w:t>
      </w:r>
      <w:bookmarkStart w:id="2" w:name="_GoBack"/>
      <w:bookmarkEnd w:id="2"/>
      <w:r>
        <w:rPr>
          <w:rFonts w:ascii="Times New Roman" w:hAnsi="Times New Roman"/>
          <w:sz w:val="28"/>
        </w:rPr>
        <w:t xml:space="preserve"> г.</w:t>
      </w:r>
    </w:p>
    <w:p w14:paraId="F6000000">
      <w:pPr>
        <w:spacing w:after="0" w:line="240" w:lineRule="auto"/>
        <w:ind w:firstLine="709" w:left="-567" w:right="-285"/>
        <w:jc w:val="both"/>
        <w:rPr>
          <w:rFonts w:ascii="Times New Roman" w:hAnsi="Times New Roman"/>
          <w:sz w:val="28"/>
        </w:rPr>
      </w:pPr>
      <w:r>
        <w:rPr>
          <w:rFonts w:ascii="Times New Roman" w:hAnsi="Times New Roman"/>
          <w:sz w:val="28"/>
        </w:rPr>
        <w:t>1</w:t>
      </w:r>
      <w:r>
        <w:rPr>
          <w:rFonts w:ascii="Times New Roman" w:hAnsi="Times New Roman"/>
          <w:sz w:val="28"/>
        </w:rPr>
        <w:t>1</w:t>
      </w:r>
      <w:r>
        <w:rPr>
          <w:rFonts w:ascii="Times New Roman" w:hAnsi="Times New Roman"/>
          <w:sz w:val="28"/>
        </w:rPr>
        <w:t>.2.</w:t>
      </w:r>
      <w:r>
        <w:rPr>
          <w:rFonts w:ascii="Times New Roman" w:hAnsi="Times New Roman"/>
          <w:sz w:val="28"/>
        </w:rPr>
        <w:t> </w:t>
      </w:r>
      <w:r>
        <w:rPr>
          <w:rFonts w:ascii="Times New Roman" w:hAnsi="Times New Roman"/>
          <w:sz w:val="28"/>
        </w:rPr>
        <w:t>Сведения</w:t>
      </w:r>
      <w:r>
        <w:rPr>
          <w:rFonts w:ascii="Times New Roman" w:hAnsi="Times New Roman"/>
          <w:sz w:val="28"/>
        </w:rPr>
        <w:t xml:space="preserve"> </w:t>
      </w:r>
      <w:r>
        <w:rPr>
          <w:rFonts w:ascii="Times New Roman" w:hAnsi="Times New Roman"/>
          <w:sz w:val="28"/>
        </w:rPr>
        <w:t>о</w:t>
      </w:r>
      <w:r>
        <w:rPr>
          <w:rFonts w:ascii="Times New Roman" w:hAnsi="Times New Roman"/>
          <w:sz w:val="28"/>
        </w:rPr>
        <w:t xml:space="preserve"> </w:t>
      </w:r>
      <w:r>
        <w:rPr>
          <w:rFonts w:ascii="Times New Roman" w:hAnsi="Times New Roman"/>
          <w:sz w:val="28"/>
        </w:rPr>
        <w:t>количестве</w:t>
      </w:r>
      <w:r>
        <w:rPr>
          <w:rFonts w:ascii="Times New Roman" w:hAnsi="Times New Roman"/>
          <w:sz w:val="28"/>
        </w:rPr>
        <w:t xml:space="preserve"> </w:t>
      </w:r>
      <w:r>
        <w:rPr>
          <w:rFonts w:ascii="Times New Roman" w:hAnsi="Times New Roman"/>
          <w:sz w:val="28"/>
        </w:rPr>
        <w:t>замечаний</w:t>
      </w:r>
      <w:r>
        <w:rPr>
          <w:rFonts w:ascii="Times New Roman" w:hAnsi="Times New Roman"/>
          <w:sz w:val="28"/>
        </w:rPr>
        <w:t xml:space="preserve"> </w:t>
      </w:r>
      <w:r>
        <w:rPr>
          <w:rFonts w:ascii="Times New Roman" w:hAnsi="Times New Roman"/>
          <w:sz w:val="28"/>
        </w:rPr>
        <w:t>и предложений, полученных в ходе</w:t>
      </w:r>
      <w:r>
        <w:rPr>
          <w:rFonts w:ascii="Times New Roman" w:hAnsi="Times New Roman"/>
          <w:sz w:val="28"/>
        </w:rPr>
        <w:t xml:space="preserve"> </w:t>
      </w:r>
      <w:r>
        <w:rPr>
          <w:rFonts w:ascii="Times New Roman" w:hAnsi="Times New Roman"/>
          <w:sz w:val="28"/>
        </w:rPr>
        <w:t>публичных консультаций по проекту нормативного правового акта:</w:t>
      </w:r>
      <w:r>
        <w:rPr>
          <w:rFonts w:ascii="Times New Roman" w:hAnsi="Times New Roman"/>
          <w:sz w:val="28"/>
        </w:rPr>
        <w:t xml:space="preserve"> </w:t>
      </w:r>
      <w:r>
        <w:rPr>
          <w:rFonts w:ascii="Times New Roman" w:hAnsi="Times New Roman"/>
          <w:sz w:val="28"/>
          <w:u w:val="single"/>
        </w:rPr>
        <w:t>0</w:t>
      </w:r>
      <w:r>
        <w:rPr>
          <w:rFonts w:ascii="Times New Roman" w:hAnsi="Times New Roman"/>
          <w:sz w:val="28"/>
          <w:u w:val="single"/>
        </w:rPr>
        <w:t xml:space="preserve"> ед. </w:t>
      </w:r>
    </w:p>
    <w:p w14:paraId="F7000000">
      <w:pPr>
        <w:spacing w:after="0" w:line="240" w:lineRule="auto"/>
        <w:ind w:firstLine="709" w:left="-567" w:right="-285"/>
        <w:jc w:val="both"/>
        <w:rPr>
          <w:rFonts w:ascii="Times New Roman" w:hAnsi="Times New Roman"/>
          <w:sz w:val="28"/>
        </w:rPr>
      </w:pPr>
      <w:r>
        <w:rPr>
          <w:rFonts w:ascii="Times New Roman" w:hAnsi="Times New Roman"/>
          <w:sz w:val="28"/>
        </w:rPr>
        <w:t xml:space="preserve">Всего замечаний и предложений: </w:t>
      </w:r>
      <w:r>
        <w:rPr>
          <w:rFonts w:ascii="Times New Roman" w:hAnsi="Times New Roman"/>
          <w:sz w:val="28"/>
        </w:rPr>
        <w:t>0</w:t>
      </w:r>
      <w:r>
        <w:rPr>
          <w:rFonts w:ascii="Times New Roman" w:hAnsi="Times New Roman"/>
          <w:sz w:val="28"/>
        </w:rPr>
        <w:t>, из них учтено:</w:t>
      </w:r>
    </w:p>
    <w:p w14:paraId="F8000000">
      <w:pPr>
        <w:spacing w:after="0" w:line="240" w:lineRule="auto"/>
        <w:ind w:firstLine="709" w:left="-567" w:right="-285"/>
        <w:jc w:val="both"/>
        <w:rPr>
          <w:rFonts w:ascii="Times New Roman" w:hAnsi="Times New Roman"/>
          <w:sz w:val="28"/>
        </w:rPr>
      </w:pPr>
      <w:r>
        <w:rPr>
          <w:rFonts w:ascii="Times New Roman" w:hAnsi="Times New Roman"/>
          <w:sz w:val="28"/>
        </w:rPr>
        <w:t>полностью: _</w:t>
      </w:r>
      <w:r>
        <w:rPr>
          <w:rFonts w:ascii="Times New Roman" w:hAnsi="Times New Roman"/>
          <w:sz w:val="28"/>
          <w:u w:val="single"/>
        </w:rPr>
        <w:t>0</w:t>
      </w:r>
      <w:r>
        <w:rPr>
          <w:rFonts w:ascii="Times New Roman" w:hAnsi="Times New Roman"/>
          <w:sz w:val="28"/>
        </w:rPr>
        <w:t>_</w:t>
      </w:r>
      <w:r>
        <w:rPr>
          <w:rFonts w:ascii="Times New Roman" w:hAnsi="Times New Roman"/>
          <w:sz w:val="28"/>
        </w:rPr>
        <w:t>-</w:t>
      </w:r>
      <w:r>
        <w:rPr>
          <w:rFonts w:ascii="Times New Roman" w:hAnsi="Times New Roman"/>
          <w:sz w:val="28"/>
        </w:rPr>
        <w:t>_</w:t>
      </w:r>
      <w:r>
        <w:rPr>
          <w:rFonts w:ascii="Times New Roman" w:hAnsi="Times New Roman"/>
          <w:sz w:val="28"/>
          <w:u w:val="single"/>
        </w:rPr>
        <w:t>0</w:t>
      </w:r>
      <w:r>
        <w:rPr>
          <w:rFonts w:ascii="Times New Roman" w:hAnsi="Times New Roman"/>
          <w:sz w:val="28"/>
        </w:rPr>
        <w:t>_</w:t>
      </w:r>
      <w:r>
        <w:rPr>
          <w:rFonts w:ascii="Times New Roman" w:hAnsi="Times New Roman"/>
          <w:sz w:val="28"/>
        </w:rPr>
        <w:t>, учтено частично: _</w:t>
      </w:r>
      <w:r>
        <w:rPr>
          <w:rFonts w:ascii="Times New Roman" w:hAnsi="Times New Roman"/>
          <w:sz w:val="28"/>
          <w:u w:val="single"/>
        </w:rPr>
        <w:t>0</w:t>
      </w:r>
      <w:r>
        <w:rPr>
          <w:rFonts w:ascii="Times New Roman" w:hAnsi="Times New Roman"/>
          <w:sz w:val="28"/>
        </w:rPr>
        <w:t>_</w:t>
      </w:r>
      <w:r>
        <w:rPr>
          <w:rFonts w:ascii="Times New Roman" w:hAnsi="Times New Roman"/>
          <w:sz w:val="28"/>
        </w:rPr>
        <w:t>-</w:t>
      </w:r>
      <w:r>
        <w:rPr>
          <w:rFonts w:ascii="Times New Roman" w:hAnsi="Times New Roman"/>
          <w:sz w:val="28"/>
        </w:rPr>
        <w:t>_</w:t>
      </w:r>
      <w:r>
        <w:rPr>
          <w:rFonts w:ascii="Times New Roman" w:hAnsi="Times New Roman"/>
          <w:sz w:val="28"/>
          <w:u w:val="single"/>
        </w:rPr>
        <w:t>0</w:t>
      </w:r>
      <w:r>
        <w:rPr>
          <w:rFonts w:ascii="Times New Roman" w:hAnsi="Times New Roman"/>
          <w:sz w:val="28"/>
        </w:rPr>
        <w:t>_</w:t>
      </w:r>
      <w:r>
        <w:rPr>
          <w:rFonts w:ascii="Times New Roman" w:hAnsi="Times New Roman"/>
          <w:sz w:val="28"/>
        </w:rPr>
        <w:t>.</w:t>
      </w:r>
    </w:p>
    <w:p w14:paraId="F9000000">
      <w:pPr>
        <w:spacing w:after="0" w:line="240" w:lineRule="auto"/>
        <w:ind w:firstLine="709" w:left="-567" w:right="-285"/>
        <w:jc w:val="both"/>
        <w:rPr>
          <w:rFonts w:ascii="Times New Roman" w:hAnsi="Times New Roman"/>
          <w:sz w:val="28"/>
        </w:rPr>
      </w:pPr>
      <w:r>
        <w:rPr>
          <w:rFonts w:ascii="Times New Roman" w:hAnsi="Times New Roman"/>
          <w:sz w:val="28"/>
        </w:rPr>
        <w:t>11</w:t>
      </w:r>
      <w:r>
        <w:rPr>
          <w:rFonts w:ascii="Times New Roman" w:hAnsi="Times New Roman"/>
          <w:sz w:val="28"/>
        </w:rPr>
        <w:t>.3.</w:t>
      </w:r>
      <w:r>
        <w:rPr>
          <w:rFonts w:ascii="Times New Roman" w:hAnsi="Times New Roman"/>
          <w:sz w:val="28"/>
        </w:rPr>
        <w:t> </w:t>
      </w:r>
      <w:r>
        <w:rPr>
          <w:rFonts w:ascii="Times New Roman" w:hAnsi="Times New Roman"/>
          <w:sz w:val="28"/>
        </w:rPr>
        <w:t>Полный</w:t>
      </w:r>
      <w:r>
        <w:rPr>
          <w:rFonts w:ascii="Times New Roman" w:hAnsi="Times New Roman"/>
          <w:sz w:val="28"/>
        </w:rPr>
        <w:t xml:space="preserve"> </w:t>
      </w:r>
      <w:r>
        <w:rPr>
          <w:rFonts w:ascii="Times New Roman" w:hAnsi="Times New Roman"/>
          <w:sz w:val="28"/>
        </w:rPr>
        <w:t xml:space="preserve">электронный адрес размещения </w:t>
      </w:r>
      <w:r>
        <w:rPr>
          <w:rFonts w:ascii="Times New Roman" w:hAnsi="Times New Roman"/>
          <w:sz w:val="28"/>
        </w:rPr>
        <w:t>сводного отчета</w:t>
      </w:r>
      <w:r>
        <w:rPr>
          <w:rFonts w:ascii="Times New Roman" w:hAnsi="Times New Roman"/>
          <w:sz w:val="28"/>
        </w:rPr>
        <w:t>:</w:t>
      </w:r>
    </w:p>
    <w:p w14:paraId="FA000000">
      <w:pPr>
        <w:spacing w:after="0" w:line="240" w:lineRule="auto"/>
        <w:ind w:firstLine="709" w:left="-567" w:right="-285"/>
        <w:jc w:val="both"/>
        <w:rPr>
          <w:rFonts w:ascii="PT Astra Serif" w:hAnsi="PT Astra Serif"/>
          <w:color w:val="216BEC"/>
          <w:sz w:val="28"/>
        </w:rPr>
      </w:pPr>
      <w:r>
        <w:rPr>
          <w:rFonts w:ascii="PT Astra Serif" w:hAnsi="PT Astra Serif"/>
          <w:color w:val="216BEC"/>
          <w:sz w:val="28"/>
        </w:rPr>
        <w:t>https://minpred.sakha.gov.ru/izveschenija-o-provedenii-orv.</w:t>
      </w:r>
    </w:p>
    <w:p w14:paraId="FB000000">
      <w:pPr>
        <w:spacing w:after="0" w:line="240" w:lineRule="auto"/>
        <w:ind w:right="-285"/>
        <w:jc w:val="both"/>
        <w:rPr>
          <w:rFonts w:ascii="Times New Roman" w:hAnsi="Times New Roman"/>
          <w:sz w:val="24"/>
        </w:rPr>
      </w:pPr>
    </w:p>
    <w:p w14:paraId="FC000000">
      <w:pPr>
        <w:spacing w:after="0" w:line="240" w:lineRule="auto"/>
        <w:ind w:right="-285"/>
        <w:jc w:val="both"/>
        <w:rPr>
          <w:rFonts w:ascii="Times New Roman" w:hAnsi="Times New Roman"/>
          <w:b w:val="1"/>
          <w:sz w:val="28"/>
        </w:rPr>
      </w:pPr>
    </w:p>
    <w:p w14:paraId="FD000000">
      <w:pPr>
        <w:spacing w:after="0" w:line="240" w:lineRule="auto"/>
        <w:ind w:firstLine="567" w:left="-567" w:right="-285"/>
        <w:jc w:val="both"/>
        <w:rPr>
          <w:rFonts w:ascii="Times New Roman" w:hAnsi="Times New Roman"/>
          <w:b w:val="1"/>
          <w:sz w:val="28"/>
        </w:rPr>
      </w:pPr>
      <w:r>
        <w:rPr>
          <w:rFonts w:ascii="Times New Roman" w:hAnsi="Times New Roman"/>
          <w:b w:val="1"/>
          <w:sz w:val="28"/>
        </w:rPr>
        <w:t>Первый з</w:t>
      </w:r>
      <w:r>
        <w:rPr>
          <w:rFonts w:ascii="Times New Roman" w:hAnsi="Times New Roman"/>
          <w:b w:val="1"/>
          <w:sz w:val="28"/>
        </w:rPr>
        <w:t>аместитель м</w:t>
      </w:r>
      <w:r>
        <w:rPr>
          <w:rFonts w:ascii="Times New Roman" w:hAnsi="Times New Roman"/>
          <w:b w:val="1"/>
          <w:sz w:val="28"/>
        </w:rPr>
        <w:t>инистр</w:t>
      </w:r>
      <w:r>
        <w:rPr>
          <w:rFonts w:ascii="Times New Roman" w:hAnsi="Times New Roman"/>
          <w:b w:val="1"/>
          <w:sz w:val="28"/>
        </w:rPr>
        <w:t>а</w:t>
      </w:r>
      <w:r>
        <w:rPr>
          <w:rFonts w:ascii="Times New Roman" w:hAnsi="Times New Roman"/>
          <w:b w:val="1"/>
          <w:sz w:val="28"/>
        </w:rPr>
        <w:t xml:space="preserve">      </w:t>
      </w:r>
      <w:r>
        <w:rPr>
          <w:rFonts w:ascii="Times New Roman" w:hAnsi="Times New Roman"/>
          <w:b w:val="1"/>
          <w:sz w:val="28"/>
        </w:rPr>
        <w:tab/>
      </w:r>
      <w:r>
        <w:rPr>
          <w:rFonts w:ascii="Times New Roman" w:hAnsi="Times New Roman"/>
          <w:b w:val="1"/>
          <w:sz w:val="28"/>
        </w:rPr>
        <w:tab/>
      </w:r>
      <w:r>
        <w:rPr>
          <w:rFonts w:ascii="Times New Roman" w:hAnsi="Times New Roman"/>
          <w:b w:val="1"/>
          <w:sz w:val="28"/>
        </w:rPr>
        <w:tab/>
      </w: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b w:val="1"/>
          <w:sz w:val="28"/>
        </w:rPr>
        <w:t>Карбушев М.</w:t>
      </w:r>
      <w:r>
        <w:rPr>
          <w:rFonts w:ascii="Times New Roman" w:hAnsi="Times New Roman"/>
          <w:b w:val="1"/>
          <w:sz w:val="28"/>
        </w:rPr>
        <w:t>Г</w:t>
      </w:r>
      <w:r>
        <w:rPr>
          <w:rFonts w:ascii="Times New Roman" w:hAnsi="Times New Roman"/>
          <w:b w:val="1"/>
          <w:sz w:val="28"/>
        </w:rPr>
        <w:t>.</w:t>
      </w:r>
    </w:p>
    <w:p w14:paraId="FE000000">
      <w:pPr>
        <w:spacing w:after="0" w:line="240" w:lineRule="auto"/>
        <w:ind w:firstLine="709" w:left="-567" w:right="-285"/>
        <w:jc w:val="both"/>
        <w:rPr>
          <w:rFonts w:ascii="Times New Roman" w:hAnsi="Times New Roman"/>
          <w:b w:val="1"/>
          <w:sz w:val="28"/>
        </w:rPr>
      </w:pPr>
    </w:p>
    <w:p w14:paraId="FF000000">
      <w:pPr>
        <w:spacing w:after="0" w:line="276" w:lineRule="auto"/>
        <w:ind w:firstLine="0" w:left="-567"/>
        <w:rPr>
          <w:rFonts w:ascii="PT Astra Serif" w:hAnsi="PT Astra Serif"/>
          <w:sz w:val="20"/>
        </w:rPr>
      </w:pPr>
      <w:r>
        <w:rPr>
          <w:rFonts w:ascii="PT Astra Serif" w:hAnsi="PT Astra Serif"/>
          <w:sz w:val="20"/>
        </w:rPr>
        <w:t>Исп.: Софронова М.В.</w:t>
      </w:r>
      <w:r>
        <w:rPr>
          <w:rFonts w:ascii="PT Astra Serif" w:hAnsi="PT Astra Serif"/>
          <w:sz w:val="20"/>
        </w:rPr>
        <w:t xml:space="preserve"> 8(4112)506-234</w:t>
      </w:r>
    </w:p>
    <w:sectPr>
      <w:headerReference r:id="rId2" w:type="first"/>
      <w:headerReference r:id="rId1" w:type="default"/>
      <w:pgSz w:h="16838" w:orient="portrait" w:w="11905"/>
      <w:pgMar w:bottom="568" w:footer="0" w:gutter="0" w:header="0" w:left="1701" w:right="850" w:top="709"/>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rPr>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pPr>
  </w:p>
  <w:p w14:paraId="03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ing 3"/>
    <w:next w:val="Style_6"/>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 w:type="paragraph">
    <w:name w:val="header"/>
    <w:basedOn w:val="Style_6"/>
    <w:link w:val="Style_1_ch"/>
    <w:pPr>
      <w:tabs>
        <w:tab w:leader="none" w:pos="4677" w:val="center"/>
        <w:tab w:leader="none" w:pos="9355" w:val="right"/>
      </w:tabs>
      <w:spacing w:after="0" w:line="240" w:lineRule="auto"/>
      <w:ind/>
    </w:pPr>
  </w:style>
  <w:style w:styleId="Style_1_ch" w:type="character">
    <w:name w:val="header"/>
    <w:basedOn w:val="Style_6_ch"/>
    <w:link w:val="Style_1"/>
  </w:style>
  <w:style w:styleId="Style_12" w:type="paragraph">
    <w:name w:val="footer"/>
    <w:basedOn w:val="Style_6"/>
    <w:link w:val="Style_12_ch"/>
    <w:pPr>
      <w:tabs>
        <w:tab w:leader="none" w:pos="4677" w:val="center"/>
        <w:tab w:leader="none" w:pos="9355" w:val="right"/>
      </w:tabs>
      <w:spacing w:after="0" w:line="240" w:lineRule="auto"/>
      <w:ind/>
    </w:pPr>
  </w:style>
  <w:style w:styleId="Style_12_ch" w:type="character">
    <w:name w:val="footer"/>
    <w:basedOn w:val="Style_6_ch"/>
    <w:link w:val="Style_12"/>
  </w:style>
  <w:style w:styleId="Style_13" w:type="paragraph">
    <w:name w:val="List Paragraph"/>
    <w:basedOn w:val="Style_6"/>
    <w:link w:val="Style_13_ch"/>
    <w:pPr>
      <w:ind w:firstLine="0" w:left="720"/>
      <w:contextualSpacing w:val="1"/>
    </w:pPr>
  </w:style>
  <w:style w:styleId="Style_13_ch" w:type="character">
    <w:name w:val="List Paragraph"/>
    <w:basedOn w:val="Style_6_ch"/>
    <w:link w:val="Style_13"/>
  </w:style>
  <w:style w:styleId="Style_14" w:type="paragraph">
    <w:name w:val="toc 3"/>
    <w:next w:val="Style_6"/>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2" w:type="paragraph">
    <w:name w:val="Default"/>
    <w:link w:val="Style_2_ch"/>
    <w:pPr>
      <w:spacing w:after="0" w:line="240" w:lineRule="auto"/>
      <w:ind/>
    </w:pPr>
    <w:rPr>
      <w:rFonts w:ascii="Times New Roman" w:hAnsi="Times New Roman"/>
      <w:color w:val="000000"/>
      <w:sz w:val="24"/>
    </w:rPr>
  </w:style>
  <w:style w:styleId="Style_2_ch" w:type="character">
    <w:name w:val="Default"/>
    <w:link w:val="Style_2"/>
    <w:rPr>
      <w:rFonts w:ascii="Times New Roman" w:hAnsi="Times New Roman"/>
      <w:color w:val="000000"/>
      <w:sz w:val="24"/>
    </w:rPr>
  </w:style>
  <w:style w:styleId="Style_15" w:type="paragraph">
    <w:name w:val="heading 5"/>
    <w:next w:val="Style_6"/>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6"/>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Default Paragraph Font"/>
    <w:link w:val="Style_17_ch"/>
  </w:style>
  <w:style w:styleId="Style_17_ch" w:type="character">
    <w:name w:val="Default Paragraph Font"/>
    <w:link w:val="Style_17"/>
  </w:style>
  <w:style w:styleId="Style_3" w:type="paragraph">
    <w:name w:val="Hyperlink"/>
    <w:basedOn w:val="Style_17"/>
    <w:link w:val="Style_3_ch"/>
    <w:rPr>
      <w:color w:themeColor="hyperlink" w:val="0563C1"/>
      <w:u w:val="single"/>
    </w:rPr>
  </w:style>
  <w:style w:styleId="Style_3_ch" w:type="character">
    <w:name w:val="Hyperlink"/>
    <w:basedOn w:val="Style_17_ch"/>
    <w:link w:val="Style_3"/>
    <w:rPr>
      <w:color w:themeColor="hyperlink" w:val="0563C1"/>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6"/>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6"/>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6"/>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5" w:type="paragraph">
    <w:name w:val="ConsPlusNormal"/>
    <w:link w:val="Style_5_ch"/>
    <w:pPr>
      <w:widowControl w:val="0"/>
      <w:spacing w:after="0" w:line="240" w:lineRule="auto"/>
      <w:ind w:firstLine="720" w:left="0"/>
    </w:pPr>
    <w:rPr>
      <w:rFonts w:ascii="Arial" w:hAnsi="Arial"/>
      <w:sz w:val="20"/>
    </w:rPr>
  </w:style>
  <w:style w:styleId="Style_5_ch" w:type="character">
    <w:name w:val="ConsPlusNormal"/>
    <w:link w:val="Style_5"/>
    <w:rPr>
      <w:rFonts w:ascii="Arial" w:hAnsi="Arial"/>
      <w:sz w:val="20"/>
    </w:rPr>
  </w:style>
  <w:style w:styleId="Style_23" w:type="paragraph">
    <w:name w:val="toc 5"/>
    <w:next w:val="Style_6"/>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Subtitle"/>
    <w:next w:val="Style_6"/>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Title"/>
    <w:next w:val="Style_6"/>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6"/>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next w:val="Style_6"/>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styleId="Style_28" w:type="paragraph">
    <w:name w:val="Balloon Text"/>
    <w:basedOn w:val="Style_6"/>
    <w:link w:val="Style_28_ch"/>
    <w:pPr>
      <w:spacing w:after="0" w:line="240" w:lineRule="auto"/>
      <w:ind/>
    </w:pPr>
    <w:rPr>
      <w:rFonts w:ascii="Segoe UI" w:hAnsi="Segoe UI"/>
      <w:sz w:val="18"/>
    </w:rPr>
  </w:style>
  <w:style w:styleId="Style_28_ch" w:type="character">
    <w:name w:val="Balloon Text"/>
    <w:basedOn w:val="Style_6_ch"/>
    <w:link w:val="Style_28"/>
    <w:rPr>
      <w:rFonts w:ascii="Segoe UI" w:hAnsi="Segoe UI"/>
      <w:sz w:val="1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2023-03-21T07:30:15Z</dcterms:modified>
</cp:coreProperties>
</file>