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4046"/>
        <w:gridCol w:w="1489"/>
        <w:gridCol w:w="4036"/>
      </w:tblGrid>
      <w:tr>
        <w:tc>
          <w:tcPr>
            <w:tcW w:type="dxa" w:w="4046"/>
            <w:shd w:fill="auto" w:val="clear"/>
          </w:tcPr>
          <w:p w14:paraId="01000000">
            <w:pPr>
              <w:ind/>
              <w:jc w:val="center"/>
              <w:rPr>
                <w:b w:val="1"/>
              </w:rPr>
            </w:pPr>
          </w:p>
          <w:p w14:paraId="0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Министерство </w:t>
            </w:r>
            <w:r>
              <w:rPr>
                <w:b w:val="1"/>
              </w:rPr>
              <w:t xml:space="preserve">предпринимательства, </w:t>
            </w:r>
          </w:p>
          <w:p w14:paraId="0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торговли и туризма </w:t>
            </w:r>
          </w:p>
          <w:p w14:paraId="04000000">
            <w:pPr>
              <w:ind/>
              <w:jc w:val="center"/>
            </w:pPr>
            <w:r>
              <w:rPr>
                <w:b w:val="1"/>
              </w:rPr>
              <w:t>Республики Саха (Якутия)</w:t>
            </w:r>
          </w:p>
        </w:tc>
        <w:tc>
          <w:tcPr>
            <w:tcW w:type="dxa" w:w="1489"/>
            <w:shd w:fill="auto" w:val="clear"/>
          </w:tcPr>
          <w:p w14:paraId="05000000">
            <w:r>
              <w:rPr>
                <w:rFonts w:ascii="Times Sakha" w:hAnsi="Times Sakha"/>
                <w:color w:val="0000FF"/>
              </w:rPr>
              <w:drawing>
                <wp:inline>
                  <wp:extent cx="676275" cy="6762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6275" cy="6762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036"/>
            <w:shd w:fill="auto" w:val="clear"/>
          </w:tcPr>
          <w:p w14:paraId="06000000">
            <w:pPr>
              <w:ind/>
              <w:jc w:val="center"/>
              <w:rPr>
                <w:b w:val="1"/>
              </w:rPr>
            </w:pPr>
          </w:p>
          <w:p w14:paraId="0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Саха Өрөспүүбүлүкэтин </w:t>
            </w:r>
          </w:p>
          <w:p w14:paraId="0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Урбааҥҥа, эргиэҥҥэ уонна туризмҥа министиэристибэтэ </w:t>
            </w:r>
          </w:p>
          <w:p w14:paraId="09000000">
            <w:pPr>
              <w:ind/>
              <w:jc w:val="center"/>
              <w:rPr>
                <w:b w:val="1"/>
              </w:rPr>
            </w:pPr>
          </w:p>
          <w:p w14:paraId="0A000000"/>
        </w:tc>
      </w:tr>
      <w:tr>
        <w:tc>
          <w:tcPr>
            <w:tcW w:type="dxa" w:w="9571"/>
            <w:gridSpan w:val="3"/>
            <w:shd w:fill="auto" w:val="clear"/>
          </w:tcPr>
          <w:p w14:paraId="0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677000, пр.Ленина, 22</w:t>
            </w:r>
            <w:r>
              <w:rPr>
                <w:sz w:val="20"/>
              </w:rPr>
              <w:t>, Якутск, Республика Саха (Якутия)</w:t>
            </w:r>
          </w:p>
          <w:p w14:paraId="0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z w:val="20"/>
              </w:rPr>
              <w:t xml:space="preserve">: (4112) </w:t>
            </w:r>
            <w:r>
              <w:rPr>
                <w:sz w:val="20"/>
              </w:rPr>
              <w:t>506-224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e-mail</w:t>
            </w:r>
            <w:r>
              <w:rPr>
                <w:sz w:val="20"/>
              </w:rPr>
              <w:t xml:space="preserve">: </w:t>
            </w:r>
            <w:r>
              <w:rPr>
                <w:rStyle w:val="Style_2_ch"/>
                <w:sz w:val="20"/>
              </w:rPr>
              <w:fldChar w:fldCharType="begin"/>
            </w:r>
            <w:r>
              <w:rPr>
                <w:rStyle w:val="Style_2_ch"/>
                <w:sz w:val="20"/>
              </w:rPr>
              <w:instrText>HYPERLINK "mailto:minpred@sakha.gov.ru"</w:instrText>
            </w:r>
            <w:r>
              <w:rPr>
                <w:rStyle w:val="Style_2_ch"/>
                <w:sz w:val="20"/>
              </w:rPr>
              <w:fldChar w:fldCharType="separate"/>
            </w:r>
            <w:r>
              <w:rPr>
                <w:rStyle w:val="Style_2_ch"/>
                <w:sz w:val="20"/>
              </w:rPr>
              <w:t>minpred@sakha.gov.ru</w:t>
            </w:r>
            <w:r>
              <w:rPr>
                <w:rStyle w:val="Style_2_ch"/>
                <w:sz w:val="20"/>
              </w:rPr>
              <w:fldChar w:fldCharType="end"/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 xml:space="preserve"> https:// </w:t>
            </w:r>
            <w:r>
              <w:rPr>
                <w:rStyle w:val="Style_2_ch"/>
                <w:sz w:val="20"/>
              </w:rPr>
              <w:fldChar w:fldCharType="begin"/>
            </w:r>
            <w:r>
              <w:rPr>
                <w:rStyle w:val="Style_2_ch"/>
                <w:sz w:val="20"/>
              </w:rPr>
              <w:instrText>HYPERLINK "mailto:mininvest@sakha.gov.ru"</w:instrText>
            </w:r>
            <w:r>
              <w:rPr>
                <w:rStyle w:val="Style_2_ch"/>
                <w:sz w:val="20"/>
              </w:rPr>
              <w:fldChar w:fldCharType="separate"/>
            </w:r>
            <w:r>
              <w:rPr>
                <w:rStyle w:val="Style_2_ch"/>
                <w:sz w:val="20"/>
              </w:rPr>
              <w:t>minpred</w:t>
            </w:r>
            <w:r>
              <w:rPr>
                <w:rStyle w:val="Style_2_ch"/>
                <w:sz w:val="20"/>
              </w:rPr>
              <w:t>.sakha.gov.ru</w:t>
            </w:r>
            <w:r>
              <w:rPr>
                <w:rStyle w:val="Style_2_ch"/>
                <w:sz w:val="20"/>
              </w:rPr>
              <w:fldChar w:fldCharType="end"/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 xml:space="preserve">  </w:t>
            </w:r>
          </w:p>
          <w:p w14:paraId="0D000000">
            <w:pPr>
              <w:ind/>
              <w:jc w:val="center"/>
            </w:pPr>
          </w:p>
        </w:tc>
      </w:tr>
      <w:tr>
        <w:tc>
          <w:tcPr>
            <w:tcW w:type="dxa" w:w="9571"/>
            <w:gridSpan w:val="3"/>
            <w:shd w:fill="auto" w:val="clear"/>
          </w:tcPr>
          <w:p w14:paraId="0E000000">
            <w:pPr>
              <w:rPr>
                <w:sz w:val="20"/>
              </w:rPr>
            </w:pPr>
            <w:bookmarkStart w:id="1" w:name="REGNUMDATESTAMP"/>
            <w:r>
              <w:rPr>
                <w:sz w:val="20"/>
              </w:rPr>
              <w:t>Дата и номер</w:t>
            </w:r>
            <w:bookmarkEnd w:id="1"/>
          </w:p>
          <w:p w14:paraId="0F000000">
            <w:pPr>
              <w:ind/>
              <w:jc w:val="center"/>
              <w:rPr>
                <w:b w:val="1"/>
                <w:highlight w:val="yellow"/>
              </w:rPr>
            </w:pPr>
          </w:p>
        </w:tc>
      </w:tr>
    </w:tbl>
    <w:p w14:paraId="10000000">
      <w:pPr>
        <w:pStyle w:val="Style_3"/>
        <w:widowControl w:val="1"/>
        <w:ind/>
        <w:rPr>
          <w:sz w:val="28"/>
        </w:rPr>
      </w:pPr>
    </w:p>
    <w:p w14:paraId="11000000">
      <w:pPr>
        <w:pStyle w:val="Style_3"/>
        <w:widowControl w:val="1"/>
        <w:ind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З</w:t>
      </w:r>
    </w:p>
    <w:p w14:paraId="12000000">
      <w:pPr>
        <w:pStyle w:val="Style_3"/>
        <w:widowControl w:val="1"/>
        <w:ind/>
        <w:rPr>
          <w:b w:val="0"/>
          <w:sz w:val="12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г. Якутск</w:t>
      </w:r>
    </w:p>
    <w:p w14:paraId="14000000">
      <w:pPr>
        <w:ind/>
        <w:jc w:val="center"/>
        <w:rPr>
          <w:sz w:val="14"/>
        </w:rPr>
      </w:pPr>
    </w:p>
    <w:p w14:paraId="15000000">
      <w:pPr>
        <w:ind/>
        <w:jc w:val="center"/>
        <w:rPr>
          <w:sz w:val="14"/>
        </w:rPr>
      </w:pP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</w:t>
      </w:r>
      <w:r>
        <w:rPr>
          <w:b w:val="1"/>
          <w:sz w:val="28"/>
        </w:rPr>
        <w:t>се</w:t>
      </w:r>
      <w:r>
        <w:rPr>
          <w:b w:val="1"/>
          <w:sz w:val="28"/>
        </w:rPr>
        <w:t>нии изменений в приказ Министерства предпринимательства, торговли и туризма Республики Саха (Яку</w:t>
      </w:r>
      <w:r>
        <w:rPr>
          <w:rStyle w:val="Style_4_ch"/>
          <w:b w:val="1"/>
          <w:sz w:val="28"/>
        </w:rPr>
        <w:t xml:space="preserve">тия) от 28 мая </w:t>
      </w:r>
      <w:r>
        <w:rPr>
          <w:rStyle w:val="Style_4_ch"/>
          <w:b w:val="1"/>
          <w:sz w:val="28"/>
        </w:rPr>
        <w:t>2020</w:t>
      </w:r>
      <w:r>
        <w:rPr>
          <w:rStyle w:val="Style_4_ch"/>
          <w:b w:val="1"/>
          <w:sz w:val="28"/>
        </w:rPr>
        <w:t xml:space="preserve"> г. № </w:t>
      </w:r>
      <w:r>
        <w:rPr>
          <w:rStyle w:val="Style_4_ch"/>
          <w:b w:val="1"/>
          <w:sz w:val="28"/>
        </w:rPr>
        <w:t>П-119/од</w:t>
      </w:r>
      <w:r>
        <w:rPr>
          <w:rStyle w:val="Style_4_ch"/>
          <w:b w:val="1"/>
          <w:sz w:val="28"/>
        </w:rPr>
        <w:t xml:space="preserve"> </w:t>
      </w:r>
      <w:r>
        <w:rPr>
          <w:rStyle w:val="Style_4_ch"/>
          <w:b w:val="1"/>
          <w:sz w:val="28"/>
        </w:rPr>
        <w:t>«Об утверждении Порядка разработки, утверждения, изменения и дополнения схем размещения нестационарных торговых объектов органами местного самоуправления Республики Саха (Якутия)»</w:t>
      </w:r>
    </w:p>
    <w:p w14:paraId="17000000">
      <w:pPr>
        <w:spacing w:line="360" w:lineRule="auto"/>
        <w:ind w:firstLine="567" w:left="0"/>
        <w:jc w:val="both"/>
        <w:rPr>
          <w:sz w:val="28"/>
        </w:rPr>
      </w:pPr>
    </w:p>
    <w:p w14:paraId="18000000">
      <w:pPr>
        <w:spacing w:line="36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Руководствуясь пунктом 1 части 1 статьи 5 Федерального закона «Об основах </w:t>
      </w:r>
      <w:r>
        <w:rPr>
          <w:rFonts w:ascii="Times New Roman" w:hAnsi="Times New Roman"/>
          <w:sz w:val="28"/>
        </w:rPr>
        <w:t>государственного регулирования торговой деятельности в Российской Федерации»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 р и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а з ы в а ю:</w:t>
      </w:r>
    </w:p>
    <w:p w14:paraId="19000000">
      <w:pPr>
        <w:widowControl w:val="0"/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>Общие положения</w:t>
      </w:r>
      <w:r>
        <w:rPr>
          <w:rFonts w:ascii="Times New Roman" w:hAnsi="Times New Roman"/>
          <w:sz w:val="28"/>
        </w:rPr>
        <w:t>, утве</w:t>
      </w:r>
      <w:r>
        <w:rPr>
          <w:rFonts w:ascii="Times New Roman" w:hAnsi="Times New Roman"/>
          <w:sz w:val="28"/>
        </w:rPr>
        <w:t>ржденный приказом Министерства предпринимательства, торговли и туризма Республики Саха (Якутия) от 28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 2020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П-119/од</w:t>
      </w:r>
      <w:r>
        <w:rPr>
          <w:rFonts w:ascii="Times New Roman" w:hAnsi="Times New Roman"/>
          <w:sz w:val="28"/>
        </w:rPr>
        <w:t xml:space="preserve"> следующие изменения</w:t>
      </w:r>
      <w:r>
        <w:rPr>
          <w:rFonts w:ascii="Times New Roman" w:hAnsi="Times New Roman"/>
          <w:sz w:val="28"/>
        </w:rPr>
        <w:t>:</w:t>
      </w:r>
    </w:p>
    <w:p w14:paraId="1A000000">
      <w:pPr>
        <w:widowControl w:val="0"/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Пункт 1.1 раздела 1</w:t>
      </w:r>
      <w:r>
        <w:rPr>
          <w:rFonts w:ascii="Times New Roman" w:hAnsi="Times New Roman"/>
          <w:sz w:val="28"/>
        </w:rPr>
        <w:t xml:space="preserve"> Порядка изложить в следующей редакции:</w:t>
      </w:r>
    </w:p>
    <w:p w14:paraId="1B000000">
      <w:pPr>
        <w:widowControl w:val="0"/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Настоящий Порядок разработки, утверждения, изменения и дополнения схем размещения нестационарных торговых объектов органами местного самоуправления Республики Саха (Якутия) (далее-Порядок) разработан в соответствии со статьей 10 Федерального закона от 28 декабря 2009 года №381-ФЗ «Об основах государственного регулирования торговой деятельности в Российской Федерации», Распоряжением Правительства Российской Федерации от 30 января 2021 года №208-р «</w:t>
      </w:r>
      <w:r>
        <w:rPr>
          <w:rFonts w:ascii="Times New Roman" w:hAnsi="Times New Roman"/>
          <w:sz w:val="28"/>
        </w:rPr>
        <w:t>О неотложных мерах по поддержке малых и средних предпринимателей в сфере торговли</w:t>
      </w:r>
      <w:r>
        <w:rPr>
          <w:rFonts w:ascii="Times New Roman" w:hAnsi="Times New Roman"/>
          <w:sz w:val="28"/>
        </w:rPr>
        <w:t>» и статьей 6 Закона Республики Саха (Якутия) от 24 ноября 2014 года 1377-3 №307-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«О регулировании торговой деятельности в Республике Саха (Якутия)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»;</w:t>
      </w:r>
    </w:p>
    <w:p w14:paraId="1C000000">
      <w:pPr>
        <w:widowControl w:val="0"/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Дополнить подпунктом 1.5.8 пункта 1.5. в следующей редакции:</w:t>
      </w:r>
    </w:p>
    <w:p w14:paraId="1D000000">
      <w:pPr>
        <w:widowControl w:val="0"/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«Обеспечения максимальной доступности торговых объектов для населения, увеличение ассортимента и разнообразия товаров, предлагаемых к реализации юридическими и физическими лицами»  </w:t>
      </w:r>
    </w:p>
    <w:p w14:paraId="1E000000">
      <w:pPr>
        <w:widowControl w:val="0"/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Дополнить подпунктом 1.5.9 пункта 1.5 </w:t>
      </w:r>
      <w:r>
        <w:rPr>
          <w:rFonts w:ascii="Times New Roman" w:hAnsi="Times New Roman"/>
          <w:sz w:val="28"/>
        </w:rPr>
        <w:t xml:space="preserve"> в следующей редакции</w:t>
      </w:r>
      <w:r>
        <w:rPr>
          <w:rFonts w:ascii="Times New Roman" w:hAnsi="Times New Roman"/>
          <w:sz w:val="28"/>
        </w:rPr>
        <w:t xml:space="preserve">: </w:t>
      </w:r>
    </w:p>
    <w:p w14:paraId="1F000000">
      <w:pPr>
        <w:widowControl w:val="0"/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Содействия открытию юридическими и физическими лицами новых торговых объектов всех форм торговли, обращая внимание на места размещения нестационарных торговых объектов, а также предоставления компенсационных мест для размещения торговых объектов»;</w:t>
      </w:r>
    </w:p>
    <w:p w14:paraId="20000000">
      <w:pPr>
        <w:widowControl w:val="0"/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Пункт 3.21 раздела 3 Порядка изложить в следующей редакции:</w:t>
      </w:r>
    </w:p>
    <w:p w14:paraId="21000000">
      <w:pPr>
        <w:spacing w:line="360" w:lineRule="auto"/>
        <w:ind w:firstLine="567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«3.21. Рекомендовать органам местного самоуправления продлевать договоры на размещение нестационарных торговых объектов и объектов для осуществления развозной торговли без проведения торгов. При этом, сроки действия договоров на размещение нестационарных торговых объектов должны составлять не менее 5 лет с правом пролонгации неограниченное число раз»</w:t>
      </w:r>
      <w:r>
        <w:rPr>
          <w:sz w:val="28"/>
        </w:rPr>
        <w:t>.</w:t>
      </w:r>
    </w:p>
    <w:p w14:paraId="22000000">
      <w:pPr>
        <w:spacing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2. </w:t>
      </w:r>
      <w:r>
        <w:rPr>
          <w:rStyle w:val="Style_4_ch"/>
          <w:rFonts w:ascii="Times New Roman" w:hAnsi="Times New Roman"/>
          <w:sz w:val="28"/>
        </w:rPr>
        <w:t>Отделу финансово-правового обеспечения, государственной службы и</w:t>
      </w:r>
    </w:p>
    <w:p w14:paraId="23000000">
      <w:pPr>
        <w:spacing w:after="0" w:before="10" w:line="36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организационного сопровождения (Софроновой Е.А.):</w:t>
      </w:r>
    </w:p>
    <w:p w14:paraId="24000000">
      <w:pPr>
        <w:spacing w:after="0" w:before="1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</w:t>
      </w:r>
      <w:r>
        <w:rPr>
          <w:rStyle w:val="Style_4_ch"/>
          <w:rFonts w:ascii="Times New Roman" w:hAnsi="Times New Roman"/>
          <w:sz w:val="28"/>
        </w:rPr>
        <w:t>.1. В течение 3 рабочих дней со дня подписания направить настоящий приказ в Департамент по государственно-правовым вопросам Администрации Главы Республики Саха (Якутия) и Правительства Республики Саха (Якутия) для государственной регистрации.</w:t>
      </w:r>
    </w:p>
    <w:p w14:paraId="25000000">
      <w:pPr>
        <w:spacing w:after="0" w:before="1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</w:t>
      </w:r>
      <w:r>
        <w:rPr>
          <w:rStyle w:val="Style_4_ch"/>
          <w:rFonts w:ascii="Times New Roman" w:hAnsi="Times New Roman"/>
          <w:sz w:val="28"/>
        </w:rPr>
        <w:t>.2. Обеспечить официальное опубликование настоящего приказа на официальном сайте Министерства предпринимательства, торговли и туризма Республики Саха (Якутия) в течение 10 календарных дней со дня его государственной регистрации.</w:t>
      </w:r>
    </w:p>
    <w:p w14:paraId="26000000">
      <w:pPr>
        <w:spacing w:after="0" w:before="1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3. </w:t>
      </w:r>
      <w:r>
        <w:rPr>
          <w:rStyle w:val="Style_4_ch"/>
          <w:rFonts w:ascii="Times New Roman" w:hAnsi="Times New Roman"/>
          <w:sz w:val="28"/>
        </w:rPr>
        <w:t>Контроль за исполнением настоящего приказа возлагаю на заместителя министра предпринимательства, торговли и туризма Республики Саха (Якутия) М.М. Прокопьева.</w:t>
      </w:r>
    </w:p>
    <w:p w14:paraId="27000000">
      <w:pPr>
        <w:spacing w:line="360" w:lineRule="auto"/>
        <w:ind w:firstLine="567" w:left="0"/>
        <w:jc w:val="both"/>
        <w:rPr>
          <w:sz w:val="28"/>
        </w:rPr>
      </w:pPr>
    </w:p>
    <w:p w14:paraId="28000000">
      <w:pPr>
        <w:spacing w:line="276" w:lineRule="auto"/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  <w:bookmarkStart w:id="2" w:name="_GoBack"/>
      <w:bookmarkEnd w:id="2"/>
    </w:p>
    <w:tbl>
      <w:tblPr>
        <w:tblStyle w:val="Style_5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068"/>
        <w:gridCol w:w="5649"/>
        <w:gridCol w:w="2205"/>
      </w:tblGrid>
      <w:tr>
        <w:trPr>
          <w:trHeight w:hRule="atLeast" w:val="700"/>
        </w:trPr>
        <w:tc>
          <w:tcPr>
            <w:tcW w:type="dxa" w:w="206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spacing w:after="160" w:line="264" w:lineRule="auto"/>
              <w:ind/>
              <w:rPr>
                <w:sz w:val="28"/>
              </w:rPr>
            </w:pPr>
            <w:bookmarkStart w:id="3" w:name="SIGNERPOST1"/>
            <w:r>
              <w:rPr>
                <w:sz w:val="28"/>
              </w:rPr>
              <w:t>Должность</w:t>
            </w:r>
            <w:bookmarkEnd w:id="3"/>
          </w:p>
        </w:tc>
        <w:tc>
          <w:tcPr>
            <w:tcW w:type="dxa" w:w="564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spacing w:after="160" w:line="264" w:lineRule="auto"/>
              <w:ind/>
              <w:rPr>
                <w:sz w:val="28"/>
              </w:rPr>
            </w:pPr>
            <w:bookmarkStart w:id="4" w:name="SIGNERSTAMP1"/>
            <w:r>
              <w:rPr>
                <w:sz w:val="28"/>
              </w:rPr>
              <w:t>[ШТАМП]</w:t>
            </w:r>
            <w:bookmarkEnd w:id="4"/>
          </w:p>
        </w:tc>
        <w:tc>
          <w:tcPr>
            <w:tcW w:type="dxa" w:w="220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spacing w:after="160" w:line="264" w:lineRule="auto"/>
              <w:ind/>
              <w:jc w:val="center"/>
              <w:rPr>
                <w:sz w:val="28"/>
              </w:rPr>
            </w:pPr>
            <w:bookmarkStart w:id="5" w:name="SIGNERNAME1"/>
            <w:r>
              <w:rPr>
                <w:sz w:val="28"/>
              </w:rPr>
              <w:t>ФИО</w:t>
            </w:r>
            <w:bookmarkEnd w:id="5"/>
          </w:p>
        </w:tc>
      </w:tr>
    </w:tbl>
    <w:p w14:paraId="2D000000">
      <w:pPr>
        <w:ind/>
        <w:jc w:val="both"/>
        <w:rPr>
          <w:sz w:val="28"/>
        </w:rPr>
      </w:pP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3" w:type="paragraph">
    <w:name w:val="Подраздел"/>
    <w:basedOn w:val="Style_4"/>
    <w:link w:val="Style_3_ch"/>
    <w:pPr>
      <w:widowControl w:val="0"/>
      <w:ind/>
      <w:jc w:val="center"/>
    </w:pPr>
    <w:rPr>
      <w:b w:val="1"/>
    </w:rPr>
  </w:style>
  <w:style w:styleId="Style_3_ch" w:type="character">
    <w:name w:val="Подраздел"/>
    <w:basedOn w:val="Style_4_ch"/>
    <w:link w:val="Style_3"/>
    <w:rPr>
      <w:b w:val="1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aption"/>
    <w:basedOn w:val="Style_4"/>
    <w:next w:val="Style_4"/>
    <w:link w:val="Style_13_ch"/>
    <w:pPr>
      <w:spacing w:after="200"/>
      <w:ind/>
    </w:pPr>
    <w:rPr>
      <w:rFonts w:ascii="Calibri" w:hAnsi="Calibri"/>
      <w:i w:val="1"/>
      <w:color w:val="1F497D"/>
      <w:sz w:val="18"/>
    </w:rPr>
  </w:style>
  <w:style w:styleId="Style_13_ch" w:type="character">
    <w:name w:val="caption"/>
    <w:basedOn w:val="Style_4_ch"/>
    <w:link w:val="Style_13"/>
    <w:rPr>
      <w:rFonts w:ascii="Calibri" w:hAnsi="Calibri"/>
      <w:i w:val="1"/>
      <w:color w:val="1F497D"/>
      <w:sz w:val="1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2023-07-26T01:45:48Z</dcterms:modified>
</cp:coreProperties>
</file>