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875020" cy="15925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0" r="-11" b="-40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suppressAutoHyphens w:val="0"/>
        <w:overflowPunct/>
        <w:autoSpaceDE/>
        <w:jc w:val="center"/>
        <w:textAlignment w:val="auto"/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2025 г.</w:t>
      </w:r>
      <w:r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</w:t>
      </w:r>
      <w:r>
        <w:rPr>
          <w:rFonts w:eastAsia="Calibri"/>
          <w:color w:val="FFFFFF"/>
          <w:sz w:val="28"/>
          <w:szCs w:val="28"/>
          <w:u w:val="single"/>
          <w:lang w:eastAsia="en-US"/>
        </w:rPr>
        <w:t>-</w:t>
      </w:r>
    </w:p>
    <w:p>
      <w:pPr>
        <w:widowControl/>
        <w:tabs>
          <w:tab w:val="left" w:pos="709"/>
        </w:tabs>
        <w:suppressAutoHyphens w:val="0"/>
        <w:overflowPunct/>
        <w:autoSpaceDE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 Республики Саха (Якутия) от 02 сентября 2024 г. № 407 «Об утверждении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отходами»</w:t>
      </w:r>
    </w:p>
    <w:p>
      <w:pPr>
        <w:spacing w:line="360" w:lineRule="exact"/>
        <w:ind w:firstLine="567"/>
        <w:rPr>
          <w:b/>
          <w:sz w:val="28"/>
          <w:szCs w:val="28"/>
        </w:rPr>
      </w:pPr>
    </w:p>
    <w:p>
      <w:pPr>
        <w:spacing w:line="360" w:lineRule="auto"/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 и 78.5 Бюджетного кодекса Российской Федерации, Федеральным законом от 24 июня 1998 г. № 89-ФЗ «Об отходах производства и потребления»,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Республики Саха (Якутия) от 18 июля 2022 г.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Правительство Республики Саха (Якутия) п о с т а н о в л я е т:</w:t>
      </w:r>
    </w:p>
    <w:p>
      <w:pPr>
        <w:numPr>
          <w:ilvl w:val="0"/>
          <w:numId w:val="2"/>
        </w:numPr>
        <w:spacing w:line="360" w:lineRule="auto"/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</w:t>
      </w:r>
      <w:bookmarkStart w:id="0" w:name="_GoBack"/>
      <w:bookmarkEnd w:id="0"/>
      <w:r>
        <w:rPr>
          <w:sz w:val="28"/>
          <w:szCs w:val="28"/>
        </w:rPr>
        <w:t>ва Республики Саха (Якутия) от 02 сентября 2024 г. № 407 «Об утверждении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отходами» следующие изменения:</w:t>
      </w:r>
    </w:p>
    <w:p>
      <w:pPr>
        <w:numPr>
          <w:ilvl w:val="0"/>
          <w:numId w:val="3"/>
        </w:numPr>
        <w:spacing w:line="360" w:lineRule="auto"/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>пункт 3 признать утратившим силу;</w:t>
      </w:r>
    </w:p>
    <w:p>
      <w:pPr>
        <w:numPr>
          <w:ilvl w:val="0"/>
          <w:numId w:val="3"/>
        </w:numPr>
        <w:spacing w:line="360" w:lineRule="auto"/>
        <w:ind w:firstLine="599" w:firstLineChars="214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изложить в редакции согласно приложению к настоящему постановлению.</w:t>
      </w:r>
    </w:p>
    <w:p>
      <w:pPr>
        <w:numPr>
          <w:ilvl w:val="0"/>
          <w:numId w:val="2"/>
        </w:numPr>
        <w:suppressAutoHyphens w:val="0"/>
        <w:overflowPunct/>
        <w:autoSpaceDE/>
        <w:spacing w:line="360" w:lineRule="auto"/>
        <w:ind w:firstLine="599" w:firstLineChars="214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официальных средствах массовой информации. </w:t>
      </w:r>
    </w:p>
    <w:p>
      <w:pPr>
        <w:pStyle w:val="58"/>
        <w:spacing w:line="360" w:lineRule="exact"/>
        <w:ind w:firstLine="709"/>
        <w:jc w:val="center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</w:p>
    <w:p>
      <w:pPr>
        <w:pStyle w:val="58"/>
        <w:spacing w:line="360" w:lineRule="exact"/>
        <w:ind w:firstLine="0"/>
        <w:jc w:val="center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Республики Саха (Якутия)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val="sah-RU" w:eastAsia="ru-RU"/>
        </w:rPr>
        <w:t>. БЫЧКОВ</w:t>
      </w: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val="sah-RU" w:eastAsia="ru-RU"/>
        </w:rPr>
        <w:sectPr>
          <w:headerReference r:id="rId3" w:type="default"/>
          <w:pgSz w:w="11906" w:h="16838"/>
          <w:pgMar w:top="1134" w:right="851" w:bottom="1134" w:left="1701" w:header="709" w:footer="720" w:gutter="0"/>
          <w:pgNumType w:start="1"/>
          <w:cols w:space="720" w:num="1"/>
          <w:titlePg/>
          <w:docGrid w:linePitch="360" w:charSpace="0"/>
        </w:sectPr>
      </w:pP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Приложение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 постановлению Правительства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Республики Саха (Якутия)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_________________ 2025 г. № ______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УТВЕРЖДЕН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постановлением Правительства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Республики Саха (Якутия)</w:t>
      </w:r>
    </w:p>
    <w:p>
      <w:pPr>
        <w:widowControl/>
        <w:tabs>
          <w:tab w:val="left" w:pos="900"/>
        </w:tabs>
        <w:suppressAutoHyphens w:val="0"/>
        <w:overflowPunct/>
        <w:autoSpaceDE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_________________ 2025 г. № ______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</w:p>
    <w:p>
      <w:pPr>
        <w:pStyle w:val="13"/>
        <w:spacing w:after="0"/>
        <w:ind w:left="0"/>
        <w:jc w:val="center"/>
        <w:rPr>
          <w:b/>
          <w:sz w:val="28"/>
          <w:szCs w:val="28"/>
        </w:rPr>
      </w:pPr>
    </w:p>
    <w:p>
      <w:pPr>
        <w:pStyle w:val="13"/>
        <w:spacing w:after="0"/>
        <w:ind w:left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ПОРЯДОК </w:t>
      </w:r>
    </w:p>
    <w:p>
      <w:pPr>
        <w:pStyle w:val="13"/>
        <w:spacing w:after="0"/>
        <w:ind w:left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 на обустройство объектов по обращению с отходами, в том числе для размещения ранее приобретенных оборудований</w:t>
      </w:r>
    </w:p>
    <w:p>
      <w:pPr>
        <w:pStyle w:val="13"/>
        <w:spacing w:after="0"/>
        <w:ind w:left="0"/>
        <w:jc w:val="center"/>
        <w:rPr>
          <w:b/>
          <w:sz w:val="28"/>
          <w:szCs w:val="28"/>
        </w:rPr>
      </w:pPr>
    </w:p>
    <w:p>
      <w:pPr>
        <w:pStyle w:val="1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13"/>
        <w:spacing w:after="0"/>
        <w:ind w:firstLine="567"/>
        <w:jc w:val="both"/>
        <w:rPr>
          <w:sz w:val="28"/>
          <w:szCs w:val="28"/>
        </w:rPr>
      </w:pP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1.1. Настоящий порядок разработан в соответствии со статьями 78 и 78.5 Бюджетного кодекса Российской Федерации, Федеральным законом от 24 июня 1998 г. № 89-ФЗ «Об отходах производства и потребления»,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Республики Саха (Якутия) от 18 июля 2022 г.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регулирует предоставление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</w:t>
      </w:r>
      <w:r>
        <w:rPr>
          <w:sz w:val="28"/>
          <w:szCs w:val="28"/>
          <w:highlight w:val="none"/>
        </w:rPr>
        <w:t>ами и на обустройство объектов по обращению с отходами, в том числе для размещения ранее приобретенных оборудований и проведение отбора получателей указанных субсидий.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1.2. Понятия, используемые в настоящем порядке: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объект обращения с отходами - места или сооружения, используемые для сбора, хранения, обработки, утилизации, обезвреживания, перегрузки и размещения отходов. Они включают в себя места накопления отходов, объекты захоронения, объекты хранения, объекты обезвреживания отходов и перегрузочные станции (значение понятия приведено исключительно в целях настоящего порядка);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– оборудование, применяемое для осуществления деятельности по обращению с твердыми коммунальными отходами самостоятельно или устанавливаемое в составе комплекса (значение понятия приведено исключительно в целях настоящего порядка);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– участники отбора, признанные победителями отбора получателей субсидий;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субсидии – бюджетные средства, предоставляемые на безвозмездной и безвозвратной основе на финансовое обеспечение затрат региональным операторам по обращению с твердыми коммунальными отходами на территории Республи</w:t>
      </w:r>
      <w:r>
        <w:rPr>
          <w:sz w:val="28"/>
          <w:szCs w:val="28"/>
          <w:highlight w:val="none"/>
        </w:rPr>
        <w:t>ки Саха (Якутия) на приобретение оборудования по обращению с отходами и на обустройство объектов по обращению с отходами, в том числе для размещения ранее приобретенных оборудований;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участники отбора – юридические лица и индивидуальные предприниматели, заключившие соглашение с Министерством в порядке, установленном постановлением Правительства Республики Саха (Якутия) от 4 мая 2017 г. № 159 «Об организации деятельности по обращению с твердыми коммунальными отходами на территории Республики Саха (Якутия)».</w:t>
      </w:r>
    </w:p>
    <w:p>
      <w:pPr>
        <w:widowControl/>
        <w:overflowPunct/>
        <w:autoSpaceDE/>
        <w:spacing w:line="288" w:lineRule="auto"/>
        <w:ind w:firstLine="599" w:firstLineChars="214"/>
        <w:jc w:val="both"/>
        <w:textAlignment w:val="auto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</w:rPr>
        <w:t>1.3. Субсидии предоставляются в целях реализации ведомственного проекта № 10 «Ра</w:t>
      </w:r>
      <w:r>
        <w:rPr>
          <w:sz w:val="28"/>
          <w:szCs w:val="28"/>
        </w:rPr>
        <w:t>звитие комплексной системы обращения с твердыми коммунальными отходами» и регионального проекта № 2 «Экономика замкнутого цикла» государственной программы Республики Саха (Якутия) «Обеспечение качественными жилищно-коммунальными услугами и развитие энергетики Республики Саха (Якутия)», утвержденной постан</w:t>
      </w:r>
      <w:r>
        <w:rPr>
          <w:sz w:val="28"/>
          <w:szCs w:val="28"/>
          <w:highlight w:val="none"/>
        </w:rPr>
        <w:t xml:space="preserve">овлением Правительства Республики Саха (Якутия) от 18 июля 2022 г. № 443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 на финансовое обеспечения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 </w:t>
      </w:r>
      <w:r>
        <w:rPr>
          <w:sz w:val="28"/>
          <w:szCs w:val="28"/>
          <w:highlight w:val="none"/>
        </w:rPr>
        <w:t>на обустройство объектов по обращению с отходами, в том числе для размещения ранее приобретенных оборудований.</w:t>
      </w:r>
    </w:p>
    <w:p>
      <w:pPr>
        <w:pStyle w:val="13"/>
        <w:spacing w:after="0" w:line="288" w:lineRule="auto"/>
        <w:ind w:left="0" w:firstLine="60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1.4. Министерство жилищно-коммунального хозяйства и энергетики Республики Саха (Якутия) – главный распорядитель бюджетных средств государственного бюджета Республики Саха (Якутия), которому в соответствии с бюджетным законодательством Российской Федерации как получателю бюджетных средств направлены в установленном порядке лимиты бюджетных обязательств на предоставление субсидий на соответствующий финансовый год (далее – Министерство).</w:t>
      </w:r>
    </w:p>
    <w:p>
      <w:pPr>
        <w:pStyle w:val="13"/>
        <w:spacing w:after="0" w:line="288" w:lineRule="auto"/>
        <w:ind w:left="0" w:firstLine="60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1.5. Способом предоставления субсидий является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 на обустройство объектов по обращению с отходами, в том числе для размещения ранее приобретенных оборудований.</w:t>
      </w:r>
    </w:p>
    <w:p>
      <w:pPr>
        <w:pStyle w:val="13"/>
        <w:spacing w:after="0" w:line="288" w:lineRule="auto"/>
        <w:ind w:left="0"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13"/>
        <w:spacing w:after="0"/>
        <w:ind w:firstLine="709"/>
        <w:jc w:val="center"/>
        <w:rPr>
          <w:b/>
          <w:bCs/>
          <w:sz w:val="28"/>
          <w:szCs w:val="28"/>
        </w:rPr>
      </w:pPr>
    </w:p>
    <w:p>
      <w:pPr>
        <w:pStyle w:val="1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проведения отбора</w:t>
      </w:r>
    </w:p>
    <w:p>
      <w:pPr>
        <w:pStyle w:val="13"/>
        <w:spacing w:after="0"/>
        <w:ind w:firstLine="567"/>
        <w:jc w:val="both"/>
        <w:rPr>
          <w:sz w:val="28"/>
          <w:szCs w:val="28"/>
        </w:rPr>
      </w:pP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2.1. Способом проведения отбора получателей субсидий является конкурс, который проводится при определении получателей субсидий исходя из наилучших условий достижения результатов, в целях достижения которых предоставляются субсидии.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2.2. Отбор получателей субсидий из государственного бюджета Республики Саха (Якутия) на финансовое обеспечение затрат региональным операторам по обращению с твердыми коммунальными отходами на территории Республики Саха</w:t>
      </w:r>
      <w:r>
        <w:rPr>
          <w:sz w:val="28"/>
          <w:szCs w:val="28"/>
          <w:highlight w:val="none"/>
        </w:rPr>
        <w:t xml:space="preserve"> (Якутия) на приобретение оборудования по обращению с отходами и на обустройство объектов по обращению с отходами, в том числе для размещения ранее приобретенных оборудований проводится в 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13"/>
        <w:spacing w:after="0" w:line="288" w:lineRule="auto"/>
        <w:ind w:left="0" w:firstLine="600"/>
        <w:jc w:val="both"/>
        <w:rPr>
          <w:sz w:val="28"/>
        </w:rPr>
      </w:pPr>
      <w:r>
        <w:rPr>
          <w:sz w:val="28"/>
        </w:rPr>
        <w:t>2.2.1. Доступ к единому порталу для участников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13"/>
        <w:spacing w:after="0" w:line="288" w:lineRule="auto"/>
        <w:ind w:left="0" w:firstLine="600"/>
        <w:jc w:val="both"/>
        <w:rPr>
          <w:sz w:val="28"/>
        </w:rPr>
      </w:pPr>
      <w:r>
        <w:rPr>
          <w:sz w:val="28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единого портала. 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2.3. Объявление о проведении отбора (далее – объявление) утверждается приказом Министерства и размещается на едином портале, официальном сайте Министерства не позднее 1 ноября текущего финансового года.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2.4. В объявлении указываются: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сроки проведения отбора;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даты начала подачи и окончания приема заявок участников отбора (дата окончания приема заявок не может быть ранее 30-го календарного дня, следующего за днем размещения объявления о проведении отбора);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 результат предоставления субсидии;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 доменное имя и (или) сетевой адрес, и (или) указатель страниц в информационно-телекоммуникационной сети Интернет, на котором обеспечивается проведение отбора;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контактные номера должностных лиц Министерства, по которым осуществляется устная консультация по вопросам, связанным с проведением отбора, в том числе о разъяснении положений объявления;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 категории получателей субсидий и критерии оценки, показатели критериев оценки;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 порядок подачи заявок участниками отбора и требования, предъявляемые к форме и содержанию заявок, подаваемых участниками отбора;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10)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заявку участников отбора;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11) правила рассмотрения и оценки заявок участников отбора;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12) порядок возврата заявок на доработку;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13) порядок отклонения заявок, а также информация об основаниях их отклонения;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14) порядок оценки заявок, включающий критерии оценки, показатели критериев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15) объем распределяемых субсидий в рамках отбора, порядок расчета размера субсидий, установленный правовым актом, правила распределения субсидий по результатам отбора, а также предельное количество победителей отбора;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16)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17) срок, в течение которого победитель (победители) отбора должен подписать соглашение о предоставлении субсидий (далее – соглашение);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18) условия признания победителя (победителей) отбора уклонившимся от заключения соглашения;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19) сроки размещения протокола подведения итогов отбора на едином портале и на официальном сайте Министерства, которые не могут быть позднее 14-го календарного дня, следующего за днем определения победителя (победителей) отбора.</w:t>
      </w:r>
    </w:p>
    <w:p>
      <w:pPr>
        <w:pStyle w:val="16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2.5. Отбор может быть отменен в случае уменьшения ранее предоставленных лимитов бюджетных обязательств на цели, установленные настоящим порядком, на соответствующий финансовый год. Акт об отмене отбора составляется Министерством в течение трех рабочих дней со дня уменьшения лимитов бюджетных обязательств.</w:t>
      </w:r>
    </w:p>
    <w:p>
      <w:pPr>
        <w:pStyle w:val="16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2.6. Размещение главным распорядителем бюджетных средств объявления об отмене проведения отбора получателей субсидий на едином портале и официальном сайте Министерства допускается не позднее чем за один рабочий день до даты окончания срока подачи заявок участниками отбора получателей субсидий.</w:t>
      </w:r>
    </w:p>
    <w:p>
      <w:pPr>
        <w:pStyle w:val="16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2.7. Отбор получателей субсидий считается отмененным со дня размещения объявления о его отмене на едином портале и официальном сайте Министерства, на котором обеспечивается проведение отбора.</w:t>
      </w:r>
    </w:p>
    <w:p>
      <w:pPr>
        <w:pStyle w:val="63"/>
        <w:spacing w:line="288" w:lineRule="auto"/>
        <w:ind w:firstLine="6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2.8. Министерство имеет право принять решение о внесении изменений в объявление не позднее чем за десять календарных дня до дня завершения приема заявок, в следующих случаях:</w:t>
      </w:r>
    </w:p>
    <w:p>
      <w:pPr>
        <w:pStyle w:val="63"/>
        <w:spacing w:line="288" w:lineRule="auto"/>
        <w:ind w:firstLine="6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1) выявлена опечатка и (или) ошибка в объявлении;</w:t>
      </w:r>
    </w:p>
    <w:p>
      <w:pPr>
        <w:pStyle w:val="63"/>
        <w:spacing w:line="288" w:lineRule="auto"/>
        <w:ind w:firstLine="6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2) за четыре календарных дня до завершения приема заявок на участие в отборе количество поступивших заявок с плановыми затратами не превышает 80 процентов от общей суммы лимитов бюджетных обязательств, предусмотренных на соответствующий финансовый год.</w:t>
      </w:r>
    </w:p>
    <w:p>
      <w:pPr>
        <w:pStyle w:val="63"/>
        <w:spacing w:line="288" w:lineRule="auto"/>
        <w:ind w:firstLine="6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2.9. Решение о внесении изменений в объявление утверждается приказом Министерства с указанием даты размещения на едином портале и официальном сайте Министерства,</w:t>
      </w:r>
      <w:r>
        <w:rPr>
          <w:rStyle w:val="64"/>
          <w:rFonts w:cs="Times New Roman"/>
          <w:sz w:val="28"/>
        </w:rPr>
        <w:t xml:space="preserve"> не позднее рабочего дня, следующего за днем утверждения соответствующего решения.</w:t>
      </w:r>
    </w:p>
    <w:p>
      <w:pPr>
        <w:pStyle w:val="63"/>
        <w:spacing w:line="288" w:lineRule="auto"/>
        <w:ind w:firstLine="6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Уведомление о внесении изменений в объявление с приложением копии приказа Министерства о внесении изменений в объявление не позднее следующего рабочего дня за днем размещения изменений на едином портале и на официальном сайте Министерства направляется Министерством на электронную почту участников отбора, подавших заявки.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Требования к участникам отбора </w:t>
      </w:r>
      <w:r>
        <w:rPr>
          <w:sz w:val="28"/>
        </w:rPr>
        <w:t>(получателям отбора)</w:t>
      </w:r>
      <w:r>
        <w:rPr>
          <w:sz w:val="28"/>
          <w:szCs w:val="28"/>
        </w:rPr>
        <w:t>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1) участник отбора </w:t>
      </w:r>
      <w:r>
        <w:rPr>
          <w:rFonts w:ascii="Times New Roman" w:hAnsi="Times New Roman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2) участник отбора </w:t>
      </w:r>
      <w:r>
        <w:rPr>
          <w:rFonts w:ascii="Times New Roman" w:hAnsi="Times New Roman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3) участник отбора </w:t>
      </w:r>
      <w:r>
        <w:rPr>
          <w:rFonts w:ascii="Times New Roman" w:hAnsi="Times New Roman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4) участник отбора </w:t>
      </w:r>
      <w:r>
        <w:rPr>
          <w:rFonts w:ascii="Times New Roman" w:hAnsi="Times New Roman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</w:rPr>
        <w:t>не должен получать средства из государственного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5)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6)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субсидий, другого юридического лица), ликвидации, в отношении его не введена процедура банкротства, деятельность участника отбора (получателя субсидий) не приостановлена в порядке, предусмотренном законодательством Российской Федерации, а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2.</w:t>
      </w:r>
      <w:r>
        <w:rPr>
          <w:sz w:val="28"/>
          <w:szCs w:val="28"/>
        </w:rPr>
        <w:t>11.</w:t>
      </w:r>
      <w:r>
        <w:rPr>
          <w:sz w:val="28"/>
          <w:szCs w:val="28"/>
          <w:lang w:val="ru"/>
        </w:rPr>
        <w:t> Проверка участника отбора на соответствие требованиям, определенным подпунктами 1-</w:t>
      </w:r>
      <w:r>
        <w:rPr>
          <w:sz w:val="28"/>
          <w:szCs w:val="28"/>
        </w:rPr>
        <w:t>6</w:t>
      </w:r>
      <w:r>
        <w:rPr>
          <w:sz w:val="28"/>
          <w:szCs w:val="28"/>
          <w:lang w:val="ru"/>
        </w:rPr>
        <w:t xml:space="preserve"> пункта 2.</w:t>
      </w:r>
      <w:r>
        <w:rPr>
          <w:sz w:val="28"/>
          <w:szCs w:val="28"/>
        </w:rPr>
        <w:t>10</w:t>
      </w:r>
      <w:r>
        <w:rPr>
          <w:sz w:val="28"/>
          <w:szCs w:val="28"/>
          <w:lang w:val="ru"/>
        </w:rPr>
        <w:t xml:space="preserve"> настоящего порядка, осуществляется автоматически на едином портале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В случае отсутствия технической возможности осуществления автоматической проверки в системе </w:t>
      </w:r>
      <w:r>
        <w:rPr>
          <w:sz w:val="28"/>
          <w:szCs w:val="28"/>
        </w:rPr>
        <w:t>«</w:t>
      </w:r>
      <w:r>
        <w:rPr>
          <w:sz w:val="28"/>
          <w:szCs w:val="28"/>
          <w:lang w:val="ru"/>
        </w:rPr>
        <w:t>Электронный бюджет</w:t>
      </w:r>
      <w:r>
        <w:rPr>
          <w:sz w:val="28"/>
          <w:szCs w:val="28"/>
        </w:rPr>
        <w:t>»</w:t>
      </w:r>
      <w:r>
        <w:rPr>
          <w:sz w:val="28"/>
          <w:szCs w:val="28"/>
          <w:lang w:val="ru"/>
        </w:rPr>
        <w:t xml:space="preserve"> участник отбора проставляет в электронном виде отметку о своем соответствии требованиям, определенным подпунктами 1-</w:t>
      </w:r>
      <w:r>
        <w:rPr>
          <w:sz w:val="28"/>
          <w:szCs w:val="28"/>
        </w:rPr>
        <w:t>6</w:t>
      </w:r>
      <w:r>
        <w:rPr>
          <w:sz w:val="28"/>
          <w:szCs w:val="28"/>
          <w:lang w:val="ru"/>
        </w:rPr>
        <w:t xml:space="preserve"> пункта 2.</w:t>
      </w:r>
      <w:r>
        <w:rPr>
          <w:sz w:val="28"/>
          <w:szCs w:val="28"/>
        </w:rPr>
        <w:t>10</w:t>
      </w:r>
      <w:r>
        <w:rPr>
          <w:sz w:val="28"/>
          <w:szCs w:val="28"/>
          <w:lang w:val="ru"/>
        </w:rPr>
        <w:t xml:space="preserve"> настоящего порядка,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>«</w:t>
      </w:r>
      <w:r>
        <w:rPr>
          <w:sz w:val="28"/>
          <w:szCs w:val="28"/>
          <w:lang w:val="ru"/>
        </w:rPr>
        <w:t>Электронный бюджет</w:t>
      </w:r>
      <w:r>
        <w:rPr>
          <w:sz w:val="28"/>
          <w:szCs w:val="28"/>
        </w:rPr>
        <w:t>»</w:t>
      </w:r>
      <w:r>
        <w:rPr>
          <w:sz w:val="28"/>
          <w:szCs w:val="28"/>
          <w:lang w:val="ru"/>
        </w:rPr>
        <w:t>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Участник отбора</w:t>
      </w:r>
      <w:r>
        <w:rPr>
          <w:sz w:val="28"/>
          <w:szCs w:val="28"/>
        </w:rPr>
        <w:t xml:space="preserve"> вправе</w:t>
      </w:r>
      <w:r>
        <w:rPr>
          <w:sz w:val="28"/>
          <w:szCs w:val="28"/>
          <w:lang w:val="ru"/>
        </w:rPr>
        <w:t xml:space="preserve"> предоставить документы</w:t>
      </w:r>
      <w:r>
        <w:rPr>
          <w:sz w:val="28"/>
          <w:szCs w:val="28"/>
        </w:rPr>
        <w:t xml:space="preserve"> в соответствии с пунктом 2.12 настоящего порядка для </w:t>
      </w:r>
      <w:r>
        <w:rPr>
          <w:sz w:val="28"/>
          <w:szCs w:val="28"/>
          <w:lang w:val="ru"/>
        </w:rPr>
        <w:t>подтвержд</w:t>
      </w:r>
      <w:r>
        <w:rPr>
          <w:sz w:val="28"/>
          <w:szCs w:val="28"/>
        </w:rPr>
        <w:t>ения</w:t>
      </w:r>
      <w:r>
        <w:rPr>
          <w:sz w:val="28"/>
          <w:szCs w:val="28"/>
          <w:lang w:val="ru"/>
        </w:rPr>
        <w:t xml:space="preserve"> его соответстви</w:t>
      </w:r>
      <w:r>
        <w:rPr>
          <w:sz w:val="28"/>
          <w:szCs w:val="28"/>
        </w:rPr>
        <w:t>я</w:t>
      </w:r>
      <w:r>
        <w:rPr>
          <w:sz w:val="28"/>
          <w:szCs w:val="28"/>
          <w:lang w:val="ru"/>
        </w:rPr>
        <w:t xml:space="preserve"> требованиям, определенным подпунктами 1-</w:t>
      </w:r>
      <w:r>
        <w:rPr>
          <w:sz w:val="28"/>
          <w:szCs w:val="28"/>
        </w:rPr>
        <w:t>6</w:t>
      </w:r>
      <w:r>
        <w:rPr>
          <w:sz w:val="28"/>
          <w:szCs w:val="28"/>
          <w:lang w:val="ru"/>
        </w:rPr>
        <w:t xml:space="preserve"> пункта 2</w:t>
      </w:r>
      <w:r>
        <w:rPr>
          <w:sz w:val="28"/>
          <w:szCs w:val="28"/>
        </w:rPr>
        <w:t>.10</w:t>
      </w:r>
      <w:r>
        <w:rPr>
          <w:sz w:val="28"/>
          <w:szCs w:val="28"/>
          <w:lang w:val="ru"/>
        </w:rPr>
        <w:t xml:space="preserve"> настоящего порядка в порядке, установленном пунктом 2.1</w:t>
      </w:r>
      <w:r>
        <w:rPr>
          <w:sz w:val="28"/>
          <w:szCs w:val="28"/>
        </w:rPr>
        <w:t>3</w:t>
      </w:r>
      <w:r>
        <w:rPr>
          <w:sz w:val="28"/>
          <w:szCs w:val="28"/>
          <w:lang w:val="ru"/>
        </w:rPr>
        <w:t xml:space="preserve"> настоящего порядка.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Подтверждение соответствия участника отбора требованиям, определенным подпунктами 1-</w:t>
      </w:r>
      <w:r>
        <w:rPr>
          <w:sz w:val="28"/>
          <w:szCs w:val="28"/>
        </w:rPr>
        <w:t>6</w:t>
      </w:r>
      <w:r>
        <w:rPr>
          <w:sz w:val="28"/>
          <w:szCs w:val="28"/>
          <w:lang w:val="ru"/>
        </w:rPr>
        <w:t xml:space="preserve"> пункта 2.</w:t>
      </w:r>
      <w:r>
        <w:rPr>
          <w:sz w:val="28"/>
          <w:szCs w:val="28"/>
        </w:rPr>
        <w:t>10</w:t>
      </w:r>
      <w:r>
        <w:rPr>
          <w:sz w:val="28"/>
          <w:szCs w:val="28"/>
          <w:lang w:val="ru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>
        <w:rPr>
          <w:sz w:val="28"/>
          <w:szCs w:val="28"/>
        </w:rPr>
        <w:t>«</w:t>
      </w:r>
      <w:r>
        <w:rPr>
          <w:sz w:val="28"/>
          <w:szCs w:val="28"/>
          <w:lang w:val="ru"/>
        </w:rPr>
        <w:t>Электронный бюджет</w:t>
      </w:r>
      <w:r>
        <w:rPr>
          <w:sz w:val="28"/>
          <w:szCs w:val="28"/>
        </w:rPr>
        <w:t>»</w:t>
      </w:r>
      <w:r>
        <w:rPr>
          <w:sz w:val="28"/>
          <w:szCs w:val="28"/>
          <w:lang w:val="ru"/>
        </w:rPr>
        <w:t xml:space="preserve"> осуществляется Министерством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сведений, размещенных в официальных сервисах уполномоченных государственных органов в информационно-телекоммуникационной сети Интернет. 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Информация о проведенной Министерством проверке участников отбора на предмет соответствия подпунктам 1-</w:t>
      </w:r>
      <w:r>
        <w:rPr>
          <w:sz w:val="28"/>
          <w:szCs w:val="28"/>
        </w:rPr>
        <w:t>6</w:t>
      </w:r>
      <w:r>
        <w:rPr>
          <w:sz w:val="28"/>
          <w:szCs w:val="28"/>
          <w:lang w:val="ru"/>
        </w:rPr>
        <w:t xml:space="preserve"> пункта 2.</w:t>
      </w:r>
      <w:r>
        <w:rPr>
          <w:sz w:val="28"/>
          <w:szCs w:val="28"/>
        </w:rPr>
        <w:t>10</w:t>
      </w:r>
      <w:r>
        <w:rPr>
          <w:sz w:val="28"/>
          <w:szCs w:val="28"/>
          <w:lang w:val="ru"/>
        </w:rPr>
        <w:t xml:space="preserve"> настоящего порядка размещается Министерством в системе </w:t>
      </w:r>
      <w:r>
        <w:rPr>
          <w:sz w:val="28"/>
          <w:szCs w:val="28"/>
        </w:rPr>
        <w:t>«</w:t>
      </w:r>
      <w:r>
        <w:rPr>
          <w:sz w:val="28"/>
          <w:szCs w:val="28"/>
          <w:lang w:val="ru"/>
        </w:rPr>
        <w:t>Электронный бюджет</w:t>
      </w:r>
      <w:r>
        <w:rPr>
          <w:sz w:val="28"/>
          <w:szCs w:val="28"/>
        </w:rPr>
        <w:t>»</w:t>
      </w:r>
      <w:r>
        <w:rPr>
          <w:sz w:val="28"/>
          <w:szCs w:val="28"/>
          <w:lang w:val="ru"/>
        </w:rPr>
        <w:t>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Для подтверждения соответствия участника отбора </w:t>
      </w:r>
      <w:r>
        <w:rPr>
          <w:sz w:val="28"/>
        </w:rPr>
        <w:t xml:space="preserve">(получателя субсидии) </w:t>
      </w:r>
      <w:r>
        <w:rPr>
          <w:sz w:val="28"/>
          <w:szCs w:val="28"/>
        </w:rPr>
        <w:t>требованиям, установленным пунктом 2.10 настоящего порядка, предоставляются следующие документы: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1) справка, подписанная участником отбора </w:t>
      </w:r>
      <w:r>
        <w:rPr>
          <w:rFonts w:ascii="Times New Roman" w:hAnsi="Times New Roman"/>
        </w:rPr>
        <w:t>(получателем субсидии)</w:t>
      </w:r>
      <w:r>
        <w:rPr>
          <w:rFonts w:ascii="Times New Roman" w:hAnsi="Times New Roman"/>
          <w:color w:val="auto"/>
          <w:szCs w:val="28"/>
        </w:rPr>
        <w:t xml:space="preserve">, о том, что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2) справка, подписанная участником отбора</w:t>
      </w:r>
      <w:r>
        <w:rPr>
          <w:rFonts w:ascii="Times New Roman" w:hAnsi="Times New Roman"/>
        </w:rPr>
        <w:t>(получателем субсидии)</w:t>
      </w:r>
      <w:r>
        <w:rPr>
          <w:rFonts w:ascii="Times New Roman" w:hAnsi="Times New Roman"/>
          <w:color w:val="auto"/>
          <w:szCs w:val="28"/>
        </w:rPr>
        <w:t>, о том, что участник отбора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3) справка, подписанная участником отбора</w:t>
      </w:r>
      <w:r>
        <w:rPr>
          <w:rFonts w:ascii="Times New Roman" w:hAnsi="Times New Roman"/>
        </w:rPr>
        <w:t>(получателем субсидии)</w:t>
      </w:r>
      <w:r>
        <w:rPr>
          <w:rFonts w:ascii="Times New Roman" w:hAnsi="Times New Roman"/>
          <w:color w:val="auto"/>
          <w:szCs w:val="28"/>
        </w:rPr>
        <w:t xml:space="preserve">, о том, что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4) справка, подписанная участником отбора </w:t>
      </w:r>
      <w:r>
        <w:rPr>
          <w:rFonts w:ascii="Times New Roman" w:hAnsi="Times New Roman"/>
        </w:rPr>
        <w:t>(получателем субсидии)</w:t>
      </w:r>
      <w:r>
        <w:rPr>
          <w:rFonts w:ascii="Times New Roman" w:hAnsi="Times New Roman"/>
          <w:color w:val="auto"/>
          <w:szCs w:val="28"/>
        </w:rPr>
        <w:t xml:space="preserve">, о том, что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 не получает средства из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5) справка, подписанная участником отбора </w:t>
      </w:r>
      <w:r>
        <w:rPr>
          <w:rFonts w:ascii="Times New Roman" w:hAnsi="Times New Roman"/>
        </w:rPr>
        <w:t>(получателем субсидии)</w:t>
      </w:r>
      <w:r>
        <w:rPr>
          <w:rFonts w:ascii="Times New Roman" w:hAnsi="Times New Roman"/>
          <w:color w:val="auto"/>
          <w:szCs w:val="28"/>
        </w:rPr>
        <w:t xml:space="preserve">, о том, что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 не является иностранным агентом в соответствии с Федеральным законом </w:t>
      </w:r>
      <w:r>
        <w:rPr>
          <w:rFonts w:ascii="Times New Roman" w:hAnsi="Times New Roman"/>
          <w:color w:val="auto"/>
          <w:szCs w:val="28"/>
        </w:rPr>
        <w:br w:type="textWrapping"/>
      </w:r>
      <w:r>
        <w:rPr>
          <w:rFonts w:ascii="Times New Roman" w:hAnsi="Times New Roman"/>
          <w:color w:val="auto"/>
          <w:szCs w:val="28"/>
        </w:rPr>
        <w:t>«О контроле за деятельностью лиц, находящихся под иностранным влиянием»;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6) справка, подписанная участником отбора </w:t>
      </w:r>
      <w:r>
        <w:rPr>
          <w:rFonts w:ascii="Times New Roman" w:hAnsi="Times New Roman"/>
        </w:rPr>
        <w:t>(получателем субсидии)</w:t>
      </w:r>
      <w:r>
        <w:rPr>
          <w:rFonts w:ascii="Times New Roman" w:hAnsi="Times New Roman"/>
          <w:color w:val="auto"/>
          <w:szCs w:val="28"/>
        </w:rPr>
        <w:t xml:space="preserve">, о том, что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</w:t>
      </w:r>
      <w:r>
        <w:rPr>
          <w:rFonts w:ascii="Times New Roman" w:hAnsi="Times New Roman"/>
        </w:rPr>
        <w:t>(получателя субсидии)</w:t>
      </w:r>
      <w:r>
        <w:rPr>
          <w:rFonts w:ascii="Times New Roman" w:hAnsi="Times New Roman"/>
          <w:color w:val="auto"/>
          <w:szCs w:val="28"/>
        </w:rPr>
        <w:t xml:space="preserve"> не приостановлена в порядке, предусмотренном законодательством Российской Федерации, а участник отбора </w:t>
      </w:r>
      <w:r>
        <w:rPr>
          <w:rFonts w:ascii="Times New Roman" w:hAnsi="Times New Roman"/>
        </w:rPr>
        <w:t>(получатель субсидии)</w:t>
      </w:r>
      <w:r>
        <w:rPr>
          <w:rFonts w:ascii="Times New Roman" w:hAnsi="Times New Roman"/>
          <w:color w:val="auto"/>
          <w:szCs w:val="28"/>
        </w:rPr>
        <w:t>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2.13. Для участия в отборе участник отбора формирует заявку в форме посредством заполнения соответствующих экранных форм веб-интерфейса системы единого портала и предоставляет в систему единого портала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Соблюдение участником отбора указанных требований означает, что информация и документы, входящие в состав заявки, поданы от имени участника отбора, и он несет ответственность за подлинность и достоверность информации и документов.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Датой представления заявки поданных участниками отбора считается день подписания участником отбора предложения с присвоением ей регистрационного номера в системе «Электронный бюджет».</w:t>
      </w:r>
    </w:p>
    <w:p>
      <w:pPr>
        <w:widowControl/>
        <w:spacing w:line="288" w:lineRule="auto"/>
        <w:ind w:firstLine="600"/>
        <w:jc w:val="both"/>
        <w:rPr>
          <w:rFonts w:eastAsia="PT Serif"/>
          <w:sz w:val="28"/>
          <w:szCs w:val="28"/>
          <w:shd w:val="clear" w:color="auto" w:fill="FFFFFF"/>
          <w:lang w:bidi="ar"/>
        </w:rPr>
      </w:pPr>
      <w:r>
        <w:rPr>
          <w:rFonts w:eastAsia="PT Serif"/>
          <w:sz w:val="28"/>
          <w:szCs w:val="28"/>
          <w:shd w:val="clear" w:color="auto" w:fill="FFFFFF"/>
          <w:lang w:bidi="ar"/>
        </w:rPr>
        <w:t>2.14. К категории лиц, имеющих право на получение субсидий, относятся юридические лица, индивидуальные предприниматели, которые имеют статус регионального оператора по обращению с твердыми коммунальными отходами, присвоенного в порядке, установленном Правительством Российской Федерации, заключившие соглашение с Министерством в порядке, установленном</w:t>
      </w:r>
      <w:r>
        <w:rPr>
          <w:rFonts w:eastAsia="PT Serif"/>
          <w:sz w:val="28"/>
          <w:szCs w:val="28"/>
          <w:shd w:val="clear" w:color="auto" w:fill="FFFFFF"/>
          <w:lang w:val="en-US" w:bidi="ar"/>
        </w:rPr>
        <w:t> </w:t>
      </w:r>
      <w:r>
        <w:rPr>
          <w:rFonts w:eastAsia="PT Serif"/>
          <w:sz w:val="28"/>
          <w:szCs w:val="28"/>
          <w:shd w:val="clear" w:color="auto" w:fill="FFFFFF"/>
          <w:lang w:bidi="ar"/>
        </w:rPr>
        <w:t>постановлением</w:t>
      </w:r>
      <w:r>
        <w:rPr>
          <w:rFonts w:eastAsia="PT Serif"/>
          <w:sz w:val="28"/>
          <w:szCs w:val="28"/>
          <w:shd w:val="clear" w:color="auto" w:fill="FFFFFF"/>
          <w:lang w:val="en-US" w:bidi="ar"/>
        </w:rPr>
        <w:t> </w:t>
      </w:r>
      <w:r>
        <w:rPr>
          <w:rFonts w:eastAsia="PT Serif"/>
          <w:sz w:val="28"/>
          <w:szCs w:val="28"/>
          <w:shd w:val="clear" w:color="auto" w:fill="FFFFFF"/>
          <w:lang w:bidi="ar"/>
        </w:rPr>
        <w:t>Правительства Республики Саха (Якутия) от 4 мая 2017 г. № 159 «Об организации деятельности по обращению с твердыми коммунальными отходами на территории Республики Саха (Якутия)».</w:t>
      </w:r>
    </w:p>
    <w:p>
      <w:pPr>
        <w:widowControl/>
        <w:spacing w:line="288" w:lineRule="auto"/>
        <w:ind w:firstLine="600"/>
        <w:jc w:val="both"/>
        <w:rPr>
          <w:rFonts w:eastAsia="PT Serif"/>
          <w:sz w:val="28"/>
          <w:szCs w:val="28"/>
          <w:shd w:val="clear" w:color="auto" w:fill="FFFFFF"/>
        </w:rPr>
      </w:pPr>
      <w:r>
        <w:rPr>
          <w:rFonts w:eastAsia="PT Serif"/>
          <w:sz w:val="28"/>
          <w:szCs w:val="28"/>
          <w:shd w:val="clear" w:color="auto" w:fill="FFFFFF"/>
        </w:rPr>
        <w:t>2.15.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>
      <w:pPr>
        <w:widowControl/>
        <w:spacing w:line="288" w:lineRule="auto"/>
        <w:ind w:firstLine="600"/>
        <w:jc w:val="both"/>
        <w:rPr>
          <w:rFonts w:eastAsia="PT Serif"/>
          <w:sz w:val="28"/>
          <w:szCs w:val="28"/>
          <w:shd w:val="clear" w:color="auto" w:fill="FFFFFF"/>
        </w:rPr>
      </w:pPr>
      <w:r>
        <w:rPr>
          <w:rFonts w:eastAsia="PT Serif"/>
          <w:sz w:val="28"/>
          <w:szCs w:val="28"/>
          <w:shd w:val="clear" w:color="auto" w:fill="FFFFFF"/>
        </w:rPr>
        <w:t>2.16. 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widowControl/>
        <w:spacing w:line="288" w:lineRule="auto"/>
        <w:ind w:firstLine="600"/>
        <w:jc w:val="both"/>
        <w:rPr>
          <w:rFonts w:eastAsia="PT Serif"/>
          <w:sz w:val="28"/>
          <w:szCs w:val="28"/>
          <w:shd w:val="clear" w:color="auto" w:fill="FFFFFF"/>
        </w:rPr>
      </w:pPr>
      <w:r>
        <w:rPr>
          <w:rFonts w:eastAsia="PT Serif"/>
          <w:sz w:val="28"/>
          <w:szCs w:val="28"/>
          <w:shd w:val="clear" w:color="auto" w:fill="FFFFFF"/>
        </w:rPr>
        <w:t>Фото- и видео- материалы, включаемые в заявку, должны содержать четкое и контрастное изображение высокого качества.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2.17. Заявка содержит следующие сведения: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информация и документы об участнике отбора: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полное и сокращенное наименование участника отбора получателей субсидий (для юридических лиц);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адрес юридического лица, адрес регистрации (для индивидуальных предпринимателей);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счетах в соответствии с законодательством Российской Федерации для перечисления субсидий, а также о лице, уполномоченном на подписание соглашения;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 и документы, представляемые при проведении отбора получателей субсидий в процессе документооборота:</w:t>
      </w:r>
    </w:p>
    <w:p>
      <w:pPr>
        <w:spacing w:line="288" w:lineRule="auto"/>
        <w:ind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- подтверждение согласия на публикацию (размещение) в информационно-телекоммуникационной сети Интернет информации об участнике отбора,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</w:t>
      </w:r>
      <w:r>
        <w:rPr>
          <w:sz w:val="28"/>
          <w:szCs w:val="28"/>
          <w:highlight w:val="none"/>
        </w:rPr>
        <w:t>том предоставления субсидий;</w:t>
      </w:r>
    </w:p>
    <w:p>
      <w:pPr>
        <w:spacing w:line="288" w:lineRule="auto"/>
        <w:ind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- перечень планируемых к приобретению в рамках настоящего порядка оборудований по обращению с отходами, подписанный участником отбора с приложением по три актуальных коммерческих предложения по каждому виду оборудования;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>- перечень планируемых к обустройству в рамках настоящего порядка объектов обращения с отходами, с приложением локальной сметы с заключением негосударственной экспертизы;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highlight w:val="none"/>
        </w:rPr>
        <w:t xml:space="preserve">3) информация по каждому указанному в </w:t>
      </w:r>
      <w:r>
        <w:rPr>
          <w:rFonts w:ascii="Times New Roman" w:hAnsi="Times New Roman"/>
          <w:szCs w:val="28"/>
        </w:rPr>
        <w:t>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соответствии с пунктом 2.24 настоящего порядка.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2.18. Участник отбора вправе: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в течение срока подачи (приема) заявки, указанного в пункте 2.4 настоящего порядка, вправе обратиться в Министерство за разъяснением положений объявления письменно или устно.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Устная консультация оказывается по контактным номерам должностных лиц Министерства, указанным в объявлении.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Письменное обращение подается путем заполнения соответствующих экранных форм веб - интерфейса системы единого портала.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Электронное обращение должно обеспечивать возможность просмотра Министерством всего документа средствами общедоступного программного обеспечения просмотра информации, и не должно быть зашифровано или защищено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направляет ответ с разъяснениями заявителю в течение трех рабочих дней со дня регистрации обращения заявителя в системе единого портала.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текст обращения не поддается чтению ответ не дается, о чем в течение трех рабочих дней со дня регистрации обращения в системе единого портала в адрес заявителя направляется сообщение.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2) </w:t>
      </w:r>
      <w:r>
        <w:rPr>
          <w:rFonts w:ascii="Times New Roman" w:hAnsi="Times New Roman"/>
        </w:rPr>
        <w:t>отозвать заявку в любое время до дня и времени окончания установленного в объявлении срока для подачи (приема) заявки. Отзыв заявки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>
      <w:pPr>
        <w:pStyle w:val="62"/>
        <w:widowControl/>
        <w:spacing w:line="288" w:lineRule="auto"/>
        <w:ind w:firstLine="6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2.19. В целях определения получателей субсидий в Министерстве создается комиссия в составе не менее пяти человек и утверждается порядок ее работы.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Комиссия формируется следующим образом: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комиссия создается приказом Министерства;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 в состав комиссии по отдельному согласованию включаются представители Министерства и иных министерств и ведомств;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 членами комиссии не могут быть лица, лично заинтересованные в результатах отбора, либо лица, на которых могут оказывать влияние участники;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 комиссия состоит из председателя, заместителя председателя, секретаря и членов комиссии. Количество членов комиссии должно быть нечетным и составлять не менее семи человек;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 председатель комиссии руководит деятельностью комиссии, в том числе ведет заседания, обеспечивает и контролирует выполнение решений комиссии. В случае отсутствия председателя комиссии его обязанности исполняет заместитель председателя комиссии;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 секретарь комиссии готовит материалы на заседание комиссии, оповещает членов комиссии о времени и месте проведения заседания, ведет протокол;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заседание комиссии является правомочным, если на нем присутствует не менее половины от установленного числа членов комиссии;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в случае отсутствия члена комиссии на заседании он имеет право заблаговременно представить свое мнение по рассматриваемым вопросам в письменной форме, которое учитывается при принятии решения;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 решение комиссии оформляется в виде протокола и подписывается председателем, секретарем и всеми членами комиссии.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Не позднее 1-го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и комиссии для их рассмотрения и оценки. 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Заявка признается надлежащей, если она соответствует требованиям, установленным настоящим порядком и при отсутствии оснований для отклонения заявки.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Автоматически формируется протокол вскрытия заявок, подписывается усиленной квалифицированной электронной подписью председателя комиссии (председателя комиссии и членов комиссии) и размещается в системе «Электронный бюджет» не позднее 1-го рабочего дня, следующего за днем его подписания.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течение 10 рабочих дней со дня окончания срока подачи (приема) заявок участников отбора рассматривает заявки последовательно по дате регистрации заявок на участие в отборе и приложенные к ним документы на предмет их соответствия требованиям, установленным настоящим порядком. 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Протокол рассмотрения заявок в системе «Электронный бюджет» формируется автоматически и подписывается усиленной квалифицированной подписью председателя комиссии (председателя комиссии и членов комиссии), а также размещается в системе «Электронный бюджет» не позднее 1-го рабочего дня, следующего за днем его подписания»;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2.21. Комиссия принимает решение об отклонении заявки с указанием причины отклонения в случае: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участника отбора получателей субсидий требованиям, установленным в соответствии с пунктом 2.8 настоящего порядка;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(представления не в полном объеме) документов, указанных в объявлении о проведении отбора получателей субсидий, предусмотренных настоящим порядком;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представленных участником отбора получателей субсидий заявки и (или) документов требованиям, установленным в объявлении о проведении отбора получателей субсидий, предусмотренных настоящим порядком;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недостоверности информации, содержащейся в документах, представленных участником отбора получателей субсидий в целях подтверждения соответствия установленным настоящим порядком требованиям;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подачи участником отбора получателей субсидий заявки после даты и (или) времени, определенных для подачи заявок.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2.22. Отбор получателей субсидий признается несостоявшимся в следующих случаях: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по окончании срока подачи заявок не подано ни одной заявки;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по результатам рассмотрения заявок отклонены все заявки.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отбора несостоявшимся оформляется приказ Министерства о признании отбора несостоявшимся, который размещается на едином портале и официальном сайте в течение трех рабочих дней с момента утверждения приказа. Отбор проводится повторно не позднее чем в течение 60 календарных дней после даты утверждения приказа Министерства о признании отбора несостоявшимся. 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2.23. Комиссия в течение 10 рабочих дней со дня окончания срока подачи (приема) заявок участников отбора проводит оценку поданных на конкурс в соответствии с критериями оценки заявок, установленные настоящим порядком.</w:t>
      </w:r>
    </w:p>
    <w:p>
      <w:pPr>
        <w:spacing w:after="122" w:afterLines="51" w:line="288" w:lineRule="auto"/>
        <w:ind w:firstLine="600"/>
        <w:jc w:val="both"/>
        <w:rPr>
          <w:sz w:val="28"/>
          <w:szCs w:val="28"/>
          <w:lang w:bidi="ar"/>
        </w:rPr>
      </w:pPr>
      <w:r>
        <w:rPr>
          <w:sz w:val="28"/>
          <w:szCs w:val="28"/>
        </w:rPr>
        <w:t>2.24. Критериями оценки заявок, представленных участниками отбора на получении субсидий, являются:</w:t>
      </w:r>
    </w:p>
    <w:tbl>
      <w:tblPr>
        <w:tblStyle w:val="7"/>
        <w:tblW w:w="500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682"/>
        <w:gridCol w:w="1476"/>
        <w:gridCol w:w="138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val="en-US" w:bidi="ar"/>
              </w:rPr>
            </w:pPr>
            <w:r>
              <w:rPr>
                <w:sz w:val="24"/>
                <w:szCs w:val="24"/>
                <w:lang w:bidi="ar"/>
              </w:rPr>
              <w:t>№</w:t>
            </w:r>
            <w:r>
              <w:rPr>
                <w:sz w:val="24"/>
                <w:szCs w:val="24"/>
                <w:lang w:val="en-US" w:bidi="ar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val="en-US" w:bidi="ar"/>
              </w:rPr>
            </w:pPr>
            <w:r>
              <w:rPr>
                <w:sz w:val="24"/>
                <w:szCs w:val="24"/>
                <w:lang w:val="en-US" w:bidi="ar"/>
              </w:rPr>
              <w:t>п/п</w:t>
            </w:r>
          </w:p>
        </w:tc>
        <w:tc>
          <w:tcPr>
            <w:tcW w:w="2496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val="en-US" w:bidi="ar"/>
              </w:rPr>
            </w:pPr>
            <w:r>
              <w:rPr>
                <w:sz w:val="24"/>
                <w:szCs w:val="24"/>
                <w:lang w:val="en-US" w:bidi="ar"/>
              </w:rPr>
              <w:t>Наименование критерия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Показатель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val="en-US" w:bidi="ar"/>
              </w:rPr>
            </w:pPr>
            <w:r>
              <w:rPr>
                <w:sz w:val="24"/>
                <w:szCs w:val="24"/>
                <w:lang w:val="en-US" w:bidi="ar"/>
              </w:rPr>
              <w:t>Количество баллов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Весовое 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Оборудование (объект) планируется для обращения с отходами, образуемыми на территории двух и более муниципальных районов и городских округов.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да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33.3 %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2496" w:type="pct"/>
            <w:vMerge w:val="continue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lang w:bidi="ar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нет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Официально направленное по состоянию на первое число месяца, предшествующего месяцу, в котором планируется предоставление субсидии Министерством замечание (требование) по ранее выделенным субсидиям на цели указанные в пункте 1.3. настоящего порядка.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отсутствуют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33.3 %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</w:p>
        </w:tc>
        <w:tc>
          <w:tcPr>
            <w:tcW w:w="2496" w:type="pct"/>
            <w:vMerge w:val="continue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lang w:val="en-US" w:bidi="ar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имеются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Собираемость платежей за услуги по обращению с твердыми коммунальными отходами на 31 декабря года, предыдущего году предоставления субсидий.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выше 50 %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33.3 %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sz w:val="24"/>
                <w:szCs w:val="24"/>
                <w:lang w:bidi="ar"/>
              </w:rPr>
            </w:pPr>
          </w:p>
        </w:tc>
        <w:tc>
          <w:tcPr>
            <w:tcW w:w="2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sz w:val="24"/>
                <w:szCs w:val="24"/>
                <w:lang w:bidi="ar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ниже 50 %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sz w:val="24"/>
                <w:szCs w:val="24"/>
                <w:lang w:bidi="ar"/>
              </w:rPr>
            </w:pPr>
          </w:p>
        </w:tc>
      </w:tr>
    </w:tbl>
    <w:p>
      <w:pPr>
        <w:spacing w:line="360" w:lineRule="exact"/>
        <w:ind w:firstLine="567"/>
        <w:jc w:val="both"/>
        <w:rPr>
          <w:sz w:val="28"/>
          <w:szCs w:val="28"/>
        </w:rPr>
      </w:pPr>
    </w:p>
    <w:p>
      <w:pPr>
        <w:spacing w:line="288" w:lineRule="auto"/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>2.25. Итоговые оценочные баллы по каждому участнику конкурса определяются по следующей формуле:</w:t>
      </w:r>
    </w:p>
    <w:p>
      <w:pPr>
        <w:ind w:firstLine="709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= (О1*V1 + О2*V2 + О3*V3)/100,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– итоговые оценочные баллы;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О1, О2, .... – оценочные баллы по критериям, установленные пунктом 2.24 настоящего порядка. 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V1, V2, ... – весовые значения в общей оценке, установленные пунктом 2.24 настоящего порядка.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2.26. В зависимости от набранных итоговых оценочных баллов участникам отбора получателей субсидий присваиваются порядковые номера в ранжированном ряду, выстроенном по убыванию. В случае если участникам отбора получателей субсидий присвоены равные итоговые оценочные баллы преимущество у участника отбора получателей субсидий, заявка которого зарегистрирована раньше по дате и времени поступления. Участнику отбора получателей субсидий, получившему наибольшее количество итоговых оценочных баллов и заявка которого зарегистрирована раньше по дате и времени поступления, присваивается первый порядковый номер.</w:t>
      </w:r>
    </w:p>
    <w:p>
      <w:pPr>
        <w:spacing w:line="288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2.27. Победителем (победителями) отбора получателей субсидий признаются участники отбора получателей субсидий, включенные в рейтинг, сформированный Министерством по результатам ранжирования поступивших заявок в соответствии с пунктами 2.19-2.26 настоящего порядка до достижения предельного количества победителей отбора получателей субсидий, указанного в объявлении о проведении отбора получателей субсидий (в случае его установления), и в пределах объема распределяемых субсидий, указанного в объявлении о проведении отбора получателей субсидий в соответствии с пунктом 2.3 настоящего порядка.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2.28. По итогам рассмотрения заявок комиссия выносит решение в течение пяти рабочих дней со дня окончания рассмотрения заявок, которое оформляется протоколом подведения итогов отбора.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подведения итогов отбора комиссии Министерство в течение пяти рабочих дней со дня подписания членами комиссии протокола издает приказ о предоставлении субсидий либо об отказе в предоставлении субсидий, которое оформляется приказом. О принятом приказе Министерство уведомляет в письменной форме получателей субсидий в течение трех рабочих дней со дня принятия решения.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субсидий в течение пяти рабочих дней, следующих за днем принятия решения, направляет письменное уведомление с обоснованием причины отказа почтовым отправлением с уведомлением о вручении и (или) посредством направления по адресу электронной почты юридического лица, указанному в заявке.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2.29. Протокол подведения итогов отбора в системе «Электронный бюджет» формируется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(председателя комиссии и членов комиссии) и размещается в системе «Электронный бюджет» не позднее 1-го рабочего дня, следующего за днем его подписания и должен включать следующие сведения: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1) дату, время и место проведения рассмотрения заявок на участие в отборе;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2)  дату, время и место оценки заявок участников отбора;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3) информацию об участниках отбора, заявки которых были рассмотрены;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соответствует такие заявки;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о присвоении заявкам порядковых номеров;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получателей субсидий, с которыми заключаются соглашения, и размер предоставляемых им субсидий.</w:t>
      </w:r>
    </w:p>
    <w:p>
      <w:pPr>
        <w:pStyle w:val="13"/>
        <w:spacing w:after="0" w:line="288" w:lineRule="auto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2.30.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>
      <w:pPr>
        <w:pStyle w:val="13"/>
        <w:spacing w:after="0"/>
        <w:ind w:left="0" w:firstLine="709"/>
        <w:jc w:val="both"/>
        <w:rPr>
          <w:sz w:val="28"/>
          <w:szCs w:val="28"/>
        </w:rPr>
      </w:pPr>
    </w:p>
    <w:p>
      <w:pPr>
        <w:widowControl/>
        <w:numPr>
          <w:ilvl w:val="0"/>
          <w:numId w:val="4"/>
        </w:numPr>
        <w:suppressAutoHyphens w:val="0"/>
        <w:overflowPunct/>
        <w:autoSpaceDE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Условия и порядок предоставления субсидий</w:t>
      </w:r>
    </w:p>
    <w:p>
      <w:pPr>
        <w:widowControl/>
        <w:suppressAutoHyphens w:val="0"/>
        <w:overflowPunct/>
        <w:autoSpaceDE/>
        <w:jc w:val="both"/>
        <w:textAlignment w:val="auto"/>
        <w:rPr>
          <w:rFonts w:eastAsia="Calibri"/>
          <w:bCs/>
          <w:sz w:val="28"/>
          <w:szCs w:val="28"/>
          <w:lang w:eastAsia="en-US"/>
        </w:rPr>
      </w:pP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Размер субсидий на финансовое обеспечение затрат региональным операторам по обращению с твердыми коммунальными отходами на территории Республики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Саха (Якутия) на приобретение оборудования по обращению с отходами и на обустройство объектов по обращению с отходами, в том числе для размещения ранее приобретенных оборудований, </w:t>
      </w:r>
      <w:r>
        <w:rPr>
          <w:rFonts w:eastAsia="Calibri"/>
          <w:sz w:val="28"/>
          <w:szCs w:val="28"/>
          <w:lang w:eastAsia="en-US"/>
        </w:rPr>
        <w:t>предоставляемой получателю субсидий, определяется по формуле: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1296035" cy="503555"/>
            <wp:effectExtent l="0" t="0" r="0" b="0"/>
            <wp:wrapNone/>
            <wp:docPr id="6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игура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5035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,</w:t>
      </w:r>
    </w:p>
    <w:p>
      <w:pPr>
        <w:widowControl/>
        <w:spacing w:line="288" w:lineRule="auto"/>
        <w:ind w:firstLine="6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>
      <w:pPr>
        <w:widowControl/>
        <w:spacing w:line="288" w:lineRule="auto"/>
        <w:ind w:firstLine="6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W – размер средств субсидий, предусмотренных в бюджете Республики Саха (Якутия) на текущий финансовый год;</w:t>
      </w:r>
    </w:p>
    <w:p>
      <w:pPr>
        <w:widowControl/>
        <w:spacing w:line="288" w:lineRule="auto"/>
        <w:ind w:firstLine="6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Diкоэфф – сумма заявки с учетом поправочного коэффициента;</w:t>
      </w:r>
    </w:p>
    <w:p>
      <w:pPr>
        <w:widowControl/>
        <w:spacing w:line="288" w:lineRule="auto"/>
        <w:ind w:firstLine="6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n – количество получателей субсидий.</w:t>
      </w:r>
    </w:p>
    <w:p>
      <w:pPr>
        <w:widowControl/>
        <w:spacing w:line="288" w:lineRule="auto"/>
        <w:ind w:firstLine="6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Сумма заявки с учетом поправочного коэффициента определяется по следующей формуле:</w:t>
      </w:r>
    </w:p>
    <w:p>
      <w:pPr>
        <w:widowControl/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widowControl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Diкоэфф = Di х Кi,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Di – сумма заявки i-го получателя субсидий;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Ki – поправочный коэффициент.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Поправочный коэффициент определяется по следующей таблице:</w:t>
      </w:r>
    </w:p>
    <w:p>
      <w:pPr>
        <w:widowControl/>
        <w:spacing w:line="360" w:lineRule="exact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574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3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34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Порядковый номер получателя субсидии, присвоенный в соответствии с пунктом 2.26 настоящего порядка</w:t>
            </w:r>
          </w:p>
        </w:tc>
        <w:tc>
          <w:tcPr>
            <w:tcW w:w="1292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Ki - поправочный коэффициент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34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1292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34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1292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434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III</w:t>
            </w:r>
          </w:p>
        </w:tc>
        <w:tc>
          <w:tcPr>
            <w:tcW w:w="1292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434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IV</w:t>
            </w:r>
          </w:p>
        </w:tc>
        <w:tc>
          <w:tcPr>
            <w:tcW w:w="1292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434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V и выше</w:t>
            </w:r>
          </w:p>
        </w:tc>
        <w:tc>
          <w:tcPr>
            <w:tcW w:w="1292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0,8</w:t>
            </w:r>
          </w:p>
        </w:tc>
      </w:tr>
    </w:tbl>
    <w:p>
      <w:pPr>
        <w:widowControl/>
        <w:spacing w:line="360" w:lineRule="exact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субсидий не может превышать сумму заявки с учетом поправочного коэффициента.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 После утверждения в соответствии с пунктом 2.27 настоящего порядка приказа о предоставлении субсидий не позднее пяти рабочих дней заключается соглашение в системе «Электронный бюджет» в соответствии с типовой формой, установленной Министерством финансов Республики Саха (Якутия).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отсутствия технической возможности заключения соглашения в системе «Электронный бюджет» Министерство не позднее пяти рабочих дней направляет получателю субсидии соглашение в соответствии с типовой формой, установленной Министерством финансов Республики Саха (Якутия) и получатель субсидии не позднее пяти рабочих дней должен представить подписанное соглашение в Министерство.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неподписания получателем субсидии соглашения или непредставления подписанного соглашения в Министерство в течение срока, указанного в абзаце первом настоящего пункта, получатель субсидии считается уклонившимся от заключения соглашения, и субсидия ему не предоставляется.</w:t>
      </w:r>
    </w:p>
    <w:p>
      <w:pPr>
        <w:widowControl/>
        <w:overflowPunct/>
        <w:autoSpaceDE/>
        <w:spacing w:line="288" w:lineRule="auto"/>
        <w:ind w:firstLine="599" w:firstLineChars="214"/>
        <w:jc w:val="both"/>
        <w:textAlignment w:val="auto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Средства субсидий могут быть направлены только на цели, установленные пунктом 1.3 настоящего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порядка, в том числе на финансовое обеспечение затрат региональным операторам по обращению с отходами на территории Республики Саха (Якутия) на приобретение оборудования по обращению с отходами и </w:t>
      </w:r>
      <w:r>
        <w:rPr>
          <w:sz w:val="28"/>
          <w:szCs w:val="28"/>
          <w:highlight w:val="none"/>
        </w:rPr>
        <w:t>на обустройство объектов по обращению с отходами, в том числе для размещения ранее приобретенных оборудований.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Возможно осуществление расходов, источником финансового обеспечения которых являются не использованные в отчетном финансовом году остатки субсидий, при принятии Министерством в установленном в соответствии с законодательством Республики Саха (Якутия) порядке решения о наличии потребности в указанных средствах или возврате указанных средств в бюджет при отсутствии в них потребности.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валютным законодательством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3.6. В целях получения субсидии получатель субсидии направляет в Министерство заключенный договор на приобретение (поставку) оборудования, локальную смету обустройства объектов обращения с отходами с заключением негосударственной экспертизы и документы, указанные в пункте 3.7. настоящего Порядка.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Получатели субсидии должны соответствовать требованиям, установленным в пункте 2.10 настоящего порядка, на первое число месяца, предшествующего месяцу, в котором планируется предоставление субсидии.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 Перечень документов, представляемых получателем субсидии для предоставления субсидии: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согласие получателя субсидии на осуществление Министерством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документы, предусмотренные пунктом 2.12 настоящего порядка.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 С момента получения документов в соответствии с пунктом 3.6. настоящего порядка Министерство в течении 10 рабочих дней осуществляет проверку получателя субсидии на соответствие требованиям, установленным пунктом 2.10. настоящего порядка, на основании документов предусмотренных пунктом 3.7.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3.9. Основаниями для отказа в предоставлении субсидии являются: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несоответствие представленных документов требованиям, определенным пунктом 2.10 настоящего порядка, или непредставление (представление не в полном объеме) указанных документов;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установление факта недостоверности представленной получателем субсидии информации.</w:t>
      </w:r>
    </w:p>
    <w:p>
      <w:pPr>
        <w:widowControl/>
        <w:spacing w:line="288" w:lineRule="auto"/>
        <w:ind w:firstLine="599" w:firstLineChars="21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3.10. Министерство после проверки получателя субсидии в соответствии с пунктом 3.8 настоящего порядка издает приказ, являющийся решением о перечислении субсидии.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 В случае уменьшения Министерству как получателю бюджетных средств ранее направленных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требуется включение в соглашение условия о согласовании новых условий соглашения или о расторжении соглашения при недостижении согласия по новым условиям.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3.12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3.13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государственный бюджет Республики Саха (Якутия).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hint="default" w:eastAsia="Calibri"/>
          <w:sz w:val="28"/>
          <w:szCs w:val="28"/>
          <w:highlight w:val="none"/>
          <w:lang w:eastAsia="en-US"/>
        </w:rPr>
      </w:pPr>
      <w:r>
        <w:rPr>
          <w:rFonts w:hint="default" w:eastAsia="Calibri"/>
          <w:sz w:val="28"/>
          <w:szCs w:val="28"/>
          <w:highlight w:val="none"/>
          <w:lang w:eastAsia="en-US"/>
        </w:rPr>
        <w:t xml:space="preserve">3.14 Результатами предоставления субсидий являются: 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hint="default" w:eastAsia="Calibri"/>
          <w:sz w:val="28"/>
          <w:szCs w:val="28"/>
          <w:highlight w:val="none"/>
          <w:lang w:eastAsia="en-US"/>
        </w:rPr>
      </w:pPr>
      <w:r>
        <w:rPr>
          <w:rFonts w:hint="default" w:eastAsia="Calibri"/>
          <w:sz w:val="28"/>
          <w:szCs w:val="28"/>
          <w:highlight w:val="none"/>
          <w:lang w:val="ru-RU" w:eastAsia="en-US"/>
        </w:rPr>
        <w:t xml:space="preserve">- </w:t>
      </w:r>
      <w:r>
        <w:rPr>
          <w:rFonts w:hint="default" w:eastAsia="Calibri"/>
          <w:sz w:val="28"/>
          <w:szCs w:val="28"/>
          <w:highlight w:val="none"/>
          <w:lang w:eastAsia="en-US"/>
        </w:rPr>
        <w:t xml:space="preserve">оборудования по обращению с отходами в количестве, указанном в перечне планируемых к приобретению оборудований, в соответствии с частью 2 подпункта 2 пункта 2.17 настоящего порядка поставлены на баланс. 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hint="default" w:eastAsia="Calibri"/>
          <w:sz w:val="28"/>
          <w:szCs w:val="28"/>
          <w:highlight w:val="none"/>
          <w:lang w:val="ru-RU" w:eastAsia="en-US"/>
        </w:rPr>
      </w:pPr>
      <w:r>
        <w:rPr>
          <w:rFonts w:hint="default" w:eastAsia="Calibri"/>
          <w:sz w:val="28"/>
          <w:szCs w:val="28"/>
          <w:highlight w:val="none"/>
          <w:lang w:val="ru-RU" w:eastAsia="en-US"/>
        </w:rPr>
        <w:t xml:space="preserve">- </w:t>
      </w:r>
      <w:r>
        <w:rPr>
          <w:rFonts w:hint="default" w:eastAsia="Calibri"/>
          <w:sz w:val="28"/>
          <w:szCs w:val="28"/>
          <w:highlight w:val="none"/>
          <w:lang w:eastAsia="en-US"/>
        </w:rPr>
        <w:t>объект (ы) по обращению с отходами, указанных в перечне планируемых к обустройству, в соответствии с частью 3 подпункта 2 пункта 2.17 настоящего порядка поставлены на баланс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>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hint="default" w:eastAsia="Calibri"/>
          <w:sz w:val="28"/>
          <w:szCs w:val="28"/>
          <w:highlight w:val="none"/>
          <w:lang w:eastAsia="en-US"/>
        </w:rPr>
      </w:pPr>
      <w:r>
        <w:rPr>
          <w:rFonts w:hint="default" w:eastAsia="Calibri"/>
          <w:sz w:val="28"/>
          <w:szCs w:val="28"/>
          <w:highlight w:val="none"/>
          <w:lang w:eastAsia="en-US"/>
        </w:rPr>
        <w:t>Результаты предоставления субсидий должны быть достигнуты до 1 апреля года, следующего за годом предоставления субсидий.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hint="default" w:eastAsia="Calibri"/>
          <w:sz w:val="28"/>
          <w:szCs w:val="28"/>
          <w:highlight w:val="none"/>
          <w:lang w:eastAsia="en-US"/>
        </w:rPr>
      </w:pPr>
      <w:r>
        <w:rPr>
          <w:rFonts w:hint="default" w:eastAsia="Calibri"/>
          <w:sz w:val="28"/>
          <w:szCs w:val="28"/>
          <w:highlight w:val="none"/>
          <w:lang w:eastAsia="en-US"/>
        </w:rPr>
        <w:t>Результаты предоставления субсидий должны соответствовать типам результатов предоставления субсидий,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субсидий.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3.15. Министерство перечисляет денежные средства получателю субсидии не позднее 10 рабочих дней со дня издания приказа о перечислении субсидии.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3.16 Перечисление субсидий осуществляется с лицевого счета Министерства, открытого в Министерстве финансов Республики Саха (Якутия),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3.17. В случае если получателем субсидии допущены нарушения обязательств, предусмотренных соглашением в части достижения планового значения результатов предоставления субсидии, Министерством в течение 10 рабочих дней направляется требование о возврате средств субсидии в бюджет Республики Саха (Якутия).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Получатель субсидии обеспечивает возврат средств субсидии в размере, пропорциональном недостигнутым значениям результатов предоставления субсидий, в доход Республики Саха (Якутия) в течение 30 календарных дней со дня получения требования.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highlight w:val="none"/>
          <w:lang w:eastAsia="en-US"/>
        </w:rPr>
        <w:t>18. Обустроенные за счет субсидий объекты по обращению с отходами, в том числе ранее приобретенные оборудования должны быть обустроены на территори</w:t>
      </w:r>
      <w:r>
        <w:rPr>
          <w:rFonts w:eastAsia="Calibri"/>
          <w:sz w:val="28"/>
          <w:szCs w:val="28"/>
          <w:lang w:eastAsia="en-US"/>
        </w:rPr>
        <w:t>и зоны деятельности регионального оператора. Объект и оборудование, приобретенное за счет субсидий, могут быть использованы на иной зоне деятельности регионального оператора по обращению с твердыми коммунальными отходами по согласованию с Министерством.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Получатель субсидии при необходимости использования объекта и оборудования на иной зоне деятельности регионального оператора по обращению с твердыми коммунальными отходами направляет в Министерство соответствующее предложение.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Министерство рассматривает поступившее предложение в течение пяти рабочих дней и выносит одно из следующих решений с последующим уведомлением получателя субсидии в течение трех рабочих дней: </w:t>
      </w:r>
    </w:p>
    <w:p>
      <w:pPr>
        <w:widowControl/>
        <w:numPr>
          <w:ilvl w:val="0"/>
          <w:numId w:val="5"/>
        </w:numPr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мотивированный отказ;</w:t>
      </w:r>
    </w:p>
    <w:p>
      <w:pPr>
        <w:widowControl/>
        <w:numPr>
          <w:ilvl w:val="0"/>
          <w:numId w:val="5"/>
        </w:numPr>
        <w:spacing w:line="288" w:lineRule="auto"/>
        <w:ind w:firstLine="599" w:firstLineChars="21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согласие на предложение.</w:t>
      </w:r>
    </w:p>
    <w:p>
      <w:pPr>
        <w:widowControl/>
        <w:spacing w:line="288" w:lineRule="auto"/>
        <w:ind w:firstLine="599" w:firstLineChars="214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вынесении решения о согласии на предложение Министерство и получатель субсидии заключают дополнительное соглашение к соглашению.</w:t>
      </w:r>
    </w:p>
    <w:p>
      <w:pPr>
        <w:widowControl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>
      <w:pPr>
        <w:widowControl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 Требования о представлении отчетности, осуществлении контроля (мониторинга) за соблюдением условий и порядка предоставления субсидий и ответственность за их нарушение</w:t>
      </w:r>
    </w:p>
    <w:p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 Получатель субсидии представляет в Министерство отчет о достижении значений результатов предоставления субсидий, установленных пунктом 3.14 настоящего порядка, согласно формам, определенным типовой формой соглашения, установленной Министерством финансов Республики Саха (Якутия) с приложением подтверждающих документов ежеквартально со дня подписания соглашения не позднее 10 рабочего дня месяца, следующего за отчетным кварталом, с направлением итоговых отчетов до 1 апреля финансового года, следующего за отчетным годом.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 Получатель субсидии представляет в Министерство отчет об осуществлении расходов, источником финансового обеспечения которых является субсидия, согласно формам, определенным типовой формой соглашения, установленной Министерством финансов Республики Саха (Якутия) с приложением подтверждающих документов ежеквартально со дня подписания соглашения не позднее 10 рабочего дня месяца, следующего за отчетным кварталом, с направлением итоговых отчетов до 1 апреля финансового года, следующего за отчетным годом.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 Министерство регистрирует представленный отчет в день поступления в журнале регистрации документов и в течение 10 рабочих дней с момента представления получателем субсидии отчета производит проверку и принятие отчетности. 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непринятия отчетности, представленной получателем субсидии, Министерство направляет уведомление получателю субсидии в течение пяти рабочих дней с момента окончания срока проверки. Получатель субсидии со дня получения уведомления в срок не позднее пяти рабочих дней направляет в Министерство исправленный отчет о достижении результатов предоставления субсидий. 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принятия отчетности, представленной получателем субсидии, уведомление не направляется.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4.4. Министерство в рамках своих полномочий проводит мониторинг достижения результатов предоставления субсидий исходя из достижения значений результатов и показателей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порядком проведения мониторинга достижения результатов. 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в рамках своих полномочий проводит проверку соблюдения получателями субсидий, лицами, получающими средства на основании договоров, заключенных с получателями субсидий порядка и условий предоставления субсидий, в том числе в части достижения результатов и показателей предоставления субсидий, органы государственного финансового контроля проводят проверку в соответствии со статьями 268.1 и 269.2 Бюджетного кодекса Российской Федерации.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Положения настоящего пункта включаются в соглашение.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 Средства субсидий подлежат возврату в государственный бюджет Республики Саха (Якутия) в случаях: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представления получателем субсидии недостоверных отчетов и нарушения иных условий соглашения;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нарушения получателем субсидии, лицами, получающими средства на основании договоров, заключенных с получателем субсидии, условий предоставления субсидии, выявленного по факту проверок, проведенных Министерством и органом государственного финансового контроля;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отчуждения приобретенного оборудования в течение трех лет с момента предоставления субсидий;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представления получателем субсидии недостоверных сведений по приобретенному оборудованию;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лишения статуса регионального оператора по обращению с твердыми коммунальными отходами; 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нарушения обязательств, предусмотренных соглашением в части достижения планового значения результатов предоставления субсидий.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 Возврат субсидий в случаях, указанных в подпунктах 1-5 пункта 4.5 настоящего порядка, осуществляется в следующем порядке: в течение семи рабочих дней со дня принятия Министерством решения о необходимости возврата выделенных бюджетных средств получателю субсидии, лицам, получающим средства на основании договоров, заключенных с получателем субсидии, направляется соответствующее требование о возврате. Получатель субсидии, лица, получающие средства на основании договоров, заключенных с получателем субсидии, в течение 14 календарных дней со дня получения указанного требования обязаны перечислить на лицевой счет Министерства денежные средства в размере предоставленной субсидии.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 Возврат субсидий в случае, указанном в подпункте 6 пункта 4.5 настоящего порядка, осуществляется в размере пропорционально недостигнутым значениям результатов предоставления субсидий в доход Республики Саха (Якутия) в следующем порядке: Министерством в течение 10 рабочих дней, со дня обнаружения указанных нарушений направляется требование о возврате средств субсидии в бюджет Республики Саха (Якутия). Получатель субсидии обеспечивает возврат средств субсидии в течение 30 календарных дней со дня получения требования путем перечисления на лицевой счет Министерства.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 Получатели субсидий в случае образования неиспользованных в отчетном финансовом году остатков субсидий направляют не позднее 10 февраля текущего финансового года Министерству документы, подтверждающие наличие принятых до начала текущего финансового года обязательств, подлежащих оплате за счет субсидий, предоставленных в отчетном году, за исключением остатков субсидий, предоставленных в пределах суммы, необходимой для оплаты денежных обязательств получателей субсидий по заключенным договорам (контрактам) приобретения оборудования, источником финансового обеспечения которых являются субсидии.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рассматривает поступившие от получателей субсидий документы и принимает до 1 марта текущего финансового года решение о наличии или об отсутствии потребности в остатках субсидий, не использованных по состоянию на 1 января текущего финансового года, и возврате указанных средств. Решение принимается на основе обязательств, источником финансового обеспечения которых являются средства субсидий, предоставленные в отчетном финансовом году.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отсутствия решения Министерства о наличии потребности в указанных средствах, принятого по согласованию с Министерством финансов Республики Саха (Якутия), субсидии подлежат возврату в государственный бюджет Республики Саха (Якутия) в соответствии с бюджетным законодательством Российской Федерации.</w:t>
      </w:r>
    </w:p>
    <w:p>
      <w:pPr>
        <w:widowControl/>
        <w:spacing w:line="288" w:lineRule="auto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Положения настоящего пункта включаются в Соглашение.</w:t>
      </w:r>
    </w:p>
    <w:p>
      <w:pPr>
        <w:widowControl/>
        <w:spacing w:line="288" w:lineRule="auto"/>
        <w:ind w:firstLine="6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4.9. При отказе получателя субсидий от возврата бюджетных средств в сроки, установленные требованием Министерства в соответствии с пунктами 4.6 и 4.7 настоящего порядка, эти средства взыскиваются в судебном порядке.</w:t>
      </w:r>
    </w:p>
    <w:p>
      <w:pPr>
        <w:widowControl/>
        <w:spacing w:line="360" w:lineRule="exact"/>
        <w:jc w:val="center"/>
        <w:rPr>
          <w:strike/>
          <w:color w:val="000000"/>
          <w:sz w:val="28"/>
          <w:lang w:eastAsia="ru-RU"/>
        </w:rPr>
      </w:pPr>
      <w:r>
        <w:rPr>
          <w:sz w:val="28"/>
          <w:szCs w:val="28"/>
        </w:rPr>
        <w:t>_________________</w:t>
      </w:r>
    </w:p>
    <w:sectPr>
      <w:headerReference r:id="rId5" w:type="first"/>
      <w:headerReference r:id="rId4" w:type="default"/>
      <w:pgSz w:w="11906" w:h="16838"/>
      <w:pgMar w:top="1134" w:right="851" w:bottom="1134" w:left="1701" w:header="709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Noto Sans Devanagari">
    <w:panose1 w:val="020B0502040504020204"/>
    <w:charset w:val="00"/>
    <w:family w:val="roman"/>
    <w:pitch w:val="default"/>
    <w:sig w:usb0="80008023" w:usb1="00002046" w:usb2="00000000" w:usb3="00000000" w:csb0="00000001" w:csb1="00000000"/>
  </w:font>
  <w:font w:name="Arial">
    <w:altName w:val="Times New Roman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等线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PT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8255" t="6985" r="508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.05pt;height:11.45pt;width:4.95pt;mso-position-horizontal:center;mso-position-horizontal-relative:margin;mso-wrap-distance-bottom:0pt;mso-wrap-distance-left:0pt;mso-wrap-distance-right:0pt;mso-wrap-distance-top:0pt;z-index:251660288;mso-width-relative:page;mso-height-relative:page;" fillcolor="#FFFFFF" filled="t" stroked="f" coordsize="21600,21600" o:gfxdata="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">
              <v:fill on="t" opacity="0f" focussize="0,0"/>
              <v:stroke on="f"/>
              <v:imagedata o:title=""/>
              <o:lock v:ext="edit" aspectratio="f"/>
              <v:textbox inset="0.05pt,0.05pt,0.05pt,0.05pt">
                <w:txbxContent>
                  <w:p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>
    <w:pPr>
      <w:pStyle w:val="1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6A1FB"/>
    <w:multiLevelType w:val="singleLevel"/>
    <w:tmpl w:val="DBB6A1FB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F5B51AB"/>
    <w:multiLevelType w:val="singleLevel"/>
    <w:tmpl w:val="DF5B51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BFFC670"/>
    <w:multiLevelType w:val="singleLevel"/>
    <w:tmpl w:val="2BFFC670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727E9B3D"/>
    <w:multiLevelType w:val="singleLevel"/>
    <w:tmpl w:val="727E9B3D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5F"/>
    <w:rsid w:val="00002AE4"/>
    <w:rsid w:val="0002110E"/>
    <w:rsid w:val="00022850"/>
    <w:rsid w:val="000843C5"/>
    <w:rsid w:val="000939C8"/>
    <w:rsid w:val="000A395F"/>
    <w:rsid w:val="000F6F80"/>
    <w:rsid w:val="00194A54"/>
    <w:rsid w:val="001F2D59"/>
    <w:rsid w:val="002A702E"/>
    <w:rsid w:val="0031210D"/>
    <w:rsid w:val="003A5426"/>
    <w:rsid w:val="003B17D8"/>
    <w:rsid w:val="003D49FC"/>
    <w:rsid w:val="00441CAA"/>
    <w:rsid w:val="0052448F"/>
    <w:rsid w:val="0052594F"/>
    <w:rsid w:val="00541481"/>
    <w:rsid w:val="005864C4"/>
    <w:rsid w:val="00590D27"/>
    <w:rsid w:val="005A23E7"/>
    <w:rsid w:val="006A0825"/>
    <w:rsid w:val="006C6B32"/>
    <w:rsid w:val="00744154"/>
    <w:rsid w:val="00794EBB"/>
    <w:rsid w:val="0079599F"/>
    <w:rsid w:val="007F29AC"/>
    <w:rsid w:val="007F3A5B"/>
    <w:rsid w:val="008F38D6"/>
    <w:rsid w:val="00936202"/>
    <w:rsid w:val="0094151C"/>
    <w:rsid w:val="0094475E"/>
    <w:rsid w:val="009546BB"/>
    <w:rsid w:val="00976F94"/>
    <w:rsid w:val="009A6857"/>
    <w:rsid w:val="009B01A6"/>
    <w:rsid w:val="009B7D1E"/>
    <w:rsid w:val="009D004F"/>
    <w:rsid w:val="00A21F39"/>
    <w:rsid w:val="00A56E44"/>
    <w:rsid w:val="00A750CB"/>
    <w:rsid w:val="00AB7BF6"/>
    <w:rsid w:val="00AC61AD"/>
    <w:rsid w:val="00AE1263"/>
    <w:rsid w:val="00AF36FE"/>
    <w:rsid w:val="00B03F03"/>
    <w:rsid w:val="00B46A6E"/>
    <w:rsid w:val="00C3763B"/>
    <w:rsid w:val="00C94A59"/>
    <w:rsid w:val="00C97D35"/>
    <w:rsid w:val="00CB16A6"/>
    <w:rsid w:val="00CC30EB"/>
    <w:rsid w:val="00CD3ACD"/>
    <w:rsid w:val="00CE6B83"/>
    <w:rsid w:val="00D421DA"/>
    <w:rsid w:val="00E130B8"/>
    <w:rsid w:val="00EA1603"/>
    <w:rsid w:val="00ED3F2F"/>
    <w:rsid w:val="00F57344"/>
    <w:rsid w:val="00F97343"/>
    <w:rsid w:val="1039B837"/>
    <w:rsid w:val="17F501FE"/>
    <w:rsid w:val="1FFF0DFA"/>
    <w:rsid w:val="2E6B47E8"/>
    <w:rsid w:val="377BB2A6"/>
    <w:rsid w:val="3BBD03FE"/>
    <w:rsid w:val="3BDB9371"/>
    <w:rsid w:val="4FD5D36B"/>
    <w:rsid w:val="4FFDCA3A"/>
    <w:rsid w:val="57E9B5DF"/>
    <w:rsid w:val="627FAF8D"/>
    <w:rsid w:val="67FEA51A"/>
    <w:rsid w:val="67FFBBEB"/>
    <w:rsid w:val="6DFF5968"/>
    <w:rsid w:val="6F1F4CAA"/>
    <w:rsid w:val="6F7F6F14"/>
    <w:rsid w:val="74DC87C2"/>
    <w:rsid w:val="7BFEA8E8"/>
    <w:rsid w:val="7EAF07BF"/>
    <w:rsid w:val="7ED70F0C"/>
    <w:rsid w:val="7EE78336"/>
    <w:rsid w:val="7F1FE6A3"/>
    <w:rsid w:val="7FBE7D21"/>
    <w:rsid w:val="7FBF51D8"/>
    <w:rsid w:val="7FD98BB2"/>
    <w:rsid w:val="7FDF40F4"/>
    <w:rsid w:val="A1FDF278"/>
    <w:rsid w:val="A7BFA185"/>
    <w:rsid w:val="AA6F66DE"/>
    <w:rsid w:val="B375C3A4"/>
    <w:rsid w:val="B6EB468D"/>
    <w:rsid w:val="B7BBA4C1"/>
    <w:rsid w:val="BCD95C9A"/>
    <w:rsid w:val="BDDE2D0E"/>
    <w:rsid w:val="BDFC9C2B"/>
    <w:rsid w:val="BEABFEBE"/>
    <w:rsid w:val="CFF8906C"/>
    <w:rsid w:val="D7E71B98"/>
    <w:rsid w:val="DDD324C8"/>
    <w:rsid w:val="DE79BD49"/>
    <w:rsid w:val="EEFFCFC5"/>
    <w:rsid w:val="EF678E5A"/>
    <w:rsid w:val="EF6B0480"/>
    <w:rsid w:val="EF6CE633"/>
    <w:rsid w:val="EF7FD189"/>
    <w:rsid w:val="EF9FB082"/>
    <w:rsid w:val="EFDBBF66"/>
    <w:rsid w:val="EFDF7924"/>
    <w:rsid w:val="F2F964EF"/>
    <w:rsid w:val="F5F873D2"/>
    <w:rsid w:val="F6CFB550"/>
    <w:rsid w:val="F7EEA878"/>
    <w:rsid w:val="F7FF4B92"/>
    <w:rsid w:val="F9EE15BA"/>
    <w:rsid w:val="FBDD880D"/>
    <w:rsid w:val="FBF9B6FF"/>
    <w:rsid w:val="FBFAE689"/>
    <w:rsid w:val="FD778524"/>
    <w:rsid w:val="FF4FC6FA"/>
    <w:rsid w:val="FFC6EA8E"/>
    <w:rsid w:val="FFE2B1CB"/>
    <w:rsid w:val="FFFFC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5"/>
    <w:basedOn w:val="4"/>
    <w:next w:val="5"/>
    <w:qFormat/>
    <w:uiPriority w:val="0"/>
    <w:pPr>
      <w:numPr>
        <w:ilvl w:val="4"/>
        <w:numId w:val="1"/>
      </w:num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1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link w:val="61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List"/>
    <w:basedOn w:val="5"/>
    <w:qFormat/>
    <w:uiPriority w:val="0"/>
    <w:rPr>
      <w:rFonts w:ascii="PT Astra Serif" w:hAnsi="PT Astra Serif" w:cs="Noto Sans Devanagari"/>
    </w:rPr>
  </w:style>
  <w:style w:type="paragraph" w:styleId="16">
    <w:name w:val="Normal (Web)"/>
    <w:basedOn w:val="1"/>
    <w:semiHidden/>
    <w:unhideWhenUsed/>
    <w:qFormat/>
    <w:uiPriority w:val="99"/>
    <w:pPr>
      <w:suppressAutoHyphens w:val="0"/>
      <w:overflowPunct/>
      <w:autoSpaceDE/>
      <w:jc w:val="center"/>
      <w:textAlignment w:val="auto"/>
    </w:pPr>
    <w:rPr>
      <w:rFonts w:ascii="PT Astra Serif" w:hAnsi="PT Astra Serif" w:eastAsia="SimSun"/>
      <w:color w:val="000000"/>
      <w:sz w:val="24"/>
      <w:szCs w:val="24"/>
      <w:lang w:eastAsia="ru-RU"/>
    </w:rPr>
  </w:style>
  <w:style w:type="table" w:styleId="17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Основной шрифт абзаца5"/>
    <w:qFormat/>
    <w:uiPriority w:val="0"/>
  </w:style>
  <w:style w:type="character" w:customStyle="1" w:styleId="28">
    <w:name w:val="Основной шрифт абзаца4"/>
    <w:qFormat/>
    <w:uiPriority w:val="0"/>
  </w:style>
  <w:style w:type="character" w:customStyle="1" w:styleId="29">
    <w:name w:val="Основной шрифт абзаца3"/>
    <w:qFormat/>
    <w:uiPriority w:val="0"/>
  </w:style>
  <w:style w:type="character" w:customStyle="1" w:styleId="30">
    <w:name w:val="Основной шрифт абзаца2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32">
    <w:name w:val="WW8Num2z2"/>
    <w:qFormat/>
    <w:uiPriority w:val="0"/>
    <w:rPr>
      <w:rFonts w:hint="default"/>
    </w:rPr>
  </w:style>
  <w:style w:type="character" w:customStyle="1" w:styleId="33">
    <w:name w:val="Основной шрифт абзаца1"/>
    <w:qFormat/>
    <w:uiPriority w:val="0"/>
  </w:style>
  <w:style w:type="character" w:customStyle="1" w:styleId="34">
    <w:name w:val="Верхний колонтитул Знак"/>
    <w:basedOn w:val="33"/>
    <w:qFormat/>
    <w:uiPriority w:val="99"/>
  </w:style>
  <w:style w:type="character" w:customStyle="1" w:styleId="35">
    <w:name w:val="Нижний колонтитул Знак"/>
    <w:basedOn w:val="33"/>
    <w:qFormat/>
    <w:uiPriority w:val="0"/>
  </w:style>
  <w:style w:type="character" w:customStyle="1" w:styleId="3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7">
    <w:name w:val="Заголовок 2 Знак"/>
    <w:qFormat/>
    <w:uiPriority w:val="0"/>
    <w:rPr>
      <w:sz w:val="24"/>
    </w:rPr>
  </w:style>
  <w:style w:type="character" w:customStyle="1" w:styleId="38">
    <w:name w:val="Основной текст 2 Знак"/>
    <w:qFormat/>
    <w:uiPriority w:val="0"/>
    <w:rPr>
      <w:b/>
      <w:bCs/>
      <w:sz w:val="28"/>
    </w:rPr>
  </w:style>
  <w:style w:type="character" w:customStyle="1" w:styleId="39">
    <w:name w:val="Цветовое выделение для Текст"/>
    <w:qFormat/>
    <w:uiPriority w:val="0"/>
  </w:style>
  <w:style w:type="character" w:customStyle="1" w:styleId="40">
    <w:name w:val="Цветовое выделение"/>
    <w:qFormat/>
    <w:uiPriority w:val="0"/>
    <w:rPr>
      <w:b/>
      <w:color w:val="26282F"/>
    </w:rPr>
  </w:style>
  <w:style w:type="character" w:customStyle="1" w:styleId="41">
    <w:name w:val="Гипертекстовая ссылка"/>
    <w:qFormat/>
    <w:uiPriority w:val="0"/>
    <w:rPr>
      <w:color w:val="106BBE"/>
    </w:rPr>
  </w:style>
  <w:style w:type="paragraph" w:customStyle="1" w:styleId="42">
    <w:name w:val="Заголовок4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3">
    <w:name w:val="Указатель5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4">
    <w:name w:val="Название объекта4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5">
    <w:name w:val="Указатель4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6">
    <w:name w:val="Заголовок3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7">
    <w:name w:val="Название объекта3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8">
    <w:name w:val="Указатель3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9">
    <w:name w:val="Заголовок2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50">
    <w:name w:val="Название объекта2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1">
    <w:name w:val="Указатель2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2">
    <w:name w:val="Название объекта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3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4">
    <w:name w:val="Основной текст 21"/>
    <w:basedOn w:val="1"/>
    <w:qFormat/>
    <w:uiPriority w:val="0"/>
    <w:pPr>
      <w:widowControl/>
      <w:overflowPunct/>
      <w:autoSpaceDE/>
      <w:jc w:val="center"/>
      <w:textAlignment w:val="auto"/>
    </w:pPr>
    <w:rPr>
      <w:b/>
      <w:bCs/>
      <w:sz w:val="28"/>
    </w:rPr>
  </w:style>
  <w:style w:type="paragraph" w:customStyle="1" w:styleId="55">
    <w:name w:val="Схема документа1"/>
    <w:basedOn w:val="1"/>
    <w:qFormat/>
    <w:uiPriority w:val="0"/>
    <w:pPr>
      <w:widowControl/>
      <w:shd w:val="clear" w:color="auto" w:fill="000080"/>
      <w:overflowPunct/>
      <w:autoSpaceDE/>
      <w:textAlignment w:val="auto"/>
    </w:pPr>
    <w:rPr>
      <w:rFonts w:ascii="Tahoma" w:hAnsi="Tahoma" w:cs="Tahoma"/>
    </w:rPr>
  </w:style>
  <w:style w:type="paragraph" w:customStyle="1" w:styleId="56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7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8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styleId="59">
    <w:name w:val="List Paragraph"/>
    <w:basedOn w:val="1"/>
    <w:qFormat/>
    <w:uiPriority w:val="0"/>
    <w:pPr>
      <w:widowControl/>
      <w:overflowPunct/>
      <w:autoSpaceDE/>
      <w:ind w:left="720"/>
      <w:contextualSpacing/>
      <w:textAlignment w:val="auto"/>
    </w:pPr>
    <w:rPr>
      <w:sz w:val="24"/>
      <w:szCs w:val="24"/>
    </w:rPr>
  </w:style>
  <w:style w:type="paragraph" w:customStyle="1" w:styleId="60">
    <w:name w:val="Содержимое врезки"/>
    <w:basedOn w:val="1"/>
    <w:qFormat/>
    <w:uiPriority w:val="0"/>
  </w:style>
  <w:style w:type="character" w:customStyle="1" w:styleId="61">
    <w:name w:val="Основной текст с отступом Знак"/>
    <w:basedOn w:val="6"/>
    <w:link w:val="13"/>
    <w:semiHidden/>
    <w:qFormat/>
    <w:uiPriority w:val="99"/>
    <w:rPr>
      <w:lang w:eastAsia="zh-CN"/>
    </w:rPr>
  </w:style>
  <w:style w:type="paragraph" w:customStyle="1" w:styleId="62">
    <w:name w:val="Нормальный"/>
    <w:basedOn w:val="1"/>
    <w:qFormat/>
    <w:uiPriority w:val="0"/>
    <w:pPr>
      <w:suppressAutoHyphens w:val="0"/>
      <w:overflowPunct/>
      <w:autoSpaceDE/>
      <w:jc w:val="center"/>
      <w:textAlignment w:val="auto"/>
    </w:pPr>
    <w:rPr>
      <w:rFonts w:ascii="PT Astra Serif" w:hAnsi="PT Astra Serif" w:eastAsia="SimSun"/>
      <w:color w:val="000000"/>
      <w:sz w:val="28"/>
      <w:lang w:eastAsia="ru-RU"/>
    </w:rPr>
  </w:style>
  <w:style w:type="paragraph" w:customStyle="1" w:styleId="63">
    <w:name w:val="Footnote2"/>
    <w:link w:val="64"/>
    <w:qFormat/>
    <w:uiPriority w:val="0"/>
    <w:rPr>
      <w:rFonts w:ascii="Times New Roman" w:hAnsi="Times New Roman" w:eastAsiaTheme="minorEastAsia" w:cstheme="minorBidi"/>
      <w:color w:val="000000"/>
      <w:lang w:val="ru-RU" w:eastAsia="ru-RU" w:bidi="ar-SA"/>
    </w:rPr>
  </w:style>
  <w:style w:type="character" w:customStyle="1" w:styleId="64">
    <w:name w:val="Footnote3"/>
    <w:link w:val="63"/>
    <w:qFormat/>
    <w:uiPriority w:val="0"/>
    <w:rPr>
      <w:rFonts w:ascii="Times New Roman" w:hAnsi="Times New Roman" w:eastAsiaTheme="minorEastAsia" w:cstheme="minorBidi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7986</Words>
  <Characters>45525</Characters>
  <Lines>379</Lines>
  <Paragraphs>106</Paragraphs>
  <TotalTime>84</TotalTime>
  <ScaleCrop>false</ScaleCrop>
  <LinksUpToDate>false</LinksUpToDate>
  <CharactersWithSpaces>53405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2024-08-28T09:28:00Z</dcterms:created>
  <dc:creator>User</dc:creator>
  <cp:lastModifiedBy>hovrova_sn</cp:lastModifiedBy>
  <cp:lastPrinted>2025-02-09T02:38:00Z</cp:lastPrinted>
  <dcterms:modified xsi:type="dcterms:W3CDTF">2025-06-02T17:58:09Z</dcterms:modified>
  <dc:title>Министерство труда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