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29"/>
        <w:gridCol w:w="1760"/>
        <w:gridCol w:w="4394"/>
      </w:tblGrid>
      <w:tr>
        <w:tc>
          <w:tcPr>
            <w:tcW w:type="dxa" w:w="422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2000000">
            <w:pPr>
              <w:ind/>
              <w:jc w:val="center"/>
            </w:pPr>
          </w:p>
          <w:p w14:paraId="03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Министерство</w:t>
            </w:r>
          </w:p>
          <w:p w14:paraId="04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жилищно-коммунального</w:t>
            </w:r>
          </w:p>
          <w:p w14:paraId="05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хозяйства и энергетики</w:t>
            </w:r>
          </w:p>
          <w:p w14:paraId="06000000">
            <w:pPr>
              <w:ind/>
              <w:jc w:val="center"/>
            </w:pPr>
            <w:r>
              <w:rPr>
                <w:b w:val="1"/>
                <w:sz w:val="26"/>
              </w:rPr>
              <w:t>Республики Саха (Якутия</w:t>
            </w:r>
            <w:r>
              <w:rPr>
                <w:b w:val="1"/>
                <w:sz w:val="26"/>
              </w:rPr>
              <w:t>)</w:t>
            </w:r>
          </w:p>
        </w:tc>
        <w:tc>
          <w:tcPr>
            <w:tcW w:type="dxa" w:w="17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7000000">
            <w:pPr>
              <w:ind/>
              <w:jc w:val="center"/>
            </w:pPr>
            <w:r>
              <w:drawing>
                <wp:anchor allowOverlap="true" behindDoc="true" distB="0" distL="114300" distR="114300" distT="0" layoutInCell="true" locked="false" relativeHeight="251658240" simplePos="false">
                  <wp:simplePos x="0" y="0"/>
                  <wp:positionH relativeFrom="column">
                    <wp:posOffset>79375</wp:posOffset>
                  </wp:positionH>
                  <wp:positionV relativeFrom="page">
                    <wp:posOffset>3175</wp:posOffset>
                  </wp:positionV>
                  <wp:extent cx="734695" cy="752475"/>
                  <wp:effectExtent b="0" l="0" r="0" t="0"/>
                  <wp:wrapTopAndBottom distB="0" dist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34695" cy="75247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3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8000000">
            <w:pPr>
              <w:ind/>
              <w:jc w:val="center"/>
            </w:pPr>
          </w:p>
          <w:p w14:paraId="09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Саха Өрөспүүбүлүкэтин</w:t>
            </w:r>
          </w:p>
          <w:p w14:paraId="0A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олорор дьиэҕэ, </w:t>
            </w:r>
            <w:r>
              <w:rPr>
                <w:b w:val="1"/>
                <w:sz w:val="26"/>
              </w:rPr>
              <w:t>коммунальнай</w:t>
            </w:r>
          </w:p>
          <w:p w14:paraId="0B000000">
            <w:pPr>
              <w:ind/>
              <w:jc w:val="center"/>
            </w:pPr>
            <w:r>
              <w:rPr>
                <w:b w:val="1"/>
                <w:sz w:val="26"/>
              </w:rPr>
              <w:t xml:space="preserve">хаhаайыстыбаҕа уонна </w:t>
            </w:r>
            <w:r>
              <w:rPr>
                <w:b w:val="1"/>
                <w:sz w:val="26"/>
              </w:rPr>
              <w:t xml:space="preserve">энергетикэҕэ </w:t>
            </w:r>
            <w:r>
              <w:rPr>
                <w:b w:val="1"/>
                <w:sz w:val="26"/>
              </w:rPr>
              <w:t>министиэристибэтэ</w:t>
            </w:r>
          </w:p>
        </w:tc>
      </w:tr>
    </w:tbl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1" w:name="REGDATESTAMP"/>
      <w:r>
        <w:rPr>
          <w:rFonts w:ascii="Times New Roman" w:hAnsi="Times New Roman"/>
          <w:sz w:val="28"/>
        </w:rPr>
        <w:t>_______________</w:t>
      </w:r>
      <w:bookmarkEnd w:id="1"/>
      <w:r>
        <w:rPr>
          <w:rFonts w:ascii="Times New Roman" w:hAnsi="Times New Roman"/>
          <w:sz w:val="28"/>
        </w:rPr>
        <w:t xml:space="preserve">                                            </w:t>
      </w:r>
      <w:bookmarkStart w:id="2" w:name="REGNUMSTAMP"/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№ _____________</w:t>
      </w:r>
      <w:bookmarkEnd w:id="2"/>
    </w:p>
    <w:p w14:paraId="0F000000">
      <w:pPr>
        <w:tabs>
          <w:tab w:leader="none" w:pos="4818" w:val="center"/>
          <w:tab w:leader="none" w:pos="6390" w:val="left"/>
        </w:tabs>
        <w:spacing w:after="0" w:before="24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Якутск</w:t>
      </w:r>
      <w:r>
        <w:rPr>
          <w:rFonts w:ascii="Times New Roman" w:hAnsi="Times New Roman"/>
          <w:sz w:val="28"/>
        </w:rPr>
        <w:tab/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</w:t>
      </w:r>
      <w:r>
        <w:rPr>
          <w:rFonts w:ascii="Times New Roman" w:hAnsi="Times New Roman"/>
          <w:b w:val="1"/>
          <w:sz w:val="28"/>
        </w:rPr>
        <w:t xml:space="preserve">внесении изменений в приказ Министерства жилищно-коммунального хозяйства и энергетики Республики Саха (Якутия) от 16.12.2022 № 686-ОД «Об утверждении Порядка предоставления из </w:t>
      </w:r>
      <w:r>
        <w:rPr>
          <w:rFonts w:ascii="Times New Roman" w:hAnsi="Times New Roman"/>
          <w:b w:val="1"/>
          <w:sz w:val="28"/>
        </w:rPr>
        <w:t>государственного бюджета</w:t>
      </w:r>
      <w:r>
        <w:rPr>
          <w:rFonts w:ascii="Times New Roman" w:hAnsi="Times New Roman"/>
          <w:b w:val="1"/>
          <w:sz w:val="28"/>
        </w:rPr>
        <w:t xml:space="preserve"> Республики Саха (Якутия) субсидии на финансовое обеспечение (возмещение) затрат предприятиям жилищно-коммунального хозяйства на содержание и обслуживание новых объектов, построенных за счет федерального бюджета и переданных в собственность республики»</w:t>
      </w:r>
    </w:p>
    <w:p w14:paraId="1400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5000000">
      <w:pPr>
        <w:spacing w:after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78 Бюджетного кодекса Российской Федерации, </w:t>
      </w:r>
      <w:r>
        <w:rPr>
          <w:rFonts w:ascii="Times New Roman" w:hAnsi="Times New Roman"/>
          <w:sz w:val="28"/>
        </w:rPr>
        <w:t>пунктом 2.3 постановления</w:t>
      </w:r>
      <w:r>
        <w:rPr>
          <w:rFonts w:ascii="Times New Roman" w:hAnsi="Times New Roman"/>
          <w:sz w:val="28"/>
        </w:rPr>
        <w:t xml:space="preserve"> Правительства Российской Федерации от 18 сентября 2020 года  №1492 «Об общих требованиях к нормативным правовым актам, муниципальным правовым актам, регулирующим предоставление субсидий, в том числе и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</w:t>
      </w:r>
    </w:p>
    <w:p w14:paraId="1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некоторых актов Правительства Российской Федерации»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 р и к а з ы в а ю:</w:t>
      </w:r>
    </w:p>
    <w:p w14:paraId="17000000">
      <w:pPr>
        <w:pStyle w:val="Style_3"/>
        <w:spacing w:after="0" w:before="0" w:line="276" w:lineRule="auto"/>
        <w:ind w:firstLine="480" w:left="0"/>
        <w:jc w:val="both"/>
        <w:rPr>
          <w:rFonts w:ascii="Arial" w:hAnsi="Arial"/>
          <w:color w:val="444444"/>
        </w:rPr>
      </w:pPr>
      <w:r>
        <w:rPr>
          <w:sz w:val="28"/>
        </w:rPr>
        <w:t>1.</w:t>
      </w:r>
      <w:r>
        <w:rPr>
          <w:sz w:val="28"/>
        </w:rPr>
        <w:t xml:space="preserve"> Внести изменения а</w:t>
      </w:r>
      <w:r>
        <w:rPr>
          <w:sz w:val="28"/>
        </w:rPr>
        <w:t xml:space="preserve">бзац </w:t>
      </w:r>
      <w:r>
        <w:rPr>
          <w:sz w:val="28"/>
        </w:rPr>
        <w:t>четвертый пункта 2.3 приложения к приказу, изложив его в следующей редакции:</w:t>
      </w:r>
      <w:r>
        <w:rPr>
          <w:sz w:val="28"/>
        </w:rPr>
        <w:t xml:space="preserve"> </w:t>
      </w:r>
    </w:p>
    <w:p w14:paraId="18000000">
      <w:pPr>
        <w:pStyle w:val="Style_3"/>
        <w:spacing w:after="0" w:before="0" w:line="276" w:lineRule="auto"/>
        <w:ind w:firstLine="480" w:left="0"/>
        <w:jc w:val="both"/>
        <w:rPr>
          <w:sz w:val="28"/>
        </w:rPr>
      </w:pPr>
      <w:r>
        <w:rPr>
          <w:sz w:val="28"/>
        </w:rPr>
        <w:t>«у</w:t>
      </w:r>
      <w:r>
        <w:rPr>
          <w:sz w:val="28"/>
        </w:rPr>
        <w:t xml:space="preserve">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</w:t>
      </w:r>
      <w:bookmarkStart w:id="3" w:name="_GoBack"/>
      <w:bookmarkEnd w:id="3"/>
      <w:r>
        <w:rPr>
          <w:sz w:val="28"/>
        </w:rPr>
        <w:t xml:space="preserve">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</w:t>
      </w:r>
      <w:r>
        <w:rPr>
          <w:sz w:val="28"/>
        </w:rPr>
        <w:t>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</w:rPr>
        <w:t>».</w:t>
      </w:r>
    </w:p>
    <w:p w14:paraId="19000000">
      <w:pPr>
        <w:spacing w:after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Контроль за исполнением настоящего приказа возложить на заместителя министра </w:t>
      </w:r>
      <w:r>
        <w:rPr>
          <w:rFonts w:ascii="Times New Roman" w:hAnsi="Times New Roman"/>
          <w:sz w:val="28"/>
        </w:rPr>
        <w:t>Готовцеву Н.И.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4"/>
        <w:tblInd w:type="dxa" w:w="-289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729"/>
        <w:gridCol w:w="4501"/>
        <w:gridCol w:w="2664"/>
      </w:tblGrid>
      <w:tr>
        <w:trPr>
          <w:trHeight w:hRule="atLeast" w:val="2307"/>
        </w:trPr>
        <w:tc>
          <w:tcPr>
            <w:tcW w:type="dxa" w:w="2729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1D000000">
            <w:pPr>
              <w:spacing w:after="160" w:line="264" w:lineRule="auto"/>
              <w:ind/>
              <w:rPr>
                <w:color w:val="000000"/>
                <w:sz w:val="27"/>
              </w:rPr>
            </w:pPr>
            <w:bookmarkStart w:id="4" w:name="SIGNERPOST1"/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7"/>
              </w:rPr>
              <w:t>олжность</w:t>
            </w:r>
            <w:bookmarkEnd w:id="4"/>
          </w:p>
        </w:tc>
        <w:tc>
          <w:tcPr>
            <w:tcW w:type="dxa" w:w="45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00000">
            <w:pPr>
              <w:spacing w:after="160" w:line="264" w:lineRule="auto"/>
              <w:ind/>
              <w:rPr>
                <w:color w:val="000000"/>
                <w:sz w:val="27"/>
              </w:rPr>
            </w:pPr>
            <w:bookmarkStart w:id="5" w:name="SIGNERSTAMP1"/>
            <w:bookmarkEnd w:id="5"/>
          </w:p>
        </w:tc>
        <w:tc>
          <w:tcPr>
            <w:tcW w:type="dxa" w:w="2664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1F000000">
            <w:pPr>
              <w:spacing w:after="160" w:line="264" w:lineRule="auto"/>
              <w:ind/>
              <w:jc w:val="center"/>
              <w:rPr>
                <w:color w:val="000000"/>
                <w:sz w:val="27"/>
              </w:rPr>
            </w:pPr>
            <w:bookmarkStart w:id="6" w:name="SIGNERNAME1"/>
            <w:r>
              <w:rPr>
                <w:color w:val="000000"/>
                <w:sz w:val="27"/>
              </w:rPr>
              <w:t>ФИО</w:t>
            </w:r>
            <w:bookmarkEnd w:id="6"/>
          </w:p>
        </w:tc>
      </w:tr>
    </w:tbl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851" w:footer="445" w:gutter="0" w:header="709" w:left="1418" w:right="851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Макаров В.В., тел. (4112) </w:t>
    </w:r>
    <w:r>
      <w:t>50</w:t>
    </w:r>
    <w:r>
      <w:t>8-34</w:t>
    </w:r>
    <w:r>
      <w:t>8</w:t>
    </w:r>
    <w:r>
      <w:t xml:space="preserve">, </w:t>
    </w:r>
    <w:r>
      <w:t>IP</w:t>
    </w:r>
    <w:r>
      <w:t xml:space="preserve"> 6</w:t>
    </w:r>
    <w:r>
      <w:t>0348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3" w:type="paragraph">
    <w:name w:val="formattext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formattext"/>
    <w:basedOn w:val="Style_5_ch"/>
    <w:link w:val="Style_3"/>
    <w:rPr>
      <w:rFonts w:ascii="Times New Roman" w:hAnsi="Times New Roman"/>
      <w:sz w:val="24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footer"/>
    <w:basedOn w:val="Style_5_ch"/>
    <w:link w:val="Style_1"/>
    <w:rPr>
      <w:rFonts w:ascii="Times New Roman" w:hAnsi="Times New Roman"/>
      <w:sz w:val="20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Normal (Web)"/>
    <w:basedOn w:val="Style_5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5_ch"/>
    <w:link w:val="Style_13"/>
    <w:rPr>
      <w:rFonts w:ascii="Times New Roman" w:hAnsi="Times New Roman"/>
      <w:sz w:val="24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6"/>
    <w:link w:val="Style_15_ch"/>
    <w:rPr>
      <w:color w:val="0000FF"/>
      <w:u w:val="single"/>
    </w:rPr>
  </w:style>
  <w:style w:styleId="Style_15_ch" w:type="character">
    <w:name w:val="Hyperlink"/>
    <w:basedOn w:val="Style_16_ch"/>
    <w:link w:val="Style_15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page number"/>
    <w:basedOn w:val="Style_16"/>
    <w:link w:val="Style_18_ch"/>
  </w:style>
  <w:style w:styleId="Style_18_ch" w:type="character">
    <w:name w:val="page number"/>
    <w:basedOn w:val="Style_16_ch"/>
    <w:link w:val="Style_18"/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No Spacing"/>
    <w:link w:val="Style_21_ch"/>
    <w:pPr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No Spacing"/>
    <w:link w:val="Style_21"/>
    <w:rPr>
      <w:rFonts w:ascii="Times New Roman" w:hAnsi="Times New Roman"/>
      <w:sz w:val="28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List Paragraph"/>
    <w:basedOn w:val="Style_5"/>
    <w:link w:val="Style_24_ch"/>
    <w:pPr>
      <w:ind w:firstLine="0" w:left="720"/>
      <w:contextualSpacing w:val="1"/>
    </w:pPr>
  </w:style>
  <w:style w:styleId="Style_24_ch" w:type="character">
    <w:name w:val="List Paragraph"/>
    <w:basedOn w:val="Style_5_ch"/>
    <w:link w:val="Style_24"/>
  </w:style>
  <w:style w:styleId="Style_25" w:type="paragraph">
    <w:name w:val="header"/>
    <w:basedOn w:val="Style_5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5_ch" w:type="character">
    <w:name w:val="header"/>
    <w:basedOn w:val="Style_5_ch"/>
    <w:link w:val="Style_25"/>
    <w:rPr>
      <w:rFonts w:ascii="Times New Roman" w:hAnsi="Times New Roman"/>
      <w:sz w:val="24"/>
    </w:rPr>
  </w:style>
  <w:style w:styleId="Style_26" w:type="paragraph">
    <w:name w:val="Balloon Text"/>
    <w:basedOn w:val="Style_5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5_ch"/>
    <w:link w:val="Style_26"/>
    <w:rPr>
      <w:rFonts w:ascii="Tahoma" w:hAnsi="Tahoma"/>
      <w:sz w:val="16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msolistparagraph"/>
    <w:basedOn w:val="Style_5"/>
    <w:link w:val="Style_29_ch"/>
    <w:pPr>
      <w:spacing w:afterAutospacing="on" w:beforeAutospacing="on" w:line="240" w:lineRule="auto"/>
      <w:ind/>
    </w:pPr>
    <w:rPr>
      <w:rFonts w:ascii="Verdana" w:hAnsi="Verdana"/>
      <w:sz w:val="14"/>
    </w:rPr>
  </w:style>
  <w:style w:styleId="Style_29_ch" w:type="character">
    <w:name w:val="msolistparagraph"/>
    <w:basedOn w:val="Style_5_ch"/>
    <w:link w:val="Style_29"/>
    <w:rPr>
      <w:rFonts w:ascii="Verdana" w:hAnsi="Verdana"/>
      <w:sz w:val="1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0" w:type="paragraph">
    <w:name w:val="Title"/>
    <w:basedOn w:val="Style_5"/>
    <w:link w:val="Style_30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30_ch" w:type="character">
    <w:name w:val="Title"/>
    <w:basedOn w:val="Style_5_ch"/>
    <w:link w:val="Style_30"/>
    <w:rPr>
      <w:rFonts w:ascii="Times New Roman" w:hAnsi="Times New Roman"/>
      <w:sz w:val="28"/>
    </w:rPr>
  </w:style>
  <w:style w:styleId="Style_31" w:type="paragraph">
    <w:name w:val="heading 4"/>
    <w:basedOn w:val="Style_5"/>
    <w:link w:val="Style_31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31_ch" w:type="character">
    <w:name w:val="heading 4"/>
    <w:basedOn w:val="Style_5_ch"/>
    <w:link w:val="Style_31"/>
    <w:rPr>
      <w:rFonts w:ascii="Times New Roman" w:hAnsi="Times New Roman"/>
      <w:b w:val="1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Сетка таблицы1"/>
    <w:basedOn w:val="Style_3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3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2023-10-02T05:13:00Z</dcterms:modified>
</cp:coreProperties>
</file>