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1760"/>
        <w:gridCol w:w="4394"/>
      </w:tblGrid>
      <w:tr w:rsidR="000473D9" w14:paraId="75FEF614" w14:textId="77777777" w:rsidTr="001F7157">
        <w:trPr>
          <w:jc w:val="center"/>
        </w:trPr>
        <w:tc>
          <w:tcPr>
            <w:tcW w:w="4229" w:type="dxa"/>
          </w:tcPr>
          <w:p w14:paraId="740C58A4" w14:textId="77777777" w:rsidR="000473D9" w:rsidRDefault="000473D9" w:rsidP="001F7157">
            <w:pPr>
              <w:jc w:val="center"/>
            </w:pPr>
          </w:p>
          <w:p w14:paraId="18B1887C" w14:textId="77777777" w:rsidR="000473D9" w:rsidRPr="00EB45CF" w:rsidRDefault="000473D9" w:rsidP="001F7157">
            <w:pPr>
              <w:jc w:val="center"/>
              <w:rPr>
                <w:b/>
                <w:sz w:val="26"/>
                <w:szCs w:val="26"/>
              </w:rPr>
            </w:pPr>
            <w:r w:rsidRPr="00EB45CF">
              <w:rPr>
                <w:b/>
                <w:sz w:val="26"/>
                <w:szCs w:val="26"/>
              </w:rPr>
              <w:t>Министерство</w:t>
            </w:r>
          </w:p>
          <w:p w14:paraId="6DCDCF17" w14:textId="77777777" w:rsidR="000473D9" w:rsidRPr="00EB45CF" w:rsidRDefault="000473D9" w:rsidP="001F7157">
            <w:pPr>
              <w:jc w:val="center"/>
              <w:rPr>
                <w:b/>
                <w:sz w:val="26"/>
                <w:szCs w:val="26"/>
              </w:rPr>
            </w:pPr>
            <w:r w:rsidRPr="00EB45CF">
              <w:rPr>
                <w:b/>
                <w:sz w:val="26"/>
                <w:szCs w:val="26"/>
              </w:rPr>
              <w:t>жилищно-коммунального</w:t>
            </w:r>
          </w:p>
          <w:p w14:paraId="0B8EA197" w14:textId="77777777" w:rsidR="000473D9" w:rsidRPr="00EB45CF" w:rsidRDefault="000473D9" w:rsidP="001F7157">
            <w:pPr>
              <w:jc w:val="center"/>
              <w:rPr>
                <w:b/>
                <w:sz w:val="26"/>
                <w:szCs w:val="26"/>
              </w:rPr>
            </w:pPr>
            <w:r w:rsidRPr="00EB45CF">
              <w:rPr>
                <w:b/>
                <w:sz w:val="26"/>
                <w:szCs w:val="26"/>
              </w:rPr>
              <w:t>хозяйства и энергетики</w:t>
            </w:r>
          </w:p>
          <w:p w14:paraId="79D9D779" w14:textId="77777777" w:rsidR="000473D9" w:rsidRDefault="000473D9" w:rsidP="001F7157">
            <w:pPr>
              <w:jc w:val="center"/>
            </w:pPr>
            <w:r w:rsidRPr="00EB45CF">
              <w:rPr>
                <w:b/>
                <w:sz w:val="26"/>
                <w:szCs w:val="26"/>
              </w:rPr>
              <w:t>Республики Саха (Якутия</w:t>
            </w:r>
            <w:r>
              <w:rPr>
                <w:b/>
                <w:sz w:val="26"/>
                <w:szCs w:val="26"/>
              </w:rPr>
              <w:t>)</w:t>
            </w:r>
          </w:p>
        </w:tc>
        <w:tc>
          <w:tcPr>
            <w:tcW w:w="1760" w:type="dxa"/>
          </w:tcPr>
          <w:p w14:paraId="352C30F2" w14:textId="77777777" w:rsidR="000473D9" w:rsidRDefault="000473D9" w:rsidP="001F7157">
            <w:pPr>
              <w:jc w:val="center"/>
            </w:pPr>
            <w:r>
              <w:rPr>
                <w:noProof/>
              </w:rPr>
              <w:drawing>
                <wp:anchor distT="0" distB="0" distL="114300" distR="114300" simplePos="0" relativeHeight="251659264" behindDoc="1" locked="0" layoutInCell="1" allowOverlap="1" wp14:anchorId="513361F7" wp14:editId="3B420E95">
                  <wp:simplePos x="0" y="0"/>
                  <wp:positionH relativeFrom="column">
                    <wp:posOffset>79375</wp:posOffset>
                  </wp:positionH>
                  <wp:positionV relativeFrom="page">
                    <wp:posOffset>3175</wp:posOffset>
                  </wp:positionV>
                  <wp:extent cx="734695" cy="752475"/>
                  <wp:effectExtent l="0" t="0" r="0" b="0"/>
                  <wp:wrapTopAndBottom/>
                  <wp:docPr id="8" name="Рисунок 2" descr="base_23801_60884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801_60884_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9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94" w:type="dxa"/>
          </w:tcPr>
          <w:p w14:paraId="7B5E94A5" w14:textId="77777777" w:rsidR="000473D9" w:rsidRDefault="000473D9" w:rsidP="001F7157">
            <w:pPr>
              <w:jc w:val="center"/>
            </w:pPr>
          </w:p>
          <w:p w14:paraId="76796AE2" w14:textId="77777777" w:rsidR="000473D9" w:rsidRPr="00EB45CF" w:rsidRDefault="000473D9" w:rsidP="001F7157">
            <w:pPr>
              <w:jc w:val="center"/>
              <w:rPr>
                <w:b/>
                <w:sz w:val="26"/>
                <w:szCs w:val="26"/>
              </w:rPr>
            </w:pPr>
            <w:r w:rsidRPr="00EB45CF">
              <w:rPr>
                <w:b/>
                <w:sz w:val="26"/>
                <w:szCs w:val="26"/>
              </w:rPr>
              <w:t xml:space="preserve">Саха </w:t>
            </w:r>
            <w:proofErr w:type="spellStart"/>
            <w:r w:rsidRPr="00EB45CF">
              <w:rPr>
                <w:b/>
                <w:sz w:val="26"/>
                <w:szCs w:val="26"/>
              </w:rPr>
              <w:t>Өрөспүүбүлүкэтин</w:t>
            </w:r>
            <w:proofErr w:type="spellEnd"/>
          </w:p>
          <w:p w14:paraId="2B06645A" w14:textId="77777777" w:rsidR="000473D9" w:rsidRPr="00EB45CF" w:rsidRDefault="000473D9" w:rsidP="001F7157">
            <w:pPr>
              <w:jc w:val="center"/>
              <w:rPr>
                <w:b/>
                <w:sz w:val="26"/>
                <w:szCs w:val="26"/>
              </w:rPr>
            </w:pPr>
            <w:proofErr w:type="spellStart"/>
            <w:r>
              <w:rPr>
                <w:b/>
                <w:sz w:val="26"/>
                <w:szCs w:val="26"/>
              </w:rPr>
              <w:t>олорор</w:t>
            </w:r>
            <w:proofErr w:type="spellEnd"/>
            <w:r>
              <w:rPr>
                <w:b/>
                <w:sz w:val="26"/>
                <w:szCs w:val="26"/>
              </w:rPr>
              <w:t xml:space="preserve"> </w:t>
            </w:r>
            <w:proofErr w:type="spellStart"/>
            <w:r>
              <w:rPr>
                <w:b/>
                <w:sz w:val="26"/>
                <w:szCs w:val="26"/>
              </w:rPr>
              <w:t>дьиэҕэ</w:t>
            </w:r>
            <w:proofErr w:type="spellEnd"/>
            <w:r>
              <w:rPr>
                <w:b/>
                <w:sz w:val="26"/>
                <w:szCs w:val="26"/>
              </w:rPr>
              <w:t xml:space="preserve">, </w:t>
            </w:r>
            <w:proofErr w:type="spellStart"/>
            <w:r w:rsidRPr="00EB45CF">
              <w:rPr>
                <w:b/>
                <w:sz w:val="26"/>
                <w:szCs w:val="26"/>
              </w:rPr>
              <w:t>коммунальнай</w:t>
            </w:r>
            <w:proofErr w:type="spellEnd"/>
          </w:p>
          <w:p w14:paraId="2F449B1A" w14:textId="77777777" w:rsidR="000473D9" w:rsidRDefault="000473D9" w:rsidP="001F7157">
            <w:pPr>
              <w:jc w:val="center"/>
            </w:pPr>
            <w:proofErr w:type="spellStart"/>
            <w:r w:rsidRPr="00EB45CF">
              <w:rPr>
                <w:b/>
                <w:sz w:val="26"/>
                <w:szCs w:val="26"/>
              </w:rPr>
              <w:t>хаhаайыстыбаҕа</w:t>
            </w:r>
            <w:proofErr w:type="spellEnd"/>
            <w:r w:rsidRPr="00EB45CF">
              <w:rPr>
                <w:b/>
                <w:sz w:val="26"/>
                <w:szCs w:val="26"/>
              </w:rPr>
              <w:t xml:space="preserve"> </w:t>
            </w:r>
            <w:proofErr w:type="spellStart"/>
            <w:r w:rsidRPr="00EB45CF">
              <w:rPr>
                <w:b/>
                <w:sz w:val="26"/>
                <w:szCs w:val="26"/>
              </w:rPr>
              <w:t>уонна</w:t>
            </w:r>
            <w:proofErr w:type="spellEnd"/>
            <w:r w:rsidRPr="00EB45CF">
              <w:rPr>
                <w:b/>
                <w:sz w:val="26"/>
                <w:szCs w:val="26"/>
              </w:rPr>
              <w:t xml:space="preserve"> </w:t>
            </w:r>
            <w:proofErr w:type="spellStart"/>
            <w:r>
              <w:rPr>
                <w:b/>
                <w:sz w:val="26"/>
                <w:szCs w:val="26"/>
              </w:rPr>
              <w:t>энергетикэҕэ</w:t>
            </w:r>
            <w:proofErr w:type="spellEnd"/>
            <w:r>
              <w:rPr>
                <w:b/>
                <w:sz w:val="26"/>
                <w:szCs w:val="26"/>
              </w:rPr>
              <w:t xml:space="preserve"> </w:t>
            </w:r>
            <w:proofErr w:type="spellStart"/>
            <w:r w:rsidRPr="00EB45CF">
              <w:rPr>
                <w:b/>
                <w:sz w:val="26"/>
                <w:szCs w:val="26"/>
              </w:rPr>
              <w:t>министиэристибэтэ</w:t>
            </w:r>
            <w:proofErr w:type="spellEnd"/>
          </w:p>
        </w:tc>
      </w:tr>
    </w:tbl>
    <w:p w14:paraId="67B05DD3" w14:textId="77777777" w:rsidR="000473D9" w:rsidRDefault="000473D9" w:rsidP="009B72D7">
      <w:pPr>
        <w:spacing w:after="0" w:line="240" w:lineRule="auto"/>
        <w:jc w:val="center"/>
        <w:rPr>
          <w:rFonts w:ascii="Times New Roman" w:eastAsia="Times New Roman" w:hAnsi="Times New Roman" w:cs="Times New Roman"/>
          <w:bCs/>
          <w:sz w:val="28"/>
          <w:szCs w:val="28"/>
          <w:lang w:eastAsia="ru-RU"/>
        </w:rPr>
      </w:pPr>
    </w:p>
    <w:p w14:paraId="02BE36BD" w14:textId="0337E21E" w:rsidR="000473D9" w:rsidRDefault="004A7582" w:rsidP="004A7582">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ПРИКАЗ</w:t>
      </w:r>
    </w:p>
    <w:p w14:paraId="50E79DBC" w14:textId="77777777" w:rsidR="000D7C8F" w:rsidRPr="000D7C8F" w:rsidRDefault="000D7C8F" w:rsidP="0028004C">
      <w:pPr>
        <w:spacing w:after="0" w:line="240" w:lineRule="auto"/>
        <w:jc w:val="center"/>
        <w:rPr>
          <w:rFonts w:ascii="Times New Roman" w:eastAsia="Times New Roman" w:hAnsi="Times New Roman" w:cs="Times New Roman"/>
          <w:bCs/>
          <w:sz w:val="28"/>
          <w:szCs w:val="28"/>
          <w:lang w:eastAsia="ru-RU"/>
        </w:rPr>
      </w:pPr>
      <w:bookmarkStart w:id="0" w:name="REGDATESTAMP"/>
      <w:r w:rsidRPr="009466AF">
        <w:rPr>
          <w:rFonts w:ascii="Times New Roman" w:eastAsia="Times New Roman" w:hAnsi="Times New Roman" w:cs="Times New Roman"/>
          <w:bCs/>
          <w:sz w:val="28"/>
          <w:szCs w:val="28"/>
          <w:lang w:eastAsia="ru-RU"/>
        </w:rPr>
        <w:t>_______________</w:t>
      </w:r>
      <w:bookmarkEnd w:id="0"/>
      <w:r w:rsidRPr="009466AF">
        <w:rPr>
          <w:rFonts w:ascii="Times New Roman" w:eastAsia="Times New Roman" w:hAnsi="Times New Roman" w:cs="Times New Roman"/>
          <w:bCs/>
          <w:sz w:val="28"/>
          <w:szCs w:val="28"/>
          <w:lang w:eastAsia="ru-RU"/>
        </w:rPr>
        <w:t xml:space="preserve">                                            </w:t>
      </w:r>
      <w:bookmarkStart w:id="1" w:name="REGNUMSTAMP"/>
      <w:r w:rsidR="009466AF">
        <w:rPr>
          <w:rFonts w:ascii="Times New Roman" w:eastAsia="Times New Roman" w:hAnsi="Times New Roman" w:cs="Times New Roman"/>
          <w:bCs/>
          <w:sz w:val="28"/>
          <w:szCs w:val="28"/>
          <w:lang w:eastAsia="ru-RU"/>
        </w:rPr>
        <w:t xml:space="preserve">                      </w:t>
      </w:r>
      <w:r w:rsidRPr="009466AF">
        <w:rPr>
          <w:rFonts w:ascii="Times New Roman" w:eastAsia="Times New Roman" w:hAnsi="Times New Roman" w:cs="Times New Roman"/>
          <w:bCs/>
          <w:sz w:val="28"/>
          <w:szCs w:val="28"/>
          <w:lang w:eastAsia="ru-RU"/>
        </w:rPr>
        <w:t>№ _____________</w:t>
      </w:r>
      <w:bookmarkEnd w:id="1"/>
    </w:p>
    <w:p w14:paraId="764D8942" w14:textId="77777777" w:rsidR="004A7582" w:rsidRPr="00CB50DA" w:rsidRDefault="004A7582" w:rsidP="004A7582">
      <w:pPr>
        <w:tabs>
          <w:tab w:val="center" w:pos="4818"/>
          <w:tab w:val="left" w:pos="6390"/>
        </w:tabs>
        <w:spacing w:before="240"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Якутск</w:t>
      </w:r>
      <w:r>
        <w:rPr>
          <w:rFonts w:ascii="Times New Roman" w:eastAsia="Times New Roman" w:hAnsi="Times New Roman" w:cs="Times New Roman"/>
          <w:bCs/>
          <w:sz w:val="28"/>
          <w:szCs w:val="28"/>
          <w:lang w:eastAsia="ru-RU"/>
        </w:rPr>
        <w:tab/>
      </w:r>
    </w:p>
    <w:p w14:paraId="609B22B1" w14:textId="77777777" w:rsidR="00CB50DA" w:rsidRPr="00CB50DA" w:rsidRDefault="00CB50DA" w:rsidP="0028004C">
      <w:pPr>
        <w:spacing w:after="0" w:line="240" w:lineRule="auto"/>
        <w:jc w:val="center"/>
        <w:rPr>
          <w:rFonts w:ascii="Times New Roman" w:eastAsia="Times New Roman" w:hAnsi="Times New Roman" w:cs="Times New Roman"/>
          <w:bCs/>
          <w:sz w:val="28"/>
          <w:szCs w:val="28"/>
          <w:lang w:eastAsia="ru-RU"/>
        </w:rPr>
      </w:pPr>
    </w:p>
    <w:p w14:paraId="37335AED" w14:textId="0C0E8D87" w:rsidR="004A7582" w:rsidRDefault="004A7582" w:rsidP="004A7582">
      <w:pPr>
        <w:spacing w:after="0" w:line="240" w:lineRule="auto"/>
        <w:jc w:val="both"/>
        <w:rPr>
          <w:rFonts w:ascii="Times New Roman" w:eastAsia="Times New Roman" w:hAnsi="Times New Roman" w:cs="Times New Roman"/>
          <w:bCs/>
          <w:sz w:val="28"/>
          <w:szCs w:val="28"/>
          <w:lang w:eastAsia="ru-RU"/>
        </w:rPr>
      </w:pPr>
    </w:p>
    <w:p w14:paraId="060D3656" w14:textId="1E00888E" w:rsidR="00F92370" w:rsidRDefault="00F92370" w:rsidP="00367A18">
      <w:pPr>
        <w:spacing w:after="0"/>
        <w:jc w:val="center"/>
        <w:rPr>
          <w:rFonts w:ascii="Times New Roman" w:eastAsia="Times New Roman" w:hAnsi="Times New Roman" w:cs="Times New Roman"/>
          <w:bCs/>
          <w:sz w:val="28"/>
          <w:szCs w:val="28"/>
          <w:lang w:eastAsia="ru-RU"/>
        </w:rPr>
      </w:pPr>
      <w:proofErr w:type="gramStart"/>
      <w:r w:rsidRPr="00F92370">
        <w:rPr>
          <w:rFonts w:ascii="Times New Roman" w:eastAsia="Times New Roman" w:hAnsi="Times New Roman" w:cs="Times New Roman"/>
          <w:bCs/>
          <w:sz w:val="28"/>
          <w:szCs w:val="28"/>
          <w:lang w:eastAsia="ru-RU"/>
        </w:rPr>
        <w:t xml:space="preserve">Об утверждении порядка </w:t>
      </w:r>
      <w:r w:rsidR="00367A18" w:rsidRPr="00367A18">
        <w:rPr>
          <w:rFonts w:ascii="Times New Roman" w:eastAsia="Times New Roman" w:hAnsi="Times New Roman" w:cs="Times New Roman"/>
          <w:bCs/>
          <w:sz w:val="28"/>
          <w:szCs w:val="28"/>
          <w:lang w:eastAsia="ru-RU"/>
        </w:rPr>
        <w:t xml:space="preserve">проведения проверок соблюдения организациями условий предоставления субсидий на возмещение гарантирующим поставщикам электрической энергии, </w:t>
      </w:r>
      <w:proofErr w:type="spellStart"/>
      <w:r w:rsidR="00367A18" w:rsidRPr="00367A18">
        <w:rPr>
          <w:rFonts w:ascii="Times New Roman" w:eastAsia="Times New Roman" w:hAnsi="Times New Roman" w:cs="Times New Roman"/>
          <w:bCs/>
          <w:sz w:val="28"/>
          <w:szCs w:val="28"/>
          <w:lang w:eastAsia="ru-RU"/>
        </w:rPr>
        <w:t>энергоснабжающим</w:t>
      </w:r>
      <w:proofErr w:type="spellEnd"/>
      <w:r w:rsidR="00367A18" w:rsidRPr="00367A18">
        <w:rPr>
          <w:rFonts w:ascii="Times New Roman" w:eastAsia="Times New Roman" w:hAnsi="Times New Roman" w:cs="Times New Roman"/>
          <w:bCs/>
          <w:sz w:val="28"/>
          <w:szCs w:val="28"/>
          <w:lang w:eastAsia="ru-RU"/>
        </w:rPr>
        <w:t xml:space="preserve"> организациям, </w:t>
      </w:r>
      <w:proofErr w:type="spellStart"/>
      <w:r w:rsidR="00367A18" w:rsidRPr="00367A18">
        <w:rPr>
          <w:rFonts w:ascii="Times New Roman" w:eastAsia="Times New Roman" w:hAnsi="Times New Roman" w:cs="Times New Roman"/>
          <w:bCs/>
          <w:sz w:val="28"/>
          <w:szCs w:val="28"/>
          <w:lang w:eastAsia="ru-RU"/>
        </w:rPr>
        <w:t>энергосбытовым</w:t>
      </w:r>
      <w:proofErr w:type="spellEnd"/>
      <w:r w:rsidR="00367A18" w:rsidRPr="00367A18">
        <w:rPr>
          <w:rFonts w:ascii="Times New Roman" w:eastAsia="Times New Roman" w:hAnsi="Times New Roman" w:cs="Times New Roman"/>
          <w:bCs/>
          <w:sz w:val="28"/>
          <w:szCs w:val="28"/>
          <w:lang w:eastAsia="ru-RU"/>
        </w:rPr>
        <w:t xml:space="preserve"> организациям 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roofErr w:type="gramEnd"/>
    </w:p>
    <w:p w14:paraId="158378DE" w14:textId="77777777" w:rsidR="00367A18" w:rsidRDefault="00367A18" w:rsidP="00367A18">
      <w:pPr>
        <w:spacing w:after="0"/>
        <w:jc w:val="center"/>
        <w:rPr>
          <w:rFonts w:ascii="Times New Roman" w:eastAsia="Times New Roman" w:hAnsi="Times New Roman" w:cs="Times New Roman"/>
          <w:bCs/>
          <w:sz w:val="28"/>
          <w:szCs w:val="28"/>
          <w:lang w:eastAsia="ru-RU"/>
        </w:rPr>
      </w:pPr>
    </w:p>
    <w:p w14:paraId="43EA40A2" w14:textId="37060A55" w:rsidR="00F92370" w:rsidRPr="00F92370" w:rsidRDefault="00F92370" w:rsidP="00367A18">
      <w:pPr>
        <w:spacing w:after="0"/>
        <w:ind w:firstLine="709"/>
        <w:jc w:val="both"/>
        <w:rPr>
          <w:rFonts w:ascii="Times New Roman" w:eastAsia="Times New Roman" w:hAnsi="Times New Roman" w:cs="Times New Roman"/>
          <w:bCs/>
          <w:sz w:val="28"/>
          <w:szCs w:val="28"/>
          <w:lang w:eastAsia="ru-RU"/>
        </w:rPr>
      </w:pPr>
      <w:r w:rsidRPr="00F92370">
        <w:rPr>
          <w:rFonts w:ascii="Times New Roman" w:eastAsia="Times New Roman" w:hAnsi="Times New Roman" w:cs="Times New Roman"/>
          <w:bCs/>
          <w:sz w:val="28"/>
          <w:szCs w:val="28"/>
          <w:lang w:eastAsia="ru-RU"/>
        </w:rPr>
        <w:t xml:space="preserve">В соответствии </w:t>
      </w:r>
      <w:r w:rsidR="005E5A58">
        <w:rPr>
          <w:rFonts w:ascii="Times New Roman" w:eastAsia="Times New Roman" w:hAnsi="Times New Roman" w:cs="Times New Roman"/>
          <w:bCs/>
          <w:sz w:val="28"/>
          <w:szCs w:val="28"/>
          <w:lang w:eastAsia="ru-RU"/>
        </w:rPr>
        <w:t xml:space="preserve">с </w:t>
      </w:r>
      <w:r w:rsidR="00367A18">
        <w:rPr>
          <w:rFonts w:ascii="Times New Roman" w:eastAsia="Times New Roman" w:hAnsi="Times New Roman" w:cs="Times New Roman"/>
          <w:bCs/>
          <w:sz w:val="28"/>
          <w:szCs w:val="28"/>
          <w:lang w:eastAsia="ru-RU"/>
        </w:rPr>
        <w:t xml:space="preserve">пунктом 5.2 </w:t>
      </w:r>
      <w:r w:rsidR="00367A18" w:rsidRPr="00367A18">
        <w:rPr>
          <w:rFonts w:ascii="Times New Roman" w:eastAsia="Times New Roman" w:hAnsi="Times New Roman" w:cs="Times New Roman"/>
          <w:bCs/>
          <w:sz w:val="28"/>
          <w:szCs w:val="28"/>
          <w:lang w:eastAsia="ru-RU"/>
        </w:rPr>
        <w:t xml:space="preserve">Порядка предоставления субсидий на возмещение гарантирующим поставщикам электрической энергии, </w:t>
      </w:r>
      <w:proofErr w:type="spellStart"/>
      <w:r w:rsidR="00367A18" w:rsidRPr="00367A18">
        <w:rPr>
          <w:rFonts w:ascii="Times New Roman" w:eastAsia="Times New Roman" w:hAnsi="Times New Roman" w:cs="Times New Roman"/>
          <w:bCs/>
          <w:sz w:val="28"/>
          <w:szCs w:val="28"/>
          <w:lang w:eastAsia="ru-RU"/>
        </w:rPr>
        <w:t>энергоснабжающим</w:t>
      </w:r>
      <w:proofErr w:type="spellEnd"/>
      <w:r w:rsidR="00367A18" w:rsidRPr="00367A18">
        <w:rPr>
          <w:rFonts w:ascii="Times New Roman" w:eastAsia="Times New Roman" w:hAnsi="Times New Roman" w:cs="Times New Roman"/>
          <w:bCs/>
          <w:sz w:val="28"/>
          <w:szCs w:val="28"/>
          <w:lang w:eastAsia="ru-RU"/>
        </w:rPr>
        <w:t xml:space="preserve"> организациям, </w:t>
      </w:r>
      <w:proofErr w:type="spellStart"/>
      <w:r w:rsidR="00367A18" w:rsidRPr="00367A18">
        <w:rPr>
          <w:rFonts w:ascii="Times New Roman" w:eastAsia="Times New Roman" w:hAnsi="Times New Roman" w:cs="Times New Roman"/>
          <w:bCs/>
          <w:sz w:val="28"/>
          <w:szCs w:val="28"/>
          <w:lang w:eastAsia="ru-RU"/>
        </w:rPr>
        <w:t>энергосбытовым</w:t>
      </w:r>
      <w:proofErr w:type="spellEnd"/>
      <w:r w:rsidR="00367A18" w:rsidRPr="00367A18">
        <w:rPr>
          <w:rFonts w:ascii="Times New Roman" w:eastAsia="Times New Roman" w:hAnsi="Times New Roman" w:cs="Times New Roman"/>
          <w:bCs/>
          <w:sz w:val="28"/>
          <w:szCs w:val="28"/>
          <w:lang w:eastAsia="ru-RU"/>
        </w:rPr>
        <w:t xml:space="preserve"> организациям 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 утвержденного постановлением Правительства Республики Саха (Якутия) от 18.06.2024 № 247</w:t>
      </w:r>
      <w:r w:rsidRPr="00F92370">
        <w:rPr>
          <w:rFonts w:ascii="Times New Roman" w:eastAsia="Times New Roman" w:hAnsi="Times New Roman" w:cs="Times New Roman"/>
          <w:bCs/>
          <w:sz w:val="28"/>
          <w:szCs w:val="28"/>
          <w:lang w:eastAsia="ru-RU"/>
        </w:rPr>
        <w:t xml:space="preserve">, </w:t>
      </w:r>
      <w:proofErr w:type="gramStart"/>
      <w:r w:rsidRPr="00F92370">
        <w:rPr>
          <w:rFonts w:ascii="Times New Roman" w:eastAsia="Times New Roman" w:hAnsi="Times New Roman" w:cs="Times New Roman"/>
          <w:bCs/>
          <w:sz w:val="28"/>
          <w:szCs w:val="28"/>
          <w:lang w:eastAsia="ru-RU"/>
        </w:rPr>
        <w:t>п</w:t>
      </w:r>
      <w:proofErr w:type="gramEnd"/>
      <w:r w:rsidRPr="00F92370">
        <w:rPr>
          <w:rFonts w:ascii="Times New Roman" w:eastAsia="Times New Roman" w:hAnsi="Times New Roman" w:cs="Times New Roman"/>
          <w:bCs/>
          <w:sz w:val="28"/>
          <w:szCs w:val="28"/>
          <w:lang w:eastAsia="ru-RU"/>
        </w:rPr>
        <w:t xml:space="preserve"> р и к а з ы в а ю:</w:t>
      </w:r>
    </w:p>
    <w:p w14:paraId="09D5DAF7" w14:textId="0FEF73C1" w:rsidR="00F92370" w:rsidRDefault="00F92370" w:rsidP="00367A18">
      <w:pPr>
        <w:pStyle w:val="a8"/>
        <w:numPr>
          <w:ilvl w:val="0"/>
          <w:numId w:val="19"/>
        </w:numPr>
        <w:spacing w:after="0"/>
        <w:ind w:left="0" w:firstLine="709"/>
        <w:contextualSpacing w:val="0"/>
        <w:jc w:val="both"/>
        <w:rPr>
          <w:rFonts w:ascii="Times New Roman" w:eastAsia="Times New Roman" w:hAnsi="Times New Roman" w:cs="Times New Roman"/>
          <w:bCs/>
          <w:sz w:val="28"/>
          <w:szCs w:val="28"/>
          <w:lang w:eastAsia="ru-RU"/>
        </w:rPr>
      </w:pPr>
      <w:proofErr w:type="gramStart"/>
      <w:r w:rsidRPr="00F92370">
        <w:rPr>
          <w:rFonts w:ascii="Times New Roman" w:eastAsia="Times New Roman" w:hAnsi="Times New Roman" w:cs="Times New Roman"/>
          <w:bCs/>
          <w:sz w:val="28"/>
          <w:szCs w:val="28"/>
          <w:lang w:eastAsia="ru-RU"/>
        </w:rPr>
        <w:t xml:space="preserve">Утвердить </w:t>
      </w:r>
      <w:r w:rsidR="00435E91">
        <w:rPr>
          <w:rFonts w:ascii="Times New Roman" w:eastAsia="Times New Roman" w:hAnsi="Times New Roman" w:cs="Times New Roman"/>
          <w:bCs/>
          <w:sz w:val="28"/>
          <w:szCs w:val="28"/>
          <w:lang w:eastAsia="ru-RU"/>
        </w:rPr>
        <w:t>П</w:t>
      </w:r>
      <w:r w:rsidRPr="00F92370">
        <w:rPr>
          <w:rFonts w:ascii="Times New Roman" w:eastAsia="Times New Roman" w:hAnsi="Times New Roman" w:cs="Times New Roman"/>
          <w:bCs/>
          <w:sz w:val="28"/>
          <w:szCs w:val="28"/>
          <w:lang w:eastAsia="ru-RU"/>
        </w:rPr>
        <w:t xml:space="preserve">орядок </w:t>
      </w:r>
      <w:r w:rsidR="00367A18" w:rsidRPr="00367A18">
        <w:rPr>
          <w:rFonts w:ascii="Times New Roman" w:eastAsia="Times New Roman" w:hAnsi="Times New Roman" w:cs="Times New Roman"/>
          <w:bCs/>
          <w:sz w:val="28"/>
          <w:szCs w:val="28"/>
          <w:lang w:eastAsia="ru-RU"/>
        </w:rPr>
        <w:t xml:space="preserve">проведения проверок соблюдения организациями условий предоставления субсидий на возмещение гарантирующим поставщикам электрической энергии, </w:t>
      </w:r>
      <w:proofErr w:type="spellStart"/>
      <w:r w:rsidR="00367A18" w:rsidRPr="00367A18">
        <w:rPr>
          <w:rFonts w:ascii="Times New Roman" w:eastAsia="Times New Roman" w:hAnsi="Times New Roman" w:cs="Times New Roman"/>
          <w:bCs/>
          <w:sz w:val="28"/>
          <w:szCs w:val="28"/>
          <w:lang w:eastAsia="ru-RU"/>
        </w:rPr>
        <w:t>энергоснабжающим</w:t>
      </w:r>
      <w:proofErr w:type="spellEnd"/>
      <w:r w:rsidR="00367A18" w:rsidRPr="00367A18">
        <w:rPr>
          <w:rFonts w:ascii="Times New Roman" w:eastAsia="Times New Roman" w:hAnsi="Times New Roman" w:cs="Times New Roman"/>
          <w:bCs/>
          <w:sz w:val="28"/>
          <w:szCs w:val="28"/>
          <w:lang w:eastAsia="ru-RU"/>
        </w:rPr>
        <w:t xml:space="preserve"> организациям, </w:t>
      </w:r>
      <w:proofErr w:type="spellStart"/>
      <w:r w:rsidR="00367A18" w:rsidRPr="00367A18">
        <w:rPr>
          <w:rFonts w:ascii="Times New Roman" w:eastAsia="Times New Roman" w:hAnsi="Times New Roman" w:cs="Times New Roman"/>
          <w:bCs/>
          <w:sz w:val="28"/>
          <w:szCs w:val="28"/>
          <w:lang w:eastAsia="ru-RU"/>
        </w:rPr>
        <w:t>энергосбытовым</w:t>
      </w:r>
      <w:proofErr w:type="spellEnd"/>
      <w:r w:rsidR="00367A18" w:rsidRPr="00367A18">
        <w:rPr>
          <w:rFonts w:ascii="Times New Roman" w:eastAsia="Times New Roman" w:hAnsi="Times New Roman" w:cs="Times New Roman"/>
          <w:bCs/>
          <w:sz w:val="28"/>
          <w:szCs w:val="28"/>
          <w:lang w:eastAsia="ru-RU"/>
        </w:rPr>
        <w:t xml:space="preserve"> организациям 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r w:rsidRPr="00F92370">
        <w:rPr>
          <w:rFonts w:ascii="Times New Roman" w:eastAsia="Times New Roman" w:hAnsi="Times New Roman" w:cs="Times New Roman"/>
          <w:bCs/>
          <w:sz w:val="28"/>
          <w:szCs w:val="28"/>
          <w:lang w:eastAsia="ru-RU"/>
        </w:rPr>
        <w:t>;</w:t>
      </w:r>
      <w:proofErr w:type="gramEnd"/>
    </w:p>
    <w:p w14:paraId="54DA90ED" w14:textId="63AF7486" w:rsidR="000A207E" w:rsidRDefault="000A207E" w:rsidP="000A207E">
      <w:pPr>
        <w:pStyle w:val="a8"/>
        <w:numPr>
          <w:ilvl w:val="0"/>
          <w:numId w:val="19"/>
        </w:numPr>
        <w:spacing w:after="0"/>
        <w:ind w:left="0" w:firstLine="709"/>
        <w:contextualSpacing w:val="0"/>
        <w:jc w:val="both"/>
        <w:rPr>
          <w:rFonts w:ascii="Times New Roman" w:eastAsia="Times New Roman" w:hAnsi="Times New Roman" w:cs="Times New Roman"/>
          <w:bCs/>
          <w:sz w:val="28"/>
          <w:szCs w:val="28"/>
          <w:lang w:eastAsia="ru-RU"/>
        </w:rPr>
      </w:pPr>
      <w:r w:rsidRPr="000A207E">
        <w:rPr>
          <w:rFonts w:ascii="Times New Roman" w:eastAsia="Times New Roman" w:hAnsi="Times New Roman" w:cs="Times New Roman"/>
          <w:bCs/>
          <w:sz w:val="28"/>
          <w:szCs w:val="28"/>
          <w:lang w:eastAsia="ru-RU"/>
        </w:rPr>
        <w:lastRenderedPageBreak/>
        <w:t xml:space="preserve">Департаменту экономики, финансов, имущества и информатизации (Петрова Н.Н.) направить настоящий приказ на государственную регистрацию в </w:t>
      </w:r>
      <w:r w:rsidR="00367A18">
        <w:rPr>
          <w:rFonts w:ascii="Times New Roman" w:eastAsia="Times New Roman" w:hAnsi="Times New Roman" w:cs="Times New Roman"/>
          <w:bCs/>
          <w:sz w:val="28"/>
          <w:szCs w:val="28"/>
          <w:lang w:eastAsia="ru-RU"/>
        </w:rPr>
        <w:t>Государственный комитет юстиции Республики Саха (Якутия)</w:t>
      </w:r>
      <w:r w:rsidRPr="000A207E">
        <w:rPr>
          <w:rFonts w:ascii="Times New Roman" w:eastAsia="Times New Roman" w:hAnsi="Times New Roman" w:cs="Times New Roman"/>
          <w:bCs/>
          <w:sz w:val="28"/>
          <w:szCs w:val="28"/>
          <w:lang w:eastAsia="ru-RU"/>
        </w:rPr>
        <w:t>.</w:t>
      </w:r>
    </w:p>
    <w:p w14:paraId="25583C0D" w14:textId="2F23D4CB" w:rsidR="006708D2" w:rsidRPr="00F92370" w:rsidRDefault="00F92370" w:rsidP="006A0A1D">
      <w:pPr>
        <w:pStyle w:val="a8"/>
        <w:numPr>
          <w:ilvl w:val="0"/>
          <w:numId w:val="19"/>
        </w:numPr>
        <w:spacing w:after="0"/>
        <w:ind w:left="0" w:firstLine="709"/>
        <w:contextualSpacing w:val="0"/>
        <w:jc w:val="both"/>
        <w:rPr>
          <w:rFonts w:ascii="Times New Roman" w:eastAsia="Times New Roman" w:hAnsi="Times New Roman" w:cs="Times New Roman"/>
          <w:bCs/>
          <w:sz w:val="28"/>
          <w:szCs w:val="28"/>
          <w:lang w:eastAsia="ru-RU"/>
        </w:rPr>
      </w:pPr>
      <w:r w:rsidRPr="00F92370">
        <w:rPr>
          <w:rFonts w:ascii="Times New Roman" w:eastAsia="Times New Roman" w:hAnsi="Times New Roman" w:cs="Times New Roman"/>
          <w:bCs/>
          <w:sz w:val="28"/>
          <w:szCs w:val="28"/>
          <w:lang w:eastAsia="ru-RU"/>
        </w:rPr>
        <w:t xml:space="preserve">Контроль исполнения настоящего приказа возложить на заместителя министра </w:t>
      </w:r>
      <w:proofErr w:type="spellStart"/>
      <w:r w:rsidRPr="00F92370">
        <w:rPr>
          <w:rFonts w:ascii="Times New Roman" w:eastAsia="Times New Roman" w:hAnsi="Times New Roman" w:cs="Times New Roman"/>
          <w:bCs/>
          <w:sz w:val="28"/>
          <w:szCs w:val="28"/>
          <w:lang w:eastAsia="ru-RU"/>
        </w:rPr>
        <w:t>Готовцеву</w:t>
      </w:r>
      <w:proofErr w:type="spellEnd"/>
      <w:r w:rsidRPr="00F92370">
        <w:rPr>
          <w:rFonts w:ascii="Times New Roman" w:eastAsia="Times New Roman" w:hAnsi="Times New Roman" w:cs="Times New Roman"/>
          <w:bCs/>
          <w:sz w:val="28"/>
          <w:szCs w:val="28"/>
          <w:lang w:eastAsia="ru-RU"/>
        </w:rPr>
        <w:t xml:space="preserve"> Н.И.</w:t>
      </w:r>
    </w:p>
    <w:p w14:paraId="59D11B57" w14:textId="4612C0C1" w:rsidR="006708D2" w:rsidRDefault="006708D2" w:rsidP="004A7582">
      <w:pPr>
        <w:spacing w:after="0" w:line="240" w:lineRule="auto"/>
        <w:jc w:val="both"/>
        <w:rPr>
          <w:rFonts w:ascii="Times New Roman" w:eastAsia="Times New Roman" w:hAnsi="Times New Roman" w:cs="Times New Roman"/>
          <w:bCs/>
          <w:sz w:val="28"/>
          <w:szCs w:val="28"/>
          <w:lang w:eastAsia="ru-RU"/>
        </w:rPr>
      </w:pPr>
    </w:p>
    <w:tbl>
      <w:tblPr>
        <w:tblStyle w:val="a3"/>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4501"/>
        <w:gridCol w:w="2664"/>
      </w:tblGrid>
      <w:tr w:rsidR="006708D2" w:rsidRPr="00C22E25" w14:paraId="0FF161E9" w14:textId="77777777" w:rsidTr="000D5E68">
        <w:trPr>
          <w:trHeight w:val="2307"/>
        </w:trPr>
        <w:tc>
          <w:tcPr>
            <w:tcW w:w="2729" w:type="dxa"/>
            <w:vAlign w:val="center"/>
          </w:tcPr>
          <w:p w14:paraId="7903B333" w14:textId="77777777" w:rsidR="006708D2" w:rsidRPr="00C22E25" w:rsidRDefault="006708D2" w:rsidP="000D5E68">
            <w:pPr>
              <w:spacing w:after="160" w:line="259" w:lineRule="auto"/>
              <w:rPr>
                <w:sz w:val="27"/>
                <w:szCs w:val="27"/>
              </w:rPr>
            </w:pPr>
            <w:r>
              <w:rPr>
                <w:rFonts w:eastAsiaTheme="minorHAnsi"/>
                <w:sz w:val="28"/>
                <w:szCs w:val="28"/>
                <w:lang w:eastAsia="en-US"/>
              </w:rPr>
              <w:br w:type="page"/>
            </w:r>
            <w:bookmarkStart w:id="2" w:name="SIGNERPOST1"/>
            <w:r>
              <w:rPr>
                <w:rFonts w:eastAsiaTheme="minorHAnsi"/>
                <w:sz w:val="28"/>
                <w:szCs w:val="28"/>
                <w:lang w:eastAsia="en-US"/>
              </w:rPr>
              <w:t>Д</w:t>
            </w:r>
            <w:r w:rsidRPr="00C22E25">
              <w:rPr>
                <w:sz w:val="27"/>
                <w:szCs w:val="27"/>
              </w:rPr>
              <w:t>олжность</w:t>
            </w:r>
            <w:bookmarkEnd w:id="2"/>
          </w:p>
        </w:tc>
        <w:tc>
          <w:tcPr>
            <w:tcW w:w="4501" w:type="dxa"/>
          </w:tcPr>
          <w:p w14:paraId="1DFE9DCC" w14:textId="77777777" w:rsidR="006708D2" w:rsidRPr="00C22E25" w:rsidRDefault="006708D2" w:rsidP="000D5E68">
            <w:pPr>
              <w:spacing w:after="160" w:line="259" w:lineRule="auto"/>
              <w:rPr>
                <w:sz w:val="27"/>
                <w:szCs w:val="27"/>
              </w:rPr>
            </w:pPr>
            <w:bookmarkStart w:id="3" w:name="SIGNERSTAMP1"/>
            <w:bookmarkEnd w:id="3"/>
          </w:p>
        </w:tc>
        <w:tc>
          <w:tcPr>
            <w:tcW w:w="2664" w:type="dxa"/>
            <w:vAlign w:val="center"/>
          </w:tcPr>
          <w:p w14:paraId="4BF84EBC" w14:textId="026E6F41" w:rsidR="006708D2" w:rsidRPr="00C22E25" w:rsidRDefault="006708D2" w:rsidP="000D5E68">
            <w:pPr>
              <w:spacing w:after="160" w:line="259" w:lineRule="auto"/>
              <w:jc w:val="center"/>
              <w:rPr>
                <w:sz w:val="27"/>
                <w:szCs w:val="27"/>
              </w:rPr>
            </w:pPr>
            <w:bookmarkStart w:id="4" w:name="SIGNERNAME1"/>
            <w:r w:rsidRPr="00C22E25">
              <w:rPr>
                <w:sz w:val="27"/>
                <w:szCs w:val="27"/>
              </w:rPr>
              <w:t>ФИО</w:t>
            </w:r>
            <w:bookmarkEnd w:id="4"/>
          </w:p>
        </w:tc>
      </w:tr>
    </w:tbl>
    <w:p w14:paraId="3BC2A0C6" w14:textId="323EBCE1" w:rsidR="005E5A58" w:rsidRDefault="005E5A58" w:rsidP="004A7582">
      <w:pPr>
        <w:spacing w:after="0" w:line="240" w:lineRule="auto"/>
        <w:jc w:val="both"/>
        <w:rPr>
          <w:rFonts w:ascii="Times New Roman" w:eastAsia="Times New Roman" w:hAnsi="Times New Roman" w:cs="Times New Roman"/>
          <w:bCs/>
          <w:sz w:val="28"/>
          <w:szCs w:val="28"/>
          <w:lang w:eastAsia="ru-RU"/>
        </w:rPr>
      </w:pPr>
    </w:p>
    <w:p w14:paraId="2BE0D496" w14:textId="77777777" w:rsidR="005E5A58" w:rsidRDefault="005E5A5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56EFA780" w14:textId="77777777" w:rsidR="00367A18" w:rsidRPr="00906039" w:rsidRDefault="00367A18" w:rsidP="00367A18">
      <w:pPr>
        <w:pStyle w:val="af0"/>
        <w:ind w:left="5103"/>
        <w:jc w:val="center"/>
        <w:rPr>
          <w:rFonts w:cs="Times New Roman"/>
        </w:rPr>
      </w:pPr>
      <w:r w:rsidRPr="00906039">
        <w:rPr>
          <w:rFonts w:cs="Times New Roman"/>
        </w:rPr>
        <w:lastRenderedPageBreak/>
        <w:t>Приложение</w:t>
      </w:r>
    </w:p>
    <w:p w14:paraId="42F9B8E2" w14:textId="77777777" w:rsidR="00367A18" w:rsidRPr="00906039" w:rsidRDefault="00367A18" w:rsidP="00367A18">
      <w:pPr>
        <w:pStyle w:val="af0"/>
        <w:ind w:left="5103"/>
        <w:jc w:val="center"/>
        <w:rPr>
          <w:rFonts w:cs="Times New Roman"/>
        </w:rPr>
      </w:pPr>
      <w:r w:rsidRPr="00906039">
        <w:rPr>
          <w:rFonts w:cs="Times New Roman"/>
        </w:rPr>
        <w:t xml:space="preserve">к приказу </w:t>
      </w:r>
      <w:proofErr w:type="gramStart"/>
      <w:r w:rsidRPr="00906039">
        <w:rPr>
          <w:rFonts w:cs="Times New Roman"/>
        </w:rPr>
        <w:t>от</w:t>
      </w:r>
      <w:proofErr w:type="gramEnd"/>
      <w:r w:rsidRPr="00906039">
        <w:rPr>
          <w:rFonts w:cs="Times New Roman"/>
        </w:rPr>
        <w:t xml:space="preserve"> ________ № _______</w:t>
      </w:r>
    </w:p>
    <w:p w14:paraId="013698B6" w14:textId="77777777" w:rsidR="00367A18" w:rsidRPr="000C1DAD" w:rsidRDefault="00367A18" w:rsidP="00367A18">
      <w:pPr>
        <w:contextualSpacing/>
        <w:rPr>
          <w:rFonts w:ascii="Times New Roman" w:hAnsi="Times New Roman" w:cs="Times New Roman"/>
          <w:sz w:val="28"/>
          <w:szCs w:val="28"/>
        </w:rPr>
      </w:pPr>
    </w:p>
    <w:p w14:paraId="268D3318" w14:textId="77777777" w:rsidR="00367A18" w:rsidRDefault="00367A18" w:rsidP="00367A18">
      <w:pPr>
        <w:spacing w:line="360" w:lineRule="exact"/>
        <w:contextualSpacing/>
        <w:jc w:val="center"/>
        <w:rPr>
          <w:rFonts w:ascii="Times New Roman" w:hAnsi="Times New Roman" w:cs="Times New Roman"/>
          <w:b/>
          <w:sz w:val="28"/>
          <w:szCs w:val="28"/>
        </w:rPr>
      </w:pPr>
    </w:p>
    <w:p w14:paraId="11EDE34F" w14:textId="77777777" w:rsidR="00367A18" w:rsidRDefault="00367A18" w:rsidP="00367A18">
      <w:pPr>
        <w:spacing w:line="360" w:lineRule="exact"/>
        <w:contextualSpacing/>
        <w:jc w:val="center"/>
        <w:rPr>
          <w:rFonts w:ascii="Times New Roman" w:hAnsi="Times New Roman" w:cs="Times New Roman"/>
          <w:b/>
          <w:sz w:val="28"/>
          <w:szCs w:val="28"/>
        </w:rPr>
      </w:pPr>
    </w:p>
    <w:p w14:paraId="6E360688" w14:textId="77777777" w:rsidR="00367A18" w:rsidRDefault="00367A18" w:rsidP="00367A18">
      <w:pPr>
        <w:spacing w:line="360" w:lineRule="exact"/>
        <w:contextualSpacing/>
        <w:jc w:val="center"/>
        <w:rPr>
          <w:rFonts w:ascii="Times New Roman" w:hAnsi="Times New Roman" w:cs="Times New Roman"/>
          <w:b/>
          <w:sz w:val="28"/>
          <w:szCs w:val="28"/>
        </w:rPr>
      </w:pPr>
      <w:r w:rsidRPr="000C1DAD">
        <w:rPr>
          <w:rFonts w:ascii="Times New Roman" w:hAnsi="Times New Roman" w:cs="Times New Roman"/>
          <w:b/>
          <w:sz w:val="28"/>
          <w:szCs w:val="28"/>
        </w:rPr>
        <w:t xml:space="preserve">Порядок </w:t>
      </w:r>
    </w:p>
    <w:p w14:paraId="29A573C6" w14:textId="77777777" w:rsidR="00367A18" w:rsidRPr="000C1DAD" w:rsidRDefault="00367A18" w:rsidP="00367A18">
      <w:pPr>
        <w:spacing w:line="360" w:lineRule="exact"/>
        <w:contextualSpacing/>
        <w:jc w:val="center"/>
        <w:rPr>
          <w:rFonts w:ascii="Times New Roman" w:hAnsi="Times New Roman" w:cs="Times New Roman"/>
          <w:b/>
          <w:sz w:val="28"/>
          <w:szCs w:val="28"/>
        </w:rPr>
      </w:pPr>
      <w:proofErr w:type="gramStart"/>
      <w:r w:rsidRPr="000C1DAD">
        <w:rPr>
          <w:rFonts w:ascii="Times New Roman" w:hAnsi="Times New Roman" w:cs="Times New Roman"/>
          <w:b/>
          <w:sz w:val="28"/>
          <w:szCs w:val="28"/>
        </w:rPr>
        <w:t xml:space="preserve">проведения проверок соблюдения организациями условий предоставления субсидий на возмещение гарантирующим поставщикам электрической энергии, </w:t>
      </w:r>
      <w:proofErr w:type="spellStart"/>
      <w:r w:rsidRPr="000C1DAD">
        <w:rPr>
          <w:rFonts w:ascii="Times New Roman" w:hAnsi="Times New Roman" w:cs="Times New Roman"/>
          <w:b/>
          <w:sz w:val="28"/>
          <w:szCs w:val="28"/>
        </w:rPr>
        <w:t>энергоснабжающим</w:t>
      </w:r>
      <w:proofErr w:type="spellEnd"/>
      <w:r w:rsidRPr="000C1DAD">
        <w:rPr>
          <w:rFonts w:ascii="Times New Roman" w:hAnsi="Times New Roman" w:cs="Times New Roman"/>
          <w:b/>
          <w:sz w:val="28"/>
          <w:szCs w:val="28"/>
        </w:rPr>
        <w:t xml:space="preserve"> организациям, </w:t>
      </w:r>
      <w:proofErr w:type="spellStart"/>
      <w:r w:rsidRPr="000C1DAD">
        <w:rPr>
          <w:rFonts w:ascii="Times New Roman" w:hAnsi="Times New Roman" w:cs="Times New Roman"/>
          <w:b/>
          <w:sz w:val="28"/>
          <w:szCs w:val="28"/>
        </w:rPr>
        <w:t>энергосбытовым</w:t>
      </w:r>
      <w:proofErr w:type="spellEnd"/>
      <w:r w:rsidRPr="000C1DAD">
        <w:rPr>
          <w:rFonts w:ascii="Times New Roman" w:hAnsi="Times New Roman" w:cs="Times New Roman"/>
          <w:b/>
          <w:sz w:val="28"/>
          <w:szCs w:val="28"/>
        </w:rPr>
        <w:t xml:space="preserve"> организациям 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roofErr w:type="gramEnd"/>
    </w:p>
    <w:p w14:paraId="4B57456D" w14:textId="77777777" w:rsidR="00367A18" w:rsidRPr="000C1DAD" w:rsidRDefault="00367A18" w:rsidP="00367A18">
      <w:pPr>
        <w:spacing w:line="360" w:lineRule="exact"/>
        <w:contextualSpacing/>
        <w:jc w:val="center"/>
        <w:rPr>
          <w:rFonts w:ascii="Times New Roman" w:hAnsi="Times New Roman" w:cs="Times New Roman"/>
          <w:b/>
          <w:sz w:val="28"/>
          <w:szCs w:val="28"/>
        </w:rPr>
      </w:pPr>
    </w:p>
    <w:p w14:paraId="6E0F3FE9" w14:textId="77777777" w:rsidR="00367A18" w:rsidRPr="000C1DAD" w:rsidRDefault="00367A18" w:rsidP="00367A18">
      <w:pPr>
        <w:pStyle w:val="a8"/>
        <w:keepNext/>
        <w:keepLines/>
        <w:numPr>
          <w:ilvl w:val="0"/>
          <w:numId w:val="45"/>
        </w:numPr>
        <w:tabs>
          <w:tab w:val="left" w:pos="-4111"/>
          <w:tab w:val="left" w:pos="-3261"/>
          <w:tab w:val="left" w:pos="-2977"/>
        </w:tabs>
        <w:spacing w:before="240" w:after="0"/>
        <w:ind w:left="0" w:firstLine="0"/>
        <w:jc w:val="center"/>
        <w:outlineLvl w:val="0"/>
        <w:rPr>
          <w:rFonts w:ascii="Times New Roman" w:hAnsi="Times New Roman" w:cs="Times New Roman"/>
          <w:b/>
          <w:sz w:val="28"/>
          <w:szCs w:val="28"/>
        </w:rPr>
      </w:pPr>
      <w:r w:rsidRPr="000C1DAD">
        <w:rPr>
          <w:rFonts w:ascii="Times New Roman" w:hAnsi="Times New Roman" w:cs="Times New Roman"/>
          <w:b/>
          <w:sz w:val="28"/>
          <w:szCs w:val="28"/>
        </w:rPr>
        <w:t>Общие положения</w:t>
      </w:r>
      <w:r>
        <w:rPr>
          <w:rFonts w:ascii="Times New Roman" w:hAnsi="Times New Roman" w:cs="Times New Roman"/>
          <w:b/>
          <w:sz w:val="28"/>
          <w:szCs w:val="28"/>
        </w:rPr>
        <w:t>.</w:t>
      </w:r>
    </w:p>
    <w:p w14:paraId="5A13BB43" w14:textId="77777777" w:rsidR="00367A18" w:rsidRPr="000C1DAD" w:rsidRDefault="00367A18" w:rsidP="00367A18">
      <w:pPr>
        <w:spacing w:after="0" w:line="360" w:lineRule="exact"/>
        <w:ind w:firstLine="709"/>
        <w:contextualSpacing/>
        <w:jc w:val="center"/>
        <w:rPr>
          <w:rFonts w:ascii="Times New Roman" w:hAnsi="Times New Roman" w:cs="Times New Roman"/>
          <w:sz w:val="28"/>
          <w:szCs w:val="28"/>
        </w:rPr>
      </w:pPr>
    </w:p>
    <w:p w14:paraId="4203EFA7" w14:textId="77777777" w:rsidR="00367A18" w:rsidRPr="000C1DAD" w:rsidRDefault="00367A18" w:rsidP="00367A18">
      <w:pPr>
        <w:pStyle w:val="20"/>
        <w:ind w:firstLine="708"/>
        <w:contextualSpacing/>
        <w:jc w:val="both"/>
        <w:rPr>
          <w:rFonts w:ascii="Times New Roman" w:eastAsia="Calibri" w:hAnsi="Times New Roman" w:cs="Times New Roman"/>
          <w:color w:val="auto"/>
          <w:sz w:val="28"/>
          <w:szCs w:val="28"/>
          <w:lang w:eastAsia="ru-RU"/>
        </w:rPr>
      </w:pPr>
      <w:r w:rsidRPr="000C1DAD">
        <w:rPr>
          <w:rFonts w:ascii="Times New Roman" w:eastAsia="Calibri" w:hAnsi="Times New Roman" w:cs="Times New Roman"/>
          <w:color w:val="auto"/>
          <w:sz w:val="28"/>
          <w:szCs w:val="28"/>
          <w:lang w:eastAsia="ru-RU"/>
        </w:rPr>
        <w:t>1.1. Полномочия по проведению проверок и объекты проверок.</w:t>
      </w:r>
    </w:p>
    <w:p w14:paraId="2C0DAC3E"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1.1.1. Порядок устанавливает общие требования, правила и процедуры проведения проверок.</w:t>
      </w:r>
    </w:p>
    <w:p w14:paraId="23958072"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1.1.2. </w:t>
      </w:r>
      <w:proofErr w:type="gramStart"/>
      <w:r w:rsidRPr="000C1DAD">
        <w:rPr>
          <w:rFonts w:ascii="Times New Roman" w:hAnsi="Times New Roman" w:cs="Times New Roman"/>
          <w:sz w:val="28"/>
          <w:szCs w:val="28"/>
        </w:rPr>
        <w:t xml:space="preserve">Главный распорядитель бюджетных средств в лице Министерства жилищно-коммунального хозяйства и энергетики Республики Саха (Якутия) (далее – Министерство) передает полномочия по проведению проверок соблюдения организациями условий предоставления субсидий на возмещение гарантирующим поставщикам электрической энергии, </w:t>
      </w:r>
      <w:proofErr w:type="spellStart"/>
      <w:r w:rsidRPr="000C1DAD">
        <w:rPr>
          <w:rFonts w:ascii="Times New Roman" w:hAnsi="Times New Roman" w:cs="Times New Roman"/>
          <w:sz w:val="28"/>
          <w:szCs w:val="28"/>
        </w:rPr>
        <w:t>энергоснабжающим</w:t>
      </w:r>
      <w:proofErr w:type="spellEnd"/>
      <w:r w:rsidRPr="000C1DAD">
        <w:rPr>
          <w:rFonts w:ascii="Times New Roman" w:hAnsi="Times New Roman" w:cs="Times New Roman"/>
          <w:sz w:val="28"/>
          <w:szCs w:val="28"/>
        </w:rPr>
        <w:t xml:space="preserve"> организациям, </w:t>
      </w:r>
      <w:proofErr w:type="spellStart"/>
      <w:r w:rsidRPr="000C1DAD">
        <w:rPr>
          <w:rFonts w:ascii="Times New Roman" w:hAnsi="Times New Roman" w:cs="Times New Roman"/>
          <w:sz w:val="28"/>
          <w:szCs w:val="28"/>
        </w:rPr>
        <w:t>энергосбытовым</w:t>
      </w:r>
      <w:proofErr w:type="spellEnd"/>
      <w:r w:rsidRPr="000C1DAD">
        <w:rPr>
          <w:rFonts w:ascii="Times New Roman" w:hAnsi="Times New Roman" w:cs="Times New Roman"/>
          <w:sz w:val="28"/>
          <w:szCs w:val="28"/>
        </w:rPr>
        <w:t xml:space="preserve"> организациям 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w:t>
      </w:r>
      <w:proofErr w:type="gramEnd"/>
      <w:r w:rsidRPr="000C1DAD">
        <w:rPr>
          <w:rFonts w:ascii="Times New Roman" w:hAnsi="Times New Roman" w:cs="Times New Roman"/>
          <w:sz w:val="28"/>
          <w:szCs w:val="28"/>
        </w:rPr>
        <w:t xml:space="preserve"> энергию (мощность) на территориях Дальневосточного федерального округа Государственному казенному учреждению Республики Саха (Якутия) «Агентство субсидий» (далее – Агентство).</w:t>
      </w:r>
    </w:p>
    <w:p w14:paraId="396D588D"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1.1.3. Полномочия по проведению проверок осуществляются посредством проведения плановых и внеплановых проверок. </w:t>
      </w:r>
    </w:p>
    <w:p w14:paraId="32EAE979"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1.1.4. </w:t>
      </w:r>
      <w:proofErr w:type="gramStart"/>
      <w:r w:rsidRPr="000C1DAD">
        <w:rPr>
          <w:rFonts w:ascii="Times New Roman" w:hAnsi="Times New Roman" w:cs="Times New Roman"/>
          <w:sz w:val="28"/>
          <w:szCs w:val="28"/>
        </w:rPr>
        <w:t xml:space="preserve">Проверка осуществляется в отношении организации, являющейся или являвшейся получателем субсидий на возмещение недополученных доходов в связи с доведением цен (тарифов)  на  электрическую энергию </w:t>
      </w:r>
      <w:r w:rsidRPr="000C1DAD">
        <w:rPr>
          <w:rFonts w:ascii="Times New Roman" w:hAnsi="Times New Roman" w:cs="Times New Roman"/>
          <w:sz w:val="28"/>
          <w:szCs w:val="28"/>
        </w:rPr>
        <w:lastRenderedPageBreak/>
        <w:t xml:space="preserve">(мощность)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 (далее – объект проверки), согласно </w:t>
      </w:r>
      <w:r w:rsidRPr="00906039">
        <w:rPr>
          <w:rFonts w:ascii="Times New Roman" w:hAnsi="Times New Roman" w:cs="Times New Roman"/>
          <w:sz w:val="28"/>
          <w:szCs w:val="28"/>
        </w:rPr>
        <w:t>Порядк</w:t>
      </w:r>
      <w:r>
        <w:rPr>
          <w:rFonts w:ascii="Times New Roman" w:hAnsi="Times New Roman" w:cs="Times New Roman"/>
          <w:sz w:val="28"/>
          <w:szCs w:val="28"/>
        </w:rPr>
        <w:t xml:space="preserve">у </w:t>
      </w:r>
      <w:r w:rsidRPr="00906039">
        <w:rPr>
          <w:rFonts w:ascii="Times New Roman" w:hAnsi="Times New Roman" w:cs="Times New Roman"/>
          <w:sz w:val="28"/>
          <w:szCs w:val="28"/>
        </w:rPr>
        <w:t xml:space="preserve">предоставления субсидий на возмещение гарантирующим поставщикам электрической энергии, </w:t>
      </w:r>
      <w:proofErr w:type="spellStart"/>
      <w:r w:rsidRPr="00906039">
        <w:rPr>
          <w:rFonts w:ascii="Times New Roman" w:hAnsi="Times New Roman" w:cs="Times New Roman"/>
          <w:sz w:val="28"/>
          <w:szCs w:val="28"/>
        </w:rPr>
        <w:t>энергоснабжающим</w:t>
      </w:r>
      <w:proofErr w:type="spellEnd"/>
      <w:r w:rsidRPr="00906039">
        <w:rPr>
          <w:rFonts w:ascii="Times New Roman" w:hAnsi="Times New Roman" w:cs="Times New Roman"/>
          <w:sz w:val="28"/>
          <w:szCs w:val="28"/>
        </w:rPr>
        <w:t xml:space="preserve"> организациям, </w:t>
      </w:r>
      <w:proofErr w:type="spellStart"/>
      <w:r w:rsidRPr="00906039">
        <w:rPr>
          <w:rFonts w:ascii="Times New Roman" w:hAnsi="Times New Roman" w:cs="Times New Roman"/>
          <w:sz w:val="28"/>
          <w:szCs w:val="28"/>
        </w:rPr>
        <w:t>энергосбытовым</w:t>
      </w:r>
      <w:proofErr w:type="spellEnd"/>
      <w:r w:rsidRPr="00906039">
        <w:rPr>
          <w:rFonts w:ascii="Times New Roman" w:hAnsi="Times New Roman" w:cs="Times New Roman"/>
          <w:sz w:val="28"/>
          <w:szCs w:val="28"/>
        </w:rPr>
        <w:t xml:space="preserve"> организациям</w:t>
      </w:r>
      <w:proofErr w:type="gramEnd"/>
      <w:r w:rsidRPr="00906039">
        <w:rPr>
          <w:rFonts w:ascii="Times New Roman" w:hAnsi="Times New Roman" w:cs="Times New Roman"/>
          <w:sz w:val="28"/>
          <w:szCs w:val="28"/>
        </w:rPr>
        <w:t xml:space="preserve"> </w:t>
      </w:r>
      <w:proofErr w:type="gramStart"/>
      <w:r w:rsidRPr="00906039">
        <w:rPr>
          <w:rFonts w:ascii="Times New Roman" w:hAnsi="Times New Roman" w:cs="Times New Roman"/>
          <w:sz w:val="28"/>
          <w:szCs w:val="28"/>
        </w:rPr>
        <w:t>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r>
        <w:rPr>
          <w:rFonts w:ascii="Times New Roman" w:hAnsi="Times New Roman" w:cs="Times New Roman"/>
          <w:sz w:val="28"/>
          <w:szCs w:val="28"/>
        </w:rPr>
        <w:t>, утвержденному постановлением Правительства Республики Саха (Якутия) от 18.06.2024 № 247</w:t>
      </w:r>
      <w:r w:rsidRPr="000C1DAD">
        <w:rPr>
          <w:rFonts w:ascii="Times New Roman" w:hAnsi="Times New Roman" w:cs="Times New Roman"/>
          <w:sz w:val="28"/>
          <w:szCs w:val="28"/>
        </w:rPr>
        <w:t xml:space="preserve"> (далее – Порядок).</w:t>
      </w:r>
      <w:proofErr w:type="gramEnd"/>
    </w:p>
    <w:p w14:paraId="790B8F09"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1.1.5. </w:t>
      </w:r>
      <w:proofErr w:type="gramStart"/>
      <w:r w:rsidRPr="000C1DAD">
        <w:rPr>
          <w:rFonts w:ascii="Times New Roman" w:hAnsi="Times New Roman" w:cs="Times New Roman"/>
          <w:sz w:val="28"/>
          <w:szCs w:val="28"/>
        </w:rPr>
        <w:t xml:space="preserve">Проведение проверки осуществляется в соответствии с законами и нормативными и правовыми актами Российской Федерации и Республики Саха (Якутия), регулирующими предоставление субсидий на возмещение гарантирующим поставщикам электрической энергии, </w:t>
      </w:r>
      <w:proofErr w:type="spellStart"/>
      <w:r w:rsidRPr="000C1DAD">
        <w:rPr>
          <w:rFonts w:ascii="Times New Roman" w:hAnsi="Times New Roman" w:cs="Times New Roman"/>
          <w:sz w:val="28"/>
          <w:szCs w:val="28"/>
        </w:rPr>
        <w:t>энергоснабжающим</w:t>
      </w:r>
      <w:proofErr w:type="spellEnd"/>
      <w:r w:rsidRPr="000C1DAD">
        <w:rPr>
          <w:rFonts w:ascii="Times New Roman" w:hAnsi="Times New Roman" w:cs="Times New Roman"/>
          <w:sz w:val="28"/>
          <w:szCs w:val="28"/>
        </w:rPr>
        <w:t xml:space="preserve"> организациям, </w:t>
      </w:r>
      <w:proofErr w:type="spellStart"/>
      <w:r w:rsidRPr="000C1DAD">
        <w:rPr>
          <w:rFonts w:ascii="Times New Roman" w:hAnsi="Times New Roman" w:cs="Times New Roman"/>
          <w:sz w:val="28"/>
          <w:szCs w:val="28"/>
        </w:rPr>
        <w:t>энергосбытовым</w:t>
      </w:r>
      <w:proofErr w:type="spellEnd"/>
      <w:r w:rsidRPr="000C1DAD">
        <w:rPr>
          <w:rFonts w:ascii="Times New Roman" w:hAnsi="Times New Roman" w:cs="Times New Roman"/>
          <w:sz w:val="28"/>
          <w:szCs w:val="28"/>
        </w:rPr>
        <w:t xml:space="preserve"> организациям  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w:t>
      </w:r>
      <w:proofErr w:type="gramEnd"/>
      <w:r w:rsidRPr="000C1DAD">
        <w:rPr>
          <w:rFonts w:ascii="Times New Roman" w:hAnsi="Times New Roman" w:cs="Times New Roman"/>
          <w:sz w:val="28"/>
          <w:szCs w:val="28"/>
        </w:rPr>
        <w:t xml:space="preserve"> федерального округа.</w:t>
      </w:r>
    </w:p>
    <w:p w14:paraId="4B7B426E"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p>
    <w:p w14:paraId="52B06108" w14:textId="77777777" w:rsidR="00367A18" w:rsidRPr="000C1DAD" w:rsidRDefault="00367A18" w:rsidP="00367A18">
      <w:pPr>
        <w:pStyle w:val="20"/>
        <w:ind w:firstLine="708"/>
        <w:contextualSpacing/>
        <w:jc w:val="both"/>
        <w:rPr>
          <w:rFonts w:ascii="Times New Roman" w:eastAsia="Calibri" w:hAnsi="Times New Roman" w:cs="Times New Roman"/>
          <w:color w:val="auto"/>
          <w:sz w:val="28"/>
          <w:szCs w:val="28"/>
          <w:lang w:eastAsia="ru-RU"/>
        </w:rPr>
      </w:pPr>
      <w:r w:rsidRPr="000C1DAD">
        <w:rPr>
          <w:rFonts w:ascii="Times New Roman" w:eastAsia="Calibri" w:hAnsi="Times New Roman" w:cs="Times New Roman"/>
          <w:color w:val="auto"/>
          <w:sz w:val="28"/>
          <w:szCs w:val="28"/>
          <w:lang w:eastAsia="ru-RU"/>
        </w:rPr>
        <w:t>1.2. Предмет и цель проверки.</w:t>
      </w:r>
    </w:p>
    <w:p w14:paraId="53875F66"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b/>
          <w:sz w:val="28"/>
          <w:szCs w:val="28"/>
        </w:rPr>
      </w:pPr>
      <w:r w:rsidRPr="000C1DAD">
        <w:rPr>
          <w:rFonts w:ascii="Times New Roman" w:hAnsi="Times New Roman" w:cs="Times New Roman"/>
          <w:sz w:val="28"/>
          <w:szCs w:val="28"/>
        </w:rPr>
        <w:t xml:space="preserve">1.2.1. </w:t>
      </w:r>
      <w:proofErr w:type="gramStart"/>
      <w:r w:rsidRPr="000C1DAD">
        <w:rPr>
          <w:rFonts w:ascii="Times New Roman" w:hAnsi="Times New Roman" w:cs="Times New Roman"/>
          <w:sz w:val="28"/>
          <w:szCs w:val="28"/>
        </w:rPr>
        <w:t xml:space="preserve">Предметом проверки является соблюдение объектами проверки условий, целей и порядка предоставления субсидий на возмещение гарантирующим поставщикам электрической энергии, </w:t>
      </w:r>
      <w:proofErr w:type="spellStart"/>
      <w:r w:rsidRPr="000C1DAD">
        <w:rPr>
          <w:rFonts w:ascii="Times New Roman" w:hAnsi="Times New Roman" w:cs="Times New Roman"/>
          <w:sz w:val="28"/>
          <w:szCs w:val="28"/>
        </w:rPr>
        <w:t>энергоснабжающим</w:t>
      </w:r>
      <w:proofErr w:type="spellEnd"/>
      <w:r w:rsidRPr="000C1DAD">
        <w:rPr>
          <w:rFonts w:ascii="Times New Roman" w:hAnsi="Times New Roman" w:cs="Times New Roman"/>
          <w:sz w:val="28"/>
          <w:szCs w:val="28"/>
        </w:rPr>
        <w:t xml:space="preserve"> организациям, </w:t>
      </w:r>
      <w:proofErr w:type="spellStart"/>
      <w:r w:rsidRPr="000C1DAD">
        <w:rPr>
          <w:rFonts w:ascii="Times New Roman" w:hAnsi="Times New Roman" w:cs="Times New Roman"/>
          <w:sz w:val="28"/>
          <w:szCs w:val="28"/>
        </w:rPr>
        <w:t>энергсбытовым</w:t>
      </w:r>
      <w:proofErr w:type="spellEnd"/>
      <w:r w:rsidRPr="000C1DAD">
        <w:rPr>
          <w:rFonts w:ascii="Times New Roman" w:hAnsi="Times New Roman" w:cs="Times New Roman"/>
          <w:sz w:val="28"/>
          <w:szCs w:val="28"/>
        </w:rPr>
        <w:t xml:space="preserve"> организациям  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roofErr w:type="gramEnd"/>
    </w:p>
    <w:p w14:paraId="0B63B0B0"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1.2.2. </w:t>
      </w:r>
      <w:proofErr w:type="gramStart"/>
      <w:r w:rsidRPr="000C1DAD">
        <w:rPr>
          <w:rFonts w:ascii="Times New Roman" w:hAnsi="Times New Roman" w:cs="Times New Roman"/>
          <w:sz w:val="28"/>
          <w:szCs w:val="28"/>
        </w:rPr>
        <w:t xml:space="preserve">Целью проведения проверок является проверка обоснованности полученной объектом проверки из государственного бюджета Республики Саха (Якутия) субсидии на возмещение гарантирующим поставщикам электрической энергии, </w:t>
      </w:r>
      <w:proofErr w:type="spellStart"/>
      <w:r w:rsidRPr="000C1DAD">
        <w:rPr>
          <w:rFonts w:ascii="Times New Roman" w:hAnsi="Times New Roman" w:cs="Times New Roman"/>
          <w:sz w:val="28"/>
          <w:szCs w:val="28"/>
        </w:rPr>
        <w:t>энергоснабжающим</w:t>
      </w:r>
      <w:proofErr w:type="spellEnd"/>
      <w:r w:rsidRPr="000C1DAD">
        <w:rPr>
          <w:rFonts w:ascii="Times New Roman" w:hAnsi="Times New Roman" w:cs="Times New Roman"/>
          <w:sz w:val="28"/>
          <w:szCs w:val="28"/>
        </w:rPr>
        <w:t xml:space="preserve"> организациям, </w:t>
      </w:r>
      <w:proofErr w:type="spellStart"/>
      <w:r w:rsidRPr="000C1DAD">
        <w:rPr>
          <w:rFonts w:ascii="Times New Roman" w:hAnsi="Times New Roman" w:cs="Times New Roman"/>
          <w:sz w:val="28"/>
          <w:szCs w:val="28"/>
        </w:rPr>
        <w:t>энергосбытовым</w:t>
      </w:r>
      <w:proofErr w:type="spellEnd"/>
      <w:r w:rsidRPr="000C1DAD">
        <w:rPr>
          <w:rFonts w:ascii="Times New Roman" w:hAnsi="Times New Roman" w:cs="Times New Roman"/>
          <w:sz w:val="28"/>
          <w:szCs w:val="28"/>
        </w:rPr>
        <w:t xml:space="preserve"> организациям 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roofErr w:type="gramEnd"/>
    </w:p>
    <w:p w14:paraId="0A7E013E"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p>
    <w:p w14:paraId="1F026EEF" w14:textId="77777777" w:rsidR="00367A18" w:rsidRPr="000C1DAD" w:rsidRDefault="00367A18" w:rsidP="00367A18">
      <w:pPr>
        <w:pStyle w:val="20"/>
        <w:ind w:firstLine="708"/>
        <w:contextualSpacing/>
        <w:jc w:val="both"/>
        <w:rPr>
          <w:rFonts w:ascii="Times New Roman" w:eastAsia="Calibri" w:hAnsi="Times New Roman" w:cs="Times New Roman"/>
          <w:color w:val="auto"/>
          <w:sz w:val="28"/>
          <w:szCs w:val="28"/>
          <w:lang w:eastAsia="ru-RU"/>
        </w:rPr>
      </w:pPr>
      <w:r w:rsidRPr="000C1DAD">
        <w:rPr>
          <w:rFonts w:ascii="Times New Roman" w:eastAsia="Calibri" w:hAnsi="Times New Roman" w:cs="Times New Roman"/>
          <w:color w:val="auto"/>
          <w:sz w:val="28"/>
          <w:szCs w:val="28"/>
          <w:lang w:eastAsia="ru-RU"/>
        </w:rPr>
        <w:t>1.3. Права и обязанности должностных лиц Агентства при осуществлении проверки.</w:t>
      </w:r>
    </w:p>
    <w:p w14:paraId="3B667E46"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1.3.1. Должностными лицами Агентства, осуществляющими проверки, являются специалисты уполномоченного отдела, действующие на основании приказа Агентства.</w:t>
      </w:r>
    </w:p>
    <w:p w14:paraId="660706CA"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1.3.2. Проверка проводится проверочной группой, состав которой утверждается приказом о назначении проверки.</w:t>
      </w:r>
    </w:p>
    <w:p w14:paraId="369C5889"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1.3.3. При необходимости к участию в проверках могут привлекаться специалисты других подразделений Агентства. Решение о включении указанных специалистов в состав проверочной группы принимается по согласованию с руководителем соответствующего подразделения Агентства.</w:t>
      </w:r>
    </w:p>
    <w:p w14:paraId="26FD61DA"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1.3.4. Специалисты уполномоченного отдела</w:t>
      </w:r>
      <w:r w:rsidRPr="000C1DAD" w:rsidDel="00542249">
        <w:rPr>
          <w:rFonts w:ascii="Times New Roman" w:hAnsi="Times New Roman" w:cs="Times New Roman"/>
          <w:sz w:val="28"/>
          <w:szCs w:val="28"/>
        </w:rPr>
        <w:t xml:space="preserve"> </w:t>
      </w:r>
      <w:r w:rsidRPr="000C1DAD">
        <w:rPr>
          <w:rFonts w:ascii="Times New Roman" w:hAnsi="Times New Roman" w:cs="Times New Roman"/>
          <w:sz w:val="28"/>
          <w:szCs w:val="28"/>
        </w:rPr>
        <w:t>в пределах установленных должностными регламентами полномочий при исполнении проверки вправе:</w:t>
      </w:r>
    </w:p>
    <w:p w14:paraId="619FB91E"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а) запрашивать и получать на основании запроса в письменной форме информацию, документы и материалы, пояснения в письменной форме, необходимые для проведения проверки;</w:t>
      </w:r>
    </w:p>
    <w:p w14:paraId="478D9455"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б) инициировать привлечение независимых экспертов для проведения экспертиз, необходимых при проведении проверки.</w:t>
      </w:r>
    </w:p>
    <w:p w14:paraId="1D8051F4"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1.3.5. Специалисты уполномоченного отдела в соответствии со своими должностными регламентами при проведении проверки обязаны:</w:t>
      </w:r>
    </w:p>
    <w:p w14:paraId="5ED4C5A5"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proofErr w:type="gramStart"/>
      <w:r w:rsidRPr="000C1DAD">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и Республики Саха (Якутия) полномочия по проведению проверок соблюдения организациями условий предоставления субсидий на возмещение недополученных доходов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roofErr w:type="gramEnd"/>
    </w:p>
    <w:p w14:paraId="29D5150A" w14:textId="57BE5817" w:rsidR="000B37E2"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б) </w:t>
      </w:r>
      <w:r w:rsidR="000B37E2">
        <w:rPr>
          <w:rFonts w:ascii="Times New Roman" w:hAnsi="Times New Roman" w:cs="Times New Roman"/>
          <w:sz w:val="28"/>
          <w:szCs w:val="28"/>
        </w:rPr>
        <w:t>соблюдать требования охраны труда и безопасности</w:t>
      </w:r>
      <w:r w:rsidR="008320AD">
        <w:rPr>
          <w:rFonts w:ascii="Times New Roman" w:hAnsi="Times New Roman" w:cs="Times New Roman"/>
          <w:sz w:val="28"/>
          <w:szCs w:val="28"/>
        </w:rPr>
        <w:t>;</w:t>
      </w:r>
    </w:p>
    <w:p w14:paraId="23AF3A23" w14:textId="0DEDF7A7" w:rsidR="00367A18" w:rsidRPr="000C1DAD" w:rsidRDefault="008320AD" w:rsidP="00367A18">
      <w:pPr>
        <w:widowControl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367A18" w:rsidRPr="000C1DAD">
        <w:rPr>
          <w:rFonts w:ascii="Times New Roman" w:hAnsi="Times New Roman" w:cs="Times New Roman"/>
          <w:sz w:val="28"/>
          <w:szCs w:val="28"/>
        </w:rPr>
        <w:t xml:space="preserve">соблюдать требования иных нормативных правовых актов в установленной сфере деятельности; </w:t>
      </w:r>
    </w:p>
    <w:p w14:paraId="14561979" w14:textId="7A2497A5" w:rsidR="00367A18" w:rsidRPr="000C1DAD" w:rsidRDefault="008320AD" w:rsidP="00367A18">
      <w:pPr>
        <w:widowControl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367A18" w:rsidRPr="000C1DAD">
        <w:rPr>
          <w:rFonts w:ascii="Times New Roman" w:hAnsi="Times New Roman" w:cs="Times New Roman"/>
          <w:sz w:val="28"/>
          <w:szCs w:val="28"/>
        </w:rPr>
        <w:t>) проводить проверки в соответствии с приказом директора Агентства;</w:t>
      </w:r>
    </w:p>
    <w:p w14:paraId="461BF8BE" w14:textId="2265178A" w:rsidR="00367A18" w:rsidRPr="000C1DAD" w:rsidRDefault="008320AD" w:rsidP="00367A18">
      <w:pPr>
        <w:widowControl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367A18" w:rsidRPr="000C1DAD">
        <w:rPr>
          <w:rFonts w:ascii="Times New Roman" w:hAnsi="Times New Roman" w:cs="Times New Roman"/>
          <w:sz w:val="28"/>
          <w:szCs w:val="28"/>
        </w:rPr>
        <w:t>) выдавать акты по результатам проверки и (или) требования об устранении выявленных нарушений;</w:t>
      </w:r>
    </w:p>
    <w:p w14:paraId="3A227D4C" w14:textId="384F0F79" w:rsidR="00367A18" w:rsidRPr="000C1DAD" w:rsidRDefault="008320AD" w:rsidP="00367A18">
      <w:pPr>
        <w:widowControl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00367A18" w:rsidRPr="000C1DAD">
        <w:rPr>
          <w:rFonts w:ascii="Times New Roman" w:hAnsi="Times New Roman" w:cs="Times New Roman"/>
          <w:sz w:val="28"/>
          <w:szCs w:val="28"/>
        </w:rPr>
        <w:t xml:space="preserve">) знакомить руководителя, иное должностное лицо объекта проверки с копией приказа о назначении проверки, с копией приказа (поручения) о приостановлении, возобновлении и продлении срока проведения проверки, об </w:t>
      </w:r>
      <w:r w:rsidR="00367A18" w:rsidRPr="000C1DAD">
        <w:rPr>
          <w:rFonts w:ascii="Times New Roman" w:hAnsi="Times New Roman" w:cs="Times New Roman"/>
          <w:sz w:val="28"/>
          <w:szCs w:val="28"/>
        </w:rPr>
        <w:lastRenderedPageBreak/>
        <w:t xml:space="preserve">изменении состава проверочной группы, а также с результатами проверки; </w:t>
      </w:r>
    </w:p>
    <w:p w14:paraId="582D9224" w14:textId="51BAD1F7" w:rsidR="00367A18" w:rsidRDefault="008320AD" w:rsidP="00367A18">
      <w:pPr>
        <w:widowControl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00367A18" w:rsidRPr="000C1DAD">
        <w:rPr>
          <w:rFonts w:ascii="Times New Roman" w:hAnsi="Times New Roman" w:cs="Times New Roman"/>
          <w:sz w:val="28"/>
          <w:szCs w:val="28"/>
        </w:rPr>
        <w:t>) направлять материалы проверки, содержащие признаки правонарушения и (или) состава преступления, окончательное установление которых выходит за пределы полномочий Агентства в соответствующие министерства и ведомства Республики Саха (Якутия) и правоохра</w:t>
      </w:r>
      <w:r w:rsidR="00A25423">
        <w:rPr>
          <w:rFonts w:ascii="Times New Roman" w:hAnsi="Times New Roman" w:cs="Times New Roman"/>
          <w:sz w:val="28"/>
          <w:szCs w:val="28"/>
        </w:rPr>
        <w:t>нительные органы соответственно;</w:t>
      </w:r>
    </w:p>
    <w:p w14:paraId="77D20BCB" w14:textId="77777777" w:rsidR="00367A18" w:rsidRPr="000C1DAD" w:rsidRDefault="00367A18" w:rsidP="00367A18">
      <w:pPr>
        <w:pStyle w:val="20"/>
        <w:ind w:firstLine="708"/>
        <w:contextualSpacing/>
        <w:jc w:val="both"/>
        <w:rPr>
          <w:rFonts w:ascii="Times New Roman" w:eastAsia="Calibri" w:hAnsi="Times New Roman" w:cs="Times New Roman"/>
          <w:color w:val="auto"/>
          <w:sz w:val="28"/>
          <w:szCs w:val="28"/>
          <w:lang w:eastAsia="ru-RU"/>
        </w:rPr>
      </w:pPr>
      <w:bookmarkStart w:id="5" w:name="_GoBack"/>
      <w:bookmarkEnd w:id="5"/>
      <w:r w:rsidRPr="000C1DAD">
        <w:rPr>
          <w:rFonts w:ascii="Times New Roman" w:eastAsia="Calibri" w:hAnsi="Times New Roman" w:cs="Times New Roman"/>
          <w:color w:val="auto"/>
          <w:sz w:val="28"/>
          <w:szCs w:val="28"/>
          <w:lang w:eastAsia="ru-RU"/>
        </w:rPr>
        <w:t>1.4. Права и обязанности объекта, в отношении которого осуществляются проверки.</w:t>
      </w:r>
    </w:p>
    <w:p w14:paraId="501B6CE5"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1.4.1. Должностные лица объекта проверки имеют следующие права:</w:t>
      </w:r>
    </w:p>
    <w:p w14:paraId="472D7AA9"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а) при проведении проверок давать пояснения в письменной форме по вопросам, относящимся к предмету проверки;</w:t>
      </w:r>
    </w:p>
    <w:p w14:paraId="36C78DB2"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б) знакомиться с результатами проведенных проверок Агентством.</w:t>
      </w:r>
    </w:p>
    <w:p w14:paraId="2093B983"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1.4.2. Должностные лица объекта проверки обязаны:</w:t>
      </w:r>
    </w:p>
    <w:p w14:paraId="5E4093E1"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а) своевременно и в полном объеме представлять информацию, документы и материалы, необходимые для проведения проверки в течение 10 рабочих дней с момента получения уведомления о начале проверки;</w:t>
      </w:r>
    </w:p>
    <w:p w14:paraId="6E760EE7"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б) давать письменные пояснения членам проверочной группы;</w:t>
      </w:r>
    </w:p>
    <w:p w14:paraId="4226B0E6"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в) обеспечивать беспрепятственный допуск лиц, входящих в состав проверочной группы, привлеченных специалистов и экспертов, к программным продуктам, используемым объектом проверки, предъявлять результаты выполненных работ, оказанных услуг (ресурсов);</w:t>
      </w:r>
    </w:p>
    <w:p w14:paraId="615D407E"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г) своевременно и в полном объеме выполнять иные законные требования должностных лиц, входящих в состав проверочной группы, а также не препятствовать законной деятельности указанных лиц при исполнении ими своих служебных обязанностей;</w:t>
      </w:r>
    </w:p>
    <w:p w14:paraId="518012EA"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д) иные обязанности, предусмотренные законодательством Российской Федерации и Республики Саха (Якутия).</w:t>
      </w:r>
    </w:p>
    <w:p w14:paraId="39627F7D"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p>
    <w:p w14:paraId="12C1A825" w14:textId="77777777" w:rsidR="00367A18" w:rsidRPr="000C1DAD" w:rsidRDefault="00367A18" w:rsidP="00367A18">
      <w:pPr>
        <w:pStyle w:val="a8"/>
        <w:keepNext/>
        <w:keepLines/>
        <w:numPr>
          <w:ilvl w:val="0"/>
          <w:numId w:val="45"/>
        </w:numPr>
        <w:tabs>
          <w:tab w:val="left" w:pos="851"/>
          <w:tab w:val="left" w:pos="993"/>
          <w:tab w:val="left" w:pos="1134"/>
        </w:tabs>
        <w:spacing w:before="240" w:after="0"/>
        <w:ind w:left="1069"/>
        <w:jc w:val="center"/>
        <w:outlineLvl w:val="0"/>
        <w:rPr>
          <w:rFonts w:ascii="Times New Roman" w:hAnsi="Times New Roman" w:cs="Times New Roman"/>
          <w:b/>
          <w:sz w:val="28"/>
          <w:szCs w:val="28"/>
        </w:rPr>
      </w:pPr>
      <w:r w:rsidRPr="000C1DAD">
        <w:rPr>
          <w:rFonts w:ascii="Times New Roman" w:hAnsi="Times New Roman" w:cs="Times New Roman"/>
          <w:b/>
          <w:sz w:val="28"/>
          <w:szCs w:val="28"/>
        </w:rPr>
        <w:t>Планирование проверок</w:t>
      </w:r>
      <w:r>
        <w:rPr>
          <w:rFonts w:ascii="Times New Roman" w:hAnsi="Times New Roman" w:cs="Times New Roman"/>
          <w:b/>
          <w:sz w:val="28"/>
          <w:szCs w:val="28"/>
        </w:rPr>
        <w:t>.</w:t>
      </w:r>
    </w:p>
    <w:p w14:paraId="2A5C3CBB" w14:textId="77777777" w:rsidR="00367A18" w:rsidRPr="000C1DAD" w:rsidRDefault="00367A18" w:rsidP="00367A18">
      <w:pPr>
        <w:keepNext/>
        <w:keepLines/>
        <w:spacing w:after="0" w:line="360" w:lineRule="exact"/>
        <w:ind w:firstLine="709"/>
        <w:contextualSpacing/>
        <w:jc w:val="both"/>
        <w:rPr>
          <w:rFonts w:ascii="Times New Roman" w:eastAsiaTheme="majorEastAsia" w:hAnsi="Times New Roman" w:cs="Times New Roman"/>
          <w:bCs/>
          <w:sz w:val="28"/>
          <w:szCs w:val="28"/>
        </w:rPr>
      </w:pPr>
      <w:r w:rsidRPr="000C1DAD">
        <w:rPr>
          <w:rFonts w:ascii="Times New Roman" w:eastAsiaTheme="majorEastAsia" w:hAnsi="Times New Roman" w:cs="Times New Roman"/>
          <w:bCs/>
          <w:sz w:val="28"/>
          <w:szCs w:val="28"/>
        </w:rPr>
        <w:t>2.1. План проверок на очередной финансовый год утверждается приказом Министерства.</w:t>
      </w:r>
    </w:p>
    <w:p w14:paraId="2F9288A2"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2.1.1. Агентство представляет в Министерство проект плана проверок на очередной финансовый год в срок до 1 декабря года текущего года.</w:t>
      </w:r>
    </w:p>
    <w:p w14:paraId="23907942"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2.1.2. Проект плана проверок составляется Агентством с учетом:</w:t>
      </w:r>
    </w:p>
    <w:p w14:paraId="78889A9C"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периода охваченного проведенными проверками Агентства или иными контрольными мероприятиями органов государственного финансового контроля Республики Саха (Якутия);</w:t>
      </w:r>
    </w:p>
    <w:p w14:paraId="2BA0575F"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lastRenderedPageBreak/>
        <w:t>- планов проверок на соответствующий год органов государственного финансового контроля Республики Саха (Якутия);</w:t>
      </w:r>
    </w:p>
    <w:p w14:paraId="4144A55D"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поступивших заявлений от организаций;</w:t>
      </w:r>
    </w:p>
    <w:p w14:paraId="0188B010"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сведений о прекращении деятельности получателей субсидий;</w:t>
      </w:r>
    </w:p>
    <w:p w14:paraId="73D71007"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иных данных.</w:t>
      </w:r>
    </w:p>
    <w:p w14:paraId="1C8EE1EB"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2.1.3. В проекте плана проверок должна содержаться следующая информация:</w:t>
      </w:r>
    </w:p>
    <w:p w14:paraId="307DBFAD"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наименование объекта проверки;</w:t>
      </w:r>
    </w:p>
    <w:p w14:paraId="632F1860"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период проверки;</w:t>
      </w:r>
    </w:p>
    <w:p w14:paraId="20C7147C"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вид проверки;</w:t>
      </w:r>
    </w:p>
    <w:p w14:paraId="1069AB52"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сроки проведения проверки.</w:t>
      </w:r>
    </w:p>
    <w:p w14:paraId="40DE2D33"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Максимальный период проверки – 3 </w:t>
      </w:r>
      <w:proofErr w:type="gramStart"/>
      <w:r w:rsidRPr="000C1DAD">
        <w:rPr>
          <w:rFonts w:ascii="Times New Roman" w:hAnsi="Times New Roman" w:cs="Times New Roman"/>
          <w:sz w:val="28"/>
          <w:szCs w:val="28"/>
        </w:rPr>
        <w:t>предшествующих</w:t>
      </w:r>
      <w:proofErr w:type="gramEnd"/>
      <w:r w:rsidRPr="000C1DAD">
        <w:rPr>
          <w:rFonts w:ascii="Times New Roman" w:hAnsi="Times New Roman" w:cs="Times New Roman"/>
          <w:sz w:val="28"/>
          <w:szCs w:val="28"/>
        </w:rPr>
        <w:t xml:space="preserve"> календарных года.</w:t>
      </w:r>
    </w:p>
    <w:p w14:paraId="2678D126"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Министерство утверждает план проверок на очередной финансовый год в срок до 20 декабря текущего года и направляет утвержденный план проверок на исполнение Агентству.</w:t>
      </w:r>
    </w:p>
    <w:p w14:paraId="03FC6D8F" w14:textId="77777777" w:rsidR="00367A18" w:rsidRPr="000C1DAD" w:rsidRDefault="00367A18" w:rsidP="00367A18">
      <w:pPr>
        <w:spacing w:after="0" w:line="360" w:lineRule="exact"/>
        <w:ind w:firstLine="709"/>
        <w:contextualSpacing/>
        <w:jc w:val="both"/>
        <w:rPr>
          <w:rFonts w:ascii="Times New Roman" w:hAnsi="Times New Roman" w:cs="Times New Roman"/>
          <w:sz w:val="28"/>
          <w:szCs w:val="28"/>
        </w:rPr>
      </w:pPr>
    </w:p>
    <w:p w14:paraId="0603B6C2" w14:textId="77777777" w:rsidR="00367A18" w:rsidRPr="000C1DAD" w:rsidRDefault="00367A18" w:rsidP="00367A18">
      <w:pPr>
        <w:pStyle w:val="a8"/>
        <w:keepNext/>
        <w:keepLines/>
        <w:numPr>
          <w:ilvl w:val="0"/>
          <w:numId w:val="45"/>
        </w:numPr>
        <w:tabs>
          <w:tab w:val="left" w:pos="851"/>
          <w:tab w:val="left" w:pos="993"/>
          <w:tab w:val="left" w:pos="1134"/>
        </w:tabs>
        <w:spacing w:before="240" w:after="0"/>
        <w:ind w:left="1069"/>
        <w:jc w:val="center"/>
        <w:outlineLvl w:val="0"/>
        <w:rPr>
          <w:rFonts w:ascii="Times New Roman" w:hAnsi="Times New Roman" w:cs="Times New Roman"/>
          <w:b/>
          <w:sz w:val="28"/>
          <w:szCs w:val="28"/>
        </w:rPr>
      </w:pPr>
      <w:r w:rsidRPr="000C1DAD">
        <w:rPr>
          <w:rFonts w:ascii="Times New Roman" w:hAnsi="Times New Roman" w:cs="Times New Roman"/>
          <w:b/>
          <w:sz w:val="28"/>
          <w:szCs w:val="28"/>
        </w:rPr>
        <w:t>Последовательность и сроки проведения проверок, требования к порядку их выполнения</w:t>
      </w:r>
      <w:r>
        <w:rPr>
          <w:rFonts w:ascii="Times New Roman" w:hAnsi="Times New Roman" w:cs="Times New Roman"/>
          <w:b/>
          <w:sz w:val="28"/>
          <w:szCs w:val="28"/>
        </w:rPr>
        <w:t>.</w:t>
      </w:r>
    </w:p>
    <w:p w14:paraId="5786DF9B" w14:textId="77777777" w:rsidR="00367A18" w:rsidRPr="000C1DAD" w:rsidRDefault="00367A18" w:rsidP="00367A18">
      <w:pPr>
        <w:spacing w:after="0" w:line="360" w:lineRule="exact"/>
        <w:ind w:firstLine="709"/>
        <w:contextualSpacing/>
        <w:jc w:val="both"/>
        <w:rPr>
          <w:rFonts w:ascii="Times New Roman" w:hAnsi="Times New Roman" w:cs="Times New Roman"/>
          <w:sz w:val="28"/>
          <w:szCs w:val="28"/>
        </w:rPr>
      </w:pPr>
    </w:p>
    <w:p w14:paraId="6C3D20D0" w14:textId="77777777" w:rsidR="00367A18" w:rsidRPr="000C1DAD" w:rsidRDefault="00367A18" w:rsidP="00367A18">
      <w:pPr>
        <w:pStyle w:val="20"/>
        <w:ind w:firstLine="708"/>
        <w:contextualSpacing/>
        <w:jc w:val="both"/>
        <w:rPr>
          <w:rFonts w:ascii="Times New Roman" w:hAnsi="Times New Roman" w:cs="Times New Roman"/>
          <w:b w:val="0"/>
          <w:bCs w:val="0"/>
          <w:sz w:val="28"/>
          <w:szCs w:val="28"/>
        </w:rPr>
      </w:pPr>
      <w:r w:rsidRPr="000C1DAD">
        <w:rPr>
          <w:rFonts w:ascii="Times New Roman" w:eastAsia="Calibri" w:hAnsi="Times New Roman" w:cs="Times New Roman"/>
          <w:color w:val="auto"/>
          <w:sz w:val="28"/>
          <w:szCs w:val="28"/>
          <w:lang w:eastAsia="ru-RU"/>
        </w:rPr>
        <w:t>3.1. Последовательность действий при проведении проверки</w:t>
      </w:r>
      <w:r>
        <w:rPr>
          <w:rFonts w:ascii="Times New Roman" w:eastAsia="Calibri" w:hAnsi="Times New Roman" w:cs="Times New Roman"/>
          <w:color w:val="auto"/>
          <w:sz w:val="28"/>
          <w:szCs w:val="28"/>
          <w:lang w:eastAsia="ru-RU"/>
        </w:rPr>
        <w:t>.</w:t>
      </w:r>
    </w:p>
    <w:p w14:paraId="0020ADCC"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В рамках проверок осуществляются следующие действия:</w:t>
      </w:r>
    </w:p>
    <w:p w14:paraId="00B823AF"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а) подготовка и назначение проверки;</w:t>
      </w:r>
    </w:p>
    <w:p w14:paraId="333DA95F"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б) проведение проверки и оформление ее результатов;</w:t>
      </w:r>
    </w:p>
    <w:p w14:paraId="5F977D96"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в) реализация результатов проведения проверки.</w:t>
      </w:r>
    </w:p>
    <w:p w14:paraId="51B9C0C7" w14:textId="77777777" w:rsidR="00367A18" w:rsidRPr="000C1DAD" w:rsidRDefault="00367A18" w:rsidP="00367A18">
      <w:pPr>
        <w:keepNext/>
        <w:keepLines/>
        <w:numPr>
          <w:ilvl w:val="1"/>
          <w:numId w:val="0"/>
        </w:numPr>
        <w:tabs>
          <w:tab w:val="num" w:pos="540"/>
        </w:tabs>
        <w:spacing w:after="0" w:line="360" w:lineRule="exact"/>
        <w:ind w:firstLine="709"/>
        <w:contextualSpacing/>
        <w:jc w:val="center"/>
        <w:rPr>
          <w:rFonts w:ascii="Times New Roman" w:eastAsiaTheme="majorEastAsia" w:hAnsi="Times New Roman" w:cs="Times New Roman"/>
          <w:b/>
          <w:bCs/>
          <w:sz w:val="28"/>
          <w:szCs w:val="28"/>
        </w:rPr>
      </w:pPr>
    </w:p>
    <w:p w14:paraId="5E25719A" w14:textId="77777777" w:rsidR="00367A18" w:rsidRPr="000C1DAD" w:rsidRDefault="00367A18" w:rsidP="00367A18">
      <w:pPr>
        <w:pStyle w:val="20"/>
        <w:ind w:firstLine="708"/>
        <w:contextualSpacing/>
        <w:jc w:val="both"/>
        <w:rPr>
          <w:rFonts w:ascii="Times New Roman" w:eastAsia="Calibri" w:hAnsi="Times New Roman" w:cs="Times New Roman"/>
          <w:color w:val="auto"/>
          <w:sz w:val="28"/>
          <w:szCs w:val="28"/>
          <w:lang w:eastAsia="ru-RU"/>
        </w:rPr>
      </w:pPr>
      <w:r w:rsidRPr="000C1DAD">
        <w:rPr>
          <w:rFonts w:ascii="Times New Roman" w:eastAsia="Calibri" w:hAnsi="Times New Roman" w:cs="Times New Roman"/>
          <w:color w:val="auto"/>
          <w:sz w:val="28"/>
          <w:szCs w:val="28"/>
          <w:lang w:eastAsia="ru-RU"/>
        </w:rPr>
        <w:t>3.2. Подготовка и назначение проверки</w:t>
      </w:r>
      <w:r>
        <w:rPr>
          <w:rFonts w:ascii="Times New Roman" w:eastAsia="Calibri" w:hAnsi="Times New Roman" w:cs="Times New Roman"/>
          <w:color w:val="auto"/>
          <w:sz w:val="28"/>
          <w:szCs w:val="28"/>
          <w:lang w:eastAsia="ru-RU"/>
        </w:rPr>
        <w:t>.</w:t>
      </w:r>
    </w:p>
    <w:p w14:paraId="5D83FC95"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3.2.1. Подготовка к проверке состоит в предварительном изучении предмета и объекта проверки, направления запроса информации при необходимости.</w:t>
      </w:r>
    </w:p>
    <w:p w14:paraId="2B7DBF97"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3.2.2. Основанием для подготовки и назначения плановой проверки является план проверок. Назначение проверки предусматривает следующие действия:</w:t>
      </w:r>
    </w:p>
    <w:p w14:paraId="122BC712"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а) издание приказа Агентства о проведении проверки;</w:t>
      </w:r>
    </w:p>
    <w:p w14:paraId="3480AE65"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б) направление в адрес объекта проверки уведомления о проведении проверки.</w:t>
      </w:r>
    </w:p>
    <w:p w14:paraId="47AF1CA7"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3.2.3. </w:t>
      </w:r>
      <w:proofErr w:type="gramStart"/>
      <w:r w:rsidRPr="000C1DAD">
        <w:rPr>
          <w:rFonts w:ascii="Times New Roman" w:hAnsi="Times New Roman" w:cs="Times New Roman"/>
          <w:sz w:val="28"/>
          <w:szCs w:val="28"/>
        </w:rPr>
        <w:t xml:space="preserve">Основанием для начала, подготовки и назначения внеплановой проверки является решение директора (заместителя директора) Агентства, </w:t>
      </w:r>
      <w:r w:rsidRPr="000C1DAD">
        <w:rPr>
          <w:rFonts w:ascii="Times New Roman" w:hAnsi="Times New Roman" w:cs="Times New Roman"/>
          <w:sz w:val="28"/>
          <w:szCs w:val="28"/>
        </w:rPr>
        <w:lastRenderedPageBreak/>
        <w:t>принятое в связи с поступлением обращений (поручений) Главы Республики Саха (Якутия), Правительства Республики Саха (Якутия), правоохранительных органов, граждан и иных государственных органов и организаций, письменных замечаний от объекта проверки, а также при представлении объектом проверки дополнительных информации, документов и материалов, относящихся к проверяемому периоду, влияющих на</w:t>
      </w:r>
      <w:proofErr w:type="gramEnd"/>
      <w:r w:rsidRPr="000C1DAD">
        <w:rPr>
          <w:rFonts w:ascii="Times New Roman" w:hAnsi="Times New Roman" w:cs="Times New Roman"/>
          <w:sz w:val="28"/>
          <w:szCs w:val="28"/>
        </w:rPr>
        <w:t xml:space="preserve"> выводы, сделанные по результатам проверки.</w:t>
      </w:r>
    </w:p>
    <w:p w14:paraId="23EB02D8"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3.2.4. Внеплановые проверки проводятся на основании приказа Агентства с указанием причин необходимости проведения внеплановых проверок.</w:t>
      </w:r>
    </w:p>
    <w:p w14:paraId="09D8D996"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3.2.5. Ответственным за выполнение действий по подготовке и назначению проверки, является руководитель уполномоченного отдела.</w:t>
      </w:r>
    </w:p>
    <w:p w14:paraId="5F1FFD0C"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3.2.6. Форма приказа о назначении проверки должна соответствовать Приложению № 1 к настоящему Порядку.</w:t>
      </w:r>
    </w:p>
    <w:p w14:paraId="693B9FFB"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3.2.7. В уведомлении о проведении проверки указывается основание ее проведения, состав проверочной группы, необходимость создания условий для проведения проверки, перечень необходимых для проведения проверки документов и способ их предоставления. </w:t>
      </w:r>
    </w:p>
    <w:p w14:paraId="2F754C3B" w14:textId="77777777" w:rsidR="00367A18"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3.2.8. Уведомление направляются объекту проверки посредством систем электронного документооборота, электронной почты и (или) заказным почтовым отправлением с уведомлением о его вручении.</w:t>
      </w:r>
    </w:p>
    <w:p w14:paraId="41FA4A6D"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p>
    <w:p w14:paraId="3A060D04" w14:textId="77777777" w:rsidR="00367A18" w:rsidRPr="000C1DAD" w:rsidRDefault="00367A18" w:rsidP="00367A18">
      <w:pPr>
        <w:pStyle w:val="20"/>
        <w:ind w:firstLine="708"/>
        <w:contextualSpacing/>
        <w:jc w:val="both"/>
        <w:rPr>
          <w:rFonts w:ascii="Times New Roman" w:eastAsia="Calibri" w:hAnsi="Times New Roman" w:cs="Times New Roman"/>
          <w:color w:val="auto"/>
          <w:sz w:val="28"/>
          <w:szCs w:val="28"/>
          <w:lang w:eastAsia="ru-RU"/>
        </w:rPr>
      </w:pPr>
      <w:r w:rsidRPr="000C1DAD">
        <w:rPr>
          <w:rFonts w:ascii="Times New Roman" w:eastAsia="Calibri" w:hAnsi="Times New Roman" w:cs="Times New Roman"/>
          <w:color w:val="auto"/>
          <w:sz w:val="28"/>
          <w:szCs w:val="28"/>
          <w:lang w:eastAsia="ru-RU"/>
        </w:rPr>
        <w:t>3.3. Проведение проверки</w:t>
      </w:r>
      <w:r>
        <w:rPr>
          <w:rFonts w:ascii="Times New Roman" w:eastAsia="Calibri" w:hAnsi="Times New Roman" w:cs="Times New Roman"/>
          <w:color w:val="auto"/>
          <w:sz w:val="28"/>
          <w:szCs w:val="28"/>
          <w:lang w:eastAsia="ru-RU"/>
        </w:rPr>
        <w:t>.</w:t>
      </w:r>
    </w:p>
    <w:p w14:paraId="152E2EFE"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3.3.1. Основанием для начала выполнения проверки и оформления ее результатов является приказ Агентства о назначении проверки.</w:t>
      </w:r>
    </w:p>
    <w:p w14:paraId="27CD8644"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3.3.2. Документарные проверки проводятся по месту нахождения Агентства.</w:t>
      </w:r>
    </w:p>
    <w:p w14:paraId="12A496D4"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3.3.3. Проведение проверки предусматривает следующие сроки:</w:t>
      </w:r>
    </w:p>
    <w:p w14:paraId="4F3AF85D"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а) срок проведения проверки в пределах 45 рабочих дней.</w:t>
      </w:r>
    </w:p>
    <w:p w14:paraId="2456EE37"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В исключительных случаях, на основании мотивированных предложений должностных лиц Агентства, проводящих проверку, срок выполнения проверки может быть продлен в соответствии приказом Агентства; </w:t>
      </w:r>
    </w:p>
    <w:p w14:paraId="35FD7312"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б) в случае проведения совместных проверок с иными органами власти и уполномоченными лицами – в пределах установленных сроков; </w:t>
      </w:r>
    </w:p>
    <w:p w14:paraId="57345121"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в) направление акта проверки в течение 3 рабочих дней со дня его подписания. </w:t>
      </w:r>
    </w:p>
    <w:p w14:paraId="0D1945CB"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3.3.4. Результатом выполнения проверки и оформления ее результатов является утвержденный акт проверки и иные материалы проверки.</w:t>
      </w:r>
    </w:p>
    <w:p w14:paraId="1D973851"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3.3.5. По итогам проверки оформляется акт проверки, который имеет </w:t>
      </w:r>
      <w:r w:rsidRPr="000C1DAD">
        <w:rPr>
          <w:rFonts w:ascii="Times New Roman" w:hAnsi="Times New Roman" w:cs="Times New Roman"/>
          <w:sz w:val="28"/>
          <w:szCs w:val="28"/>
        </w:rPr>
        <w:lastRenderedPageBreak/>
        <w:t>следующую структуру:</w:t>
      </w:r>
    </w:p>
    <w:p w14:paraId="4D583E69"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основание проведения проверки;</w:t>
      </w:r>
    </w:p>
    <w:p w14:paraId="4D5F2AD2"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должность, ФИО участников группы, принимавших участие в проверке;</w:t>
      </w:r>
    </w:p>
    <w:p w14:paraId="56FA8A9C"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предмет проверки;</w:t>
      </w:r>
    </w:p>
    <w:p w14:paraId="64A47815"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проверяемый период;</w:t>
      </w:r>
    </w:p>
    <w:p w14:paraId="149FAFAC"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перечень вопросов проверки;</w:t>
      </w:r>
    </w:p>
    <w:p w14:paraId="4D231E7E"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срок проведения проверки;</w:t>
      </w:r>
    </w:p>
    <w:p w14:paraId="5755ACC7"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сведения об объекте проверки:</w:t>
      </w:r>
    </w:p>
    <w:p w14:paraId="0CD22271"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результаты проверки;</w:t>
      </w:r>
    </w:p>
    <w:p w14:paraId="747FFBD9"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Заключительная часть акта проверки должна содержать обобщенную информацию о результатах проверки.</w:t>
      </w:r>
    </w:p>
    <w:p w14:paraId="6CEDB9E0"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3.3.6. Выявленные в ходе проверки нарушения и недостатки отражаются в акте с указанием:</w:t>
      </w:r>
    </w:p>
    <w:p w14:paraId="7700C4ED"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наименования правового акта, его статьи, части, пункта или подпункта, требования которых нарушены;</w:t>
      </w:r>
    </w:p>
    <w:p w14:paraId="738FB05B"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суммы выявленных нарушений;</w:t>
      </w:r>
    </w:p>
    <w:p w14:paraId="6A6D816D"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причины допущенных нарушений и недостатков, их последствия.</w:t>
      </w:r>
    </w:p>
    <w:p w14:paraId="060B21DF"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3.3.7. Не допускается включение в акт предположений и сведений, не подтвержденных документами, а также информации из материалов правоохранительных и иных контрольных и надзорных органов.</w:t>
      </w:r>
    </w:p>
    <w:p w14:paraId="741F115F"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3.3.8. Акт составляют и подписывают все участники проверочной группы.</w:t>
      </w:r>
    </w:p>
    <w:p w14:paraId="66EA4D8A"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3.3.9. Акт проверки составляется в двух экземплярах: один экземпляр для объекта проверки, второй экземпляр приобщается к материалам проверки.</w:t>
      </w:r>
    </w:p>
    <w:p w14:paraId="45AD93DB"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3.3.10. Акт проверки утверждается директором (заместителем директора) в течение 3 рабочих дней после ознакомления с актом проверки, в случае наличия замечаний акт проверки утверждается в течение 3 рабочих дней после утверждения заключения согласно п. 3.5.2 действующего порядка.</w:t>
      </w:r>
    </w:p>
    <w:p w14:paraId="2F0E018A"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3.3.11. Утвержденный акт проверки направляется объекту проверки.</w:t>
      </w:r>
    </w:p>
    <w:p w14:paraId="475DE1D3" w14:textId="77777777" w:rsidR="00367A18" w:rsidRPr="000C1DAD" w:rsidRDefault="00367A18" w:rsidP="00367A18">
      <w:pPr>
        <w:spacing w:after="0" w:line="360" w:lineRule="exact"/>
        <w:ind w:firstLine="709"/>
        <w:contextualSpacing/>
        <w:jc w:val="both"/>
        <w:rPr>
          <w:rFonts w:ascii="Times New Roman" w:hAnsi="Times New Roman" w:cs="Times New Roman"/>
          <w:sz w:val="28"/>
          <w:szCs w:val="28"/>
        </w:rPr>
      </w:pPr>
    </w:p>
    <w:p w14:paraId="77AD3B8F" w14:textId="77777777" w:rsidR="00367A18" w:rsidRPr="000C1DAD" w:rsidRDefault="00367A18" w:rsidP="00367A18">
      <w:pPr>
        <w:pStyle w:val="20"/>
        <w:ind w:firstLine="708"/>
        <w:contextualSpacing/>
        <w:jc w:val="both"/>
        <w:rPr>
          <w:rFonts w:ascii="Times New Roman" w:eastAsia="Calibri" w:hAnsi="Times New Roman" w:cs="Times New Roman"/>
          <w:color w:val="auto"/>
          <w:sz w:val="28"/>
          <w:szCs w:val="28"/>
          <w:lang w:eastAsia="ru-RU"/>
        </w:rPr>
      </w:pPr>
      <w:r w:rsidRPr="000C1DAD">
        <w:rPr>
          <w:rFonts w:ascii="Times New Roman" w:eastAsia="Calibri" w:hAnsi="Times New Roman" w:cs="Times New Roman"/>
          <w:color w:val="auto"/>
          <w:sz w:val="28"/>
          <w:szCs w:val="28"/>
          <w:lang w:eastAsia="ru-RU"/>
        </w:rPr>
        <w:t>3.4. Ознакомление с актом по результатам проверки</w:t>
      </w:r>
      <w:r>
        <w:rPr>
          <w:rFonts w:ascii="Times New Roman" w:eastAsia="Calibri" w:hAnsi="Times New Roman" w:cs="Times New Roman"/>
          <w:color w:val="auto"/>
          <w:sz w:val="28"/>
          <w:szCs w:val="28"/>
          <w:lang w:eastAsia="ru-RU"/>
        </w:rPr>
        <w:t>.</w:t>
      </w:r>
    </w:p>
    <w:p w14:paraId="4BD2C9F8"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3.4.1. Акт по результатам проверки предоставляется (направляется) для ознакомления руководителю и (или) иному ответственному должностному лицу объекта проверки с отметкой о получении. </w:t>
      </w:r>
    </w:p>
    <w:p w14:paraId="709B1405"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3.4.2. Ознакомление с актом производится в срок не более 2 рабочих дней с момента получения. При несогласии ответственных должностных лиц объекта проверки с изложенными фактами, акт подписывается с указанием на наличие замечаний и (или) пояснений.</w:t>
      </w:r>
    </w:p>
    <w:p w14:paraId="085BF75C"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3.4.3. Объект проверки вправе представить письменные замечания и (или) </w:t>
      </w:r>
      <w:r w:rsidRPr="000C1DAD">
        <w:rPr>
          <w:rFonts w:ascii="Times New Roman" w:hAnsi="Times New Roman" w:cs="Times New Roman"/>
          <w:sz w:val="28"/>
          <w:szCs w:val="28"/>
        </w:rPr>
        <w:lastRenderedPageBreak/>
        <w:t>пояснения на акт проверки в письменной форме в течение 5 рабочих дней со дня получения акта проверки по установленной форме (Приложение 2).</w:t>
      </w:r>
    </w:p>
    <w:p w14:paraId="4B2D3B58"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3.4.4. Замечания направляются в Агентство с указанием обосновывающих норм законодательства и приложением подтверждающих документов.</w:t>
      </w:r>
    </w:p>
    <w:p w14:paraId="214A7E48" w14:textId="77777777" w:rsidR="00367A18" w:rsidRPr="000C1DAD" w:rsidRDefault="00367A18" w:rsidP="00367A18">
      <w:pPr>
        <w:widowControl w:val="0"/>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 </w:t>
      </w:r>
    </w:p>
    <w:p w14:paraId="41DB456E" w14:textId="77777777" w:rsidR="00367A18" w:rsidRPr="000C1DAD" w:rsidRDefault="00367A18" w:rsidP="00367A18">
      <w:pPr>
        <w:pStyle w:val="20"/>
        <w:ind w:firstLine="708"/>
        <w:contextualSpacing/>
        <w:jc w:val="both"/>
        <w:rPr>
          <w:rFonts w:ascii="Times New Roman" w:eastAsia="Calibri" w:hAnsi="Times New Roman" w:cs="Times New Roman"/>
          <w:color w:val="auto"/>
          <w:sz w:val="28"/>
          <w:szCs w:val="28"/>
          <w:lang w:eastAsia="ru-RU"/>
        </w:rPr>
      </w:pPr>
      <w:r w:rsidRPr="000C1DAD">
        <w:rPr>
          <w:rFonts w:ascii="Times New Roman" w:eastAsia="Calibri" w:hAnsi="Times New Roman" w:cs="Times New Roman"/>
          <w:color w:val="auto"/>
          <w:sz w:val="28"/>
          <w:szCs w:val="28"/>
          <w:lang w:eastAsia="ru-RU"/>
        </w:rPr>
        <w:t>3.5. Рассмотрение замечаний объекта проверок</w:t>
      </w:r>
      <w:r>
        <w:rPr>
          <w:rFonts w:ascii="Times New Roman" w:eastAsia="Calibri" w:hAnsi="Times New Roman" w:cs="Times New Roman"/>
          <w:color w:val="auto"/>
          <w:sz w:val="28"/>
          <w:szCs w:val="28"/>
          <w:lang w:eastAsia="ru-RU"/>
        </w:rPr>
        <w:t>.</w:t>
      </w:r>
    </w:p>
    <w:p w14:paraId="14036C6C"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3.5.1. В случае поступления от ответственных должностных лиц объекта проверки письменных замечаний на акт, Агентством подготавливается и направляется заключение на представленные замечания в течение 20 рабочих дней. </w:t>
      </w:r>
    </w:p>
    <w:p w14:paraId="62632E71"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3.5.2. Заключение на представленные замечания на акт утверждается директором Агентства.</w:t>
      </w:r>
    </w:p>
    <w:p w14:paraId="11F9A2A2"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3.5.3. Замечания и (или) пояснения ответственных должностных лиц объекта проверки и заключение по ним прилагаются к акту и включаются в материалы проверки.</w:t>
      </w:r>
    </w:p>
    <w:p w14:paraId="30E0E4D0"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3.5.4. Замечания и (или) пояснения, представленные объектом проверки позднее установленного срока, не принимаются.</w:t>
      </w:r>
    </w:p>
    <w:p w14:paraId="3EB6CFBC"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3.5.5. Форма заключения на замечания ответственного должностного лица объекта проверки на акт приведена в Приложении 3.</w:t>
      </w:r>
    </w:p>
    <w:p w14:paraId="064C46C7"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sz w:val="28"/>
          <w:szCs w:val="28"/>
        </w:rPr>
      </w:pPr>
    </w:p>
    <w:p w14:paraId="3743EDDA" w14:textId="77777777" w:rsidR="00367A18" w:rsidRPr="000C1DAD" w:rsidRDefault="00367A18" w:rsidP="00367A18">
      <w:pPr>
        <w:pStyle w:val="a8"/>
        <w:keepNext/>
        <w:keepLines/>
        <w:numPr>
          <w:ilvl w:val="0"/>
          <w:numId w:val="45"/>
        </w:numPr>
        <w:tabs>
          <w:tab w:val="left" w:pos="851"/>
          <w:tab w:val="left" w:pos="993"/>
          <w:tab w:val="left" w:pos="1134"/>
        </w:tabs>
        <w:spacing w:before="240" w:after="0"/>
        <w:ind w:left="1069"/>
        <w:jc w:val="center"/>
        <w:outlineLvl w:val="0"/>
        <w:rPr>
          <w:rFonts w:ascii="Times New Roman" w:hAnsi="Times New Roman" w:cs="Times New Roman"/>
          <w:b/>
          <w:sz w:val="28"/>
          <w:szCs w:val="28"/>
        </w:rPr>
      </w:pPr>
      <w:r w:rsidRPr="000C1DAD">
        <w:rPr>
          <w:rFonts w:ascii="Times New Roman" w:hAnsi="Times New Roman" w:cs="Times New Roman"/>
          <w:b/>
          <w:sz w:val="28"/>
          <w:szCs w:val="28"/>
        </w:rPr>
        <w:t>Методика проведения проверок</w:t>
      </w:r>
      <w:r>
        <w:rPr>
          <w:rFonts w:ascii="Times New Roman" w:hAnsi="Times New Roman" w:cs="Times New Roman"/>
          <w:b/>
          <w:sz w:val="28"/>
          <w:szCs w:val="28"/>
        </w:rPr>
        <w:t>.</w:t>
      </w:r>
    </w:p>
    <w:p w14:paraId="44088874" w14:textId="77777777" w:rsidR="00367A18" w:rsidRPr="000C1DAD" w:rsidRDefault="00367A18" w:rsidP="00367A18">
      <w:pPr>
        <w:widowControl w:val="0"/>
        <w:numPr>
          <w:ilvl w:val="2"/>
          <w:numId w:val="0"/>
        </w:numPr>
        <w:spacing w:after="0" w:line="360" w:lineRule="exact"/>
        <w:ind w:firstLine="709"/>
        <w:contextualSpacing/>
        <w:jc w:val="both"/>
        <w:rPr>
          <w:rFonts w:ascii="Times New Roman" w:hAnsi="Times New Roman" w:cs="Times New Roman"/>
          <w:b/>
          <w:sz w:val="28"/>
          <w:szCs w:val="28"/>
        </w:rPr>
      </w:pPr>
    </w:p>
    <w:p w14:paraId="1667B631" w14:textId="77777777" w:rsidR="00367A18" w:rsidRPr="000C1DAD" w:rsidRDefault="00367A18" w:rsidP="00367A18">
      <w:pPr>
        <w:pStyle w:val="20"/>
        <w:ind w:firstLine="708"/>
        <w:contextualSpacing/>
        <w:jc w:val="both"/>
        <w:rPr>
          <w:rFonts w:ascii="Times New Roman" w:eastAsia="Calibri" w:hAnsi="Times New Roman" w:cs="Times New Roman"/>
          <w:color w:val="auto"/>
          <w:sz w:val="28"/>
          <w:szCs w:val="28"/>
          <w:lang w:eastAsia="ru-RU"/>
        </w:rPr>
      </w:pPr>
      <w:r w:rsidRPr="000C1DAD">
        <w:rPr>
          <w:rFonts w:ascii="Times New Roman" w:eastAsia="Calibri" w:hAnsi="Times New Roman" w:cs="Times New Roman"/>
          <w:color w:val="auto"/>
          <w:sz w:val="28"/>
          <w:szCs w:val="28"/>
          <w:lang w:eastAsia="ru-RU"/>
        </w:rPr>
        <w:t>4.1. Порядок проверки данных, представленных объектом проверки</w:t>
      </w:r>
      <w:r>
        <w:rPr>
          <w:rFonts w:ascii="Times New Roman" w:eastAsia="Calibri" w:hAnsi="Times New Roman" w:cs="Times New Roman"/>
          <w:color w:val="auto"/>
          <w:sz w:val="28"/>
          <w:szCs w:val="28"/>
          <w:lang w:eastAsia="ru-RU"/>
        </w:rPr>
        <w:t>.</w:t>
      </w:r>
    </w:p>
    <w:p w14:paraId="23C5266E" w14:textId="77777777" w:rsidR="00367A18" w:rsidRPr="000C1DAD" w:rsidRDefault="00367A18" w:rsidP="00367A18">
      <w:pPr>
        <w:tabs>
          <w:tab w:val="left" w:pos="3257"/>
        </w:tabs>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4.1.1. В ходе проверки проверяется достоверность представленных сведений для заключения соглашения и начисления субсидии.</w:t>
      </w:r>
    </w:p>
    <w:p w14:paraId="5D601F61" w14:textId="77777777" w:rsidR="00367A18" w:rsidRPr="000C1DAD" w:rsidRDefault="00367A18" w:rsidP="00367A18">
      <w:pPr>
        <w:tabs>
          <w:tab w:val="left" w:pos="3257"/>
        </w:tabs>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4.1.2. В целях подтверждения данных, отражаемых в форме федерального статистического наблюдения № 46-ЭЭ (полезный отпуск) «Сведения о полезном отпуске (продаже) электрической энергии и </w:t>
      </w:r>
      <w:proofErr w:type="gramStart"/>
      <w:r w:rsidRPr="000C1DAD">
        <w:rPr>
          <w:rFonts w:ascii="Times New Roman" w:hAnsi="Times New Roman" w:cs="Times New Roman"/>
          <w:sz w:val="28"/>
          <w:szCs w:val="28"/>
        </w:rPr>
        <w:t>мощности</w:t>
      </w:r>
      <w:proofErr w:type="gramEnd"/>
      <w:r w:rsidRPr="000C1DAD">
        <w:rPr>
          <w:rFonts w:ascii="Times New Roman" w:hAnsi="Times New Roman" w:cs="Times New Roman"/>
          <w:sz w:val="28"/>
          <w:szCs w:val="28"/>
        </w:rPr>
        <w:t xml:space="preserve"> отдельным категориям потребителей» (далее - форма  № 46-ЭЭ) гарантирующими поставщиками электрической энергии (мощности), </w:t>
      </w:r>
      <w:proofErr w:type="spellStart"/>
      <w:r w:rsidRPr="000C1DAD">
        <w:rPr>
          <w:rFonts w:ascii="Times New Roman" w:hAnsi="Times New Roman" w:cs="Times New Roman"/>
          <w:sz w:val="28"/>
          <w:szCs w:val="28"/>
        </w:rPr>
        <w:t>энергоснабжающими</w:t>
      </w:r>
      <w:proofErr w:type="spellEnd"/>
      <w:r w:rsidRPr="000C1DAD">
        <w:rPr>
          <w:rFonts w:ascii="Times New Roman" w:hAnsi="Times New Roman" w:cs="Times New Roman"/>
          <w:sz w:val="28"/>
          <w:szCs w:val="28"/>
        </w:rPr>
        <w:t xml:space="preserve"> и </w:t>
      </w:r>
      <w:proofErr w:type="spellStart"/>
      <w:r w:rsidRPr="000C1DAD">
        <w:rPr>
          <w:rFonts w:ascii="Times New Roman" w:hAnsi="Times New Roman" w:cs="Times New Roman"/>
          <w:sz w:val="28"/>
          <w:szCs w:val="28"/>
        </w:rPr>
        <w:t>энергосбытовыми</w:t>
      </w:r>
      <w:proofErr w:type="spellEnd"/>
      <w:r w:rsidRPr="000C1DAD">
        <w:rPr>
          <w:rFonts w:ascii="Times New Roman" w:hAnsi="Times New Roman" w:cs="Times New Roman"/>
          <w:sz w:val="28"/>
          <w:szCs w:val="28"/>
        </w:rPr>
        <w:t xml:space="preserve"> организациями, производится проверка заключаемых ими договоров энергоснабжения, договоров купли-продажи (поставки) электрической энергии (мощности) с потребителями электрической энергии.</w:t>
      </w:r>
    </w:p>
    <w:p w14:paraId="4BA0A8C6" w14:textId="77777777" w:rsidR="00367A18" w:rsidRPr="000C1DAD" w:rsidRDefault="00367A18" w:rsidP="00367A18">
      <w:pPr>
        <w:widowControl w:val="0"/>
        <w:spacing w:after="0" w:line="360" w:lineRule="exact"/>
        <w:ind w:right="23"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 xml:space="preserve">4.1.3. Производится проверка первичных документов, включая акты учета электрической энергии, поставляемой гарантирующими поставщиками за расчетный период, акты приема – передачи электрической энергии (мощности), документы, подтверждающие оплату за поставку электрической энергии, </w:t>
      </w:r>
      <w:r w:rsidRPr="000C1DAD">
        <w:rPr>
          <w:rFonts w:ascii="Times New Roman" w:hAnsi="Times New Roman" w:cs="Times New Roman"/>
          <w:sz w:val="28"/>
          <w:szCs w:val="28"/>
        </w:rPr>
        <w:lastRenderedPageBreak/>
        <w:t>регистры бухгалтерского учета по требованию, иные документы.</w:t>
      </w:r>
    </w:p>
    <w:p w14:paraId="6D779A47" w14:textId="77777777" w:rsidR="00367A18" w:rsidRPr="000C1DAD" w:rsidRDefault="00367A18" w:rsidP="00367A18">
      <w:pPr>
        <w:widowControl w:val="0"/>
        <w:spacing w:after="0" w:line="360" w:lineRule="exact"/>
        <w:ind w:right="23"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4.1.4. При проведении проверки может осуществляться сверка технико-экономических показателей объектов коммунальной инфраструктуры с показателями, учтенными в тарифных решениях.</w:t>
      </w:r>
    </w:p>
    <w:p w14:paraId="20669AA5" w14:textId="77777777" w:rsidR="00367A18" w:rsidRPr="000C1DAD" w:rsidRDefault="00367A18" w:rsidP="00367A18">
      <w:pPr>
        <w:tabs>
          <w:tab w:val="left" w:pos="3257"/>
        </w:tabs>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4.1.5. Перечень необходимых для проверки документов указывается в уведомлении о проведении проверки и направленных запросах Агентства.</w:t>
      </w:r>
    </w:p>
    <w:p w14:paraId="1B47615E" w14:textId="77777777" w:rsidR="00367A18" w:rsidRPr="000C1DAD" w:rsidRDefault="00367A18" w:rsidP="00367A18">
      <w:pPr>
        <w:tabs>
          <w:tab w:val="left" w:pos="3257"/>
        </w:tabs>
        <w:spacing w:after="0" w:line="360" w:lineRule="exact"/>
        <w:ind w:firstLine="709"/>
        <w:contextualSpacing/>
        <w:jc w:val="both"/>
        <w:rPr>
          <w:rFonts w:ascii="Times New Roman" w:hAnsi="Times New Roman" w:cs="Times New Roman"/>
          <w:sz w:val="28"/>
          <w:szCs w:val="28"/>
        </w:rPr>
      </w:pPr>
      <w:r w:rsidRPr="000C1DAD">
        <w:rPr>
          <w:rFonts w:ascii="Times New Roman" w:hAnsi="Times New Roman" w:cs="Times New Roman"/>
          <w:sz w:val="28"/>
          <w:szCs w:val="28"/>
        </w:rPr>
        <w:t>4.1.6. Документы предоставляются для проверки с подписью ответственных лиц, руководителей, печатями организаций.</w:t>
      </w:r>
    </w:p>
    <w:p w14:paraId="1C6F1A2F" w14:textId="77777777" w:rsidR="00367A18" w:rsidRPr="000C1DAD" w:rsidRDefault="00367A18" w:rsidP="00367A18">
      <w:pPr>
        <w:tabs>
          <w:tab w:val="left" w:pos="3257"/>
        </w:tabs>
        <w:spacing w:after="0" w:line="360" w:lineRule="exact"/>
        <w:ind w:firstLine="709"/>
        <w:contextualSpacing/>
        <w:jc w:val="center"/>
        <w:rPr>
          <w:rFonts w:ascii="Times New Roman" w:hAnsi="Times New Roman" w:cs="Times New Roman"/>
          <w:sz w:val="28"/>
          <w:szCs w:val="28"/>
        </w:rPr>
      </w:pPr>
    </w:p>
    <w:p w14:paraId="6D4C380A" w14:textId="77777777" w:rsidR="00367A18" w:rsidRPr="000C1DAD" w:rsidRDefault="00367A18" w:rsidP="00367A18">
      <w:pPr>
        <w:pStyle w:val="a8"/>
        <w:keepNext/>
        <w:keepLines/>
        <w:numPr>
          <w:ilvl w:val="0"/>
          <w:numId w:val="45"/>
        </w:numPr>
        <w:tabs>
          <w:tab w:val="left" w:pos="851"/>
          <w:tab w:val="left" w:pos="993"/>
          <w:tab w:val="left" w:pos="1134"/>
        </w:tabs>
        <w:spacing w:before="240" w:after="0"/>
        <w:ind w:left="1069"/>
        <w:jc w:val="center"/>
        <w:outlineLvl w:val="0"/>
        <w:rPr>
          <w:rFonts w:ascii="Times New Roman" w:hAnsi="Times New Roman" w:cs="Times New Roman"/>
          <w:b/>
          <w:sz w:val="28"/>
          <w:szCs w:val="28"/>
        </w:rPr>
      </w:pPr>
      <w:r w:rsidRPr="000C1DAD">
        <w:rPr>
          <w:rFonts w:ascii="Times New Roman" w:hAnsi="Times New Roman" w:cs="Times New Roman"/>
          <w:b/>
          <w:sz w:val="28"/>
          <w:szCs w:val="28"/>
        </w:rPr>
        <w:t>Требования к соблюдению условий, целей и порядка предоставления субсидии</w:t>
      </w:r>
      <w:r>
        <w:rPr>
          <w:rFonts w:ascii="Times New Roman" w:hAnsi="Times New Roman" w:cs="Times New Roman"/>
          <w:b/>
          <w:sz w:val="28"/>
          <w:szCs w:val="28"/>
        </w:rPr>
        <w:t>.</w:t>
      </w:r>
    </w:p>
    <w:p w14:paraId="200ED5F7" w14:textId="77777777" w:rsidR="00367A18" w:rsidRPr="000C1DAD" w:rsidRDefault="00367A18" w:rsidP="00367A18">
      <w:pPr>
        <w:spacing w:after="0" w:line="360" w:lineRule="exact"/>
        <w:ind w:firstLine="709"/>
        <w:contextualSpacing/>
        <w:jc w:val="both"/>
        <w:rPr>
          <w:rFonts w:ascii="Times New Roman" w:hAnsi="Times New Roman" w:cs="Times New Roman"/>
          <w:sz w:val="28"/>
          <w:szCs w:val="28"/>
        </w:rPr>
      </w:pPr>
      <w:r w:rsidRPr="000C1DAD">
        <w:rPr>
          <w:rFonts w:ascii="Times New Roman" w:eastAsiaTheme="majorEastAsia" w:hAnsi="Times New Roman" w:cs="Times New Roman"/>
          <w:bCs/>
          <w:sz w:val="28"/>
          <w:szCs w:val="28"/>
        </w:rPr>
        <w:t xml:space="preserve">Получатели субсидий несут ответственность за </w:t>
      </w:r>
      <w:r w:rsidRPr="000C1DAD">
        <w:rPr>
          <w:rFonts w:ascii="Times New Roman" w:hAnsi="Times New Roman" w:cs="Times New Roman"/>
          <w:sz w:val="28"/>
          <w:szCs w:val="28"/>
        </w:rPr>
        <w:t xml:space="preserve">нарушение условий, целей и порядка предоставления субсидий, за предоставление недостоверных данных и за </w:t>
      </w:r>
      <w:proofErr w:type="gramStart"/>
      <w:r w:rsidRPr="000C1DAD">
        <w:rPr>
          <w:rFonts w:ascii="Times New Roman" w:hAnsi="Times New Roman" w:cs="Times New Roman"/>
          <w:sz w:val="28"/>
          <w:szCs w:val="28"/>
        </w:rPr>
        <w:t>не достижение</w:t>
      </w:r>
      <w:proofErr w:type="gramEnd"/>
      <w:r w:rsidRPr="000C1DAD">
        <w:rPr>
          <w:rFonts w:ascii="Times New Roman" w:hAnsi="Times New Roman" w:cs="Times New Roman"/>
          <w:sz w:val="28"/>
          <w:szCs w:val="28"/>
        </w:rPr>
        <w:t xml:space="preserve"> значений Результатов предоставления субсидий в соответствии с п.3.8. действующего Порядка.</w:t>
      </w:r>
      <w:r w:rsidRPr="000C1DAD" w:rsidDel="006B15B4">
        <w:rPr>
          <w:rFonts w:ascii="Times New Roman" w:hAnsi="Times New Roman" w:cs="Times New Roman"/>
          <w:sz w:val="28"/>
          <w:szCs w:val="28"/>
        </w:rPr>
        <w:t xml:space="preserve"> </w:t>
      </w:r>
    </w:p>
    <w:p w14:paraId="743321A5" w14:textId="77777777" w:rsidR="00367A18" w:rsidRPr="00130685" w:rsidRDefault="00367A18" w:rsidP="00367A18">
      <w:pPr>
        <w:keepNext/>
        <w:keepLines/>
        <w:numPr>
          <w:ilvl w:val="1"/>
          <w:numId w:val="0"/>
        </w:numPr>
        <w:tabs>
          <w:tab w:val="num" w:pos="540"/>
        </w:tabs>
        <w:spacing w:after="0" w:line="360" w:lineRule="exact"/>
        <w:jc w:val="both"/>
        <w:outlineLvl w:val="1"/>
        <w:rPr>
          <w:rFonts w:ascii="Times New Roman" w:hAnsi="Times New Roman" w:cs="Times New Roman"/>
          <w:sz w:val="28"/>
          <w:szCs w:val="28"/>
        </w:rPr>
      </w:pPr>
    </w:p>
    <w:p w14:paraId="689EAAA1" w14:textId="77777777" w:rsidR="00367A18" w:rsidRPr="00130685" w:rsidRDefault="00367A18" w:rsidP="00367A18">
      <w:pPr>
        <w:widowControl w:val="0"/>
        <w:spacing w:after="0" w:line="360" w:lineRule="exact"/>
        <w:ind w:right="23" w:firstLine="709"/>
        <w:jc w:val="right"/>
        <w:rPr>
          <w:rFonts w:ascii="Times New Roman" w:hAnsi="Times New Roman" w:cs="Times New Roman"/>
          <w:sz w:val="28"/>
          <w:szCs w:val="28"/>
        </w:rPr>
      </w:pPr>
    </w:p>
    <w:p w14:paraId="2A04CDB6" w14:textId="77777777" w:rsidR="00367A18" w:rsidRDefault="00367A18" w:rsidP="00367A18">
      <w:pPr>
        <w:widowControl w:val="0"/>
        <w:spacing w:after="0"/>
        <w:ind w:right="23" w:firstLine="709"/>
        <w:jc w:val="right"/>
        <w:rPr>
          <w:rFonts w:ascii="Times New Roman" w:hAnsi="Times New Roman" w:cs="Times New Roman"/>
          <w:sz w:val="24"/>
          <w:szCs w:val="24"/>
        </w:rPr>
      </w:pPr>
    </w:p>
    <w:p w14:paraId="15549630" w14:textId="77777777" w:rsidR="00367A18" w:rsidRDefault="00367A18" w:rsidP="00367A18">
      <w:pPr>
        <w:widowControl w:val="0"/>
        <w:spacing w:after="0"/>
        <w:ind w:right="23" w:firstLine="709"/>
        <w:jc w:val="right"/>
        <w:rPr>
          <w:rFonts w:ascii="Times New Roman" w:hAnsi="Times New Roman" w:cs="Times New Roman"/>
          <w:sz w:val="24"/>
          <w:szCs w:val="24"/>
        </w:rPr>
      </w:pPr>
    </w:p>
    <w:p w14:paraId="69126575" w14:textId="77777777" w:rsidR="00367A18" w:rsidRDefault="00367A18" w:rsidP="00367A18">
      <w:pPr>
        <w:widowControl w:val="0"/>
        <w:spacing w:after="0"/>
        <w:ind w:right="23" w:firstLine="709"/>
        <w:jc w:val="right"/>
        <w:rPr>
          <w:rFonts w:ascii="Times New Roman" w:hAnsi="Times New Roman" w:cs="Times New Roman"/>
          <w:sz w:val="24"/>
          <w:szCs w:val="24"/>
        </w:rPr>
      </w:pPr>
    </w:p>
    <w:p w14:paraId="01CB3849" w14:textId="77777777" w:rsidR="00367A18" w:rsidRDefault="00367A18" w:rsidP="00367A18">
      <w:pPr>
        <w:widowControl w:val="0"/>
        <w:spacing w:after="0"/>
        <w:ind w:right="23" w:firstLine="709"/>
        <w:jc w:val="right"/>
        <w:rPr>
          <w:rFonts w:ascii="Times New Roman" w:hAnsi="Times New Roman" w:cs="Times New Roman"/>
          <w:sz w:val="24"/>
          <w:szCs w:val="24"/>
        </w:rPr>
      </w:pPr>
    </w:p>
    <w:p w14:paraId="6C3B08E1" w14:textId="77777777" w:rsidR="00367A18" w:rsidRDefault="00367A18" w:rsidP="00367A18">
      <w:pPr>
        <w:rPr>
          <w:rFonts w:ascii="Times New Roman" w:hAnsi="Times New Roman" w:cs="Times New Roman"/>
          <w:sz w:val="24"/>
          <w:szCs w:val="24"/>
        </w:rPr>
      </w:pPr>
      <w:r>
        <w:rPr>
          <w:rFonts w:ascii="Times New Roman" w:hAnsi="Times New Roman" w:cs="Times New Roman"/>
          <w:sz w:val="24"/>
          <w:szCs w:val="24"/>
        </w:rPr>
        <w:br w:type="page"/>
      </w:r>
    </w:p>
    <w:p w14:paraId="2FD0A111" w14:textId="77777777" w:rsidR="00367A18" w:rsidRPr="002F555F" w:rsidRDefault="00367A18" w:rsidP="00367A18">
      <w:pPr>
        <w:widowControl w:val="0"/>
        <w:spacing w:after="0"/>
        <w:ind w:right="23" w:firstLine="709"/>
        <w:jc w:val="right"/>
        <w:rPr>
          <w:rFonts w:ascii="Times New Roman" w:hAnsi="Times New Roman" w:cs="Times New Roman"/>
          <w:sz w:val="24"/>
          <w:szCs w:val="24"/>
        </w:rPr>
      </w:pPr>
      <w:r w:rsidRPr="002F555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2F555F">
        <w:rPr>
          <w:rFonts w:ascii="Times New Roman" w:hAnsi="Times New Roman" w:cs="Times New Roman"/>
          <w:sz w:val="24"/>
          <w:szCs w:val="24"/>
        </w:rPr>
        <w:t>1</w:t>
      </w:r>
    </w:p>
    <w:p w14:paraId="637AE8E4" w14:textId="77777777" w:rsidR="00367A18" w:rsidRPr="002F555F" w:rsidRDefault="00367A18" w:rsidP="00367A18">
      <w:pPr>
        <w:widowControl w:val="0"/>
        <w:autoSpaceDE w:val="0"/>
        <w:autoSpaceDN w:val="0"/>
        <w:adjustRightInd w:val="0"/>
        <w:spacing w:after="0"/>
        <w:jc w:val="center"/>
        <w:rPr>
          <w:rFonts w:ascii="Times New Roman" w:eastAsia="Times New Roman" w:hAnsi="Times New Roman" w:cs="Times New Roman"/>
          <w:b/>
          <w:sz w:val="24"/>
          <w:szCs w:val="24"/>
          <w:lang w:eastAsia="sah-RU"/>
        </w:rPr>
      </w:pPr>
    </w:p>
    <w:p w14:paraId="7D455608" w14:textId="77777777" w:rsidR="00367A18" w:rsidRPr="002F555F" w:rsidRDefault="00367A18" w:rsidP="00367A18">
      <w:pPr>
        <w:widowControl w:val="0"/>
        <w:autoSpaceDE w:val="0"/>
        <w:autoSpaceDN w:val="0"/>
        <w:adjustRightInd w:val="0"/>
        <w:spacing w:after="0"/>
        <w:jc w:val="center"/>
        <w:rPr>
          <w:rFonts w:ascii="Times New Roman" w:eastAsia="Times New Roman" w:hAnsi="Times New Roman" w:cs="Times New Roman"/>
          <w:b/>
          <w:sz w:val="24"/>
          <w:szCs w:val="24"/>
          <w:lang w:eastAsia="sah-RU"/>
        </w:rPr>
      </w:pPr>
      <w:r w:rsidRPr="002F555F">
        <w:rPr>
          <w:rFonts w:ascii="Times New Roman" w:eastAsia="Times New Roman" w:hAnsi="Times New Roman" w:cs="Times New Roman"/>
          <w:b/>
          <w:sz w:val="24"/>
          <w:szCs w:val="24"/>
          <w:lang w:eastAsia="sah-RU"/>
        </w:rPr>
        <w:t xml:space="preserve">ПРИКАЗ </w:t>
      </w:r>
    </w:p>
    <w:p w14:paraId="68025DA0" w14:textId="77777777" w:rsidR="00367A18" w:rsidRPr="002F555F" w:rsidRDefault="00367A18" w:rsidP="00367A18">
      <w:pPr>
        <w:widowControl w:val="0"/>
        <w:autoSpaceDE w:val="0"/>
        <w:autoSpaceDN w:val="0"/>
        <w:adjustRightInd w:val="0"/>
        <w:spacing w:after="0"/>
        <w:jc w:val="center"/>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(по основной деятельности)</w:t>
      </w:r>
    </w:p>
    <w:p w14:paraId="3DCEB28B"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vertAlign w:val="superscript"/>
          <w:lang w:eastAsia="sah-RU"/>
        </w:rPr>
      </w:pPr>
      <w:r w:rsidRPr="002F555F">
        <w:rPr>
          <w:rFonts w:ascii="Times New Roman" w:eastAsia="Times New Roman" w:hAnsi="Times New Roman" w:cs="Times New Roman"/>
          <w:sz w:val="24"/>
          <w:szCs w:val="24"/>
          <w:vertAlign w:val="superscript"/>
          <w:lang w:eastAsia="sah-RU"/>
        </w:rPr>
        <w:t xml:space="preserve">______________________                                    </w:t>
      </w:r>
      <w:r>
        <w:rPr>
          <w:rFonts w:ascii="Times New Roman" w:eastAsia="Times New Roman" w:hAnsi="Times New Roman" w:cs="Times New Roman"/>
          <w:sz w:val="24"/>
          <w:szCs w:val="24"/>
          <w:vertAlign w:val="superscript"/>
          <w:lang w:eastAsia="sah-RU"/>
        </w:rPr>
        <w:t xml:space="preserve">                      </w:t>
      </w:r>
      <w:r w:rsidRPr="002F555F">
        <w:rPr>
          <w:rFonts w:ascii="Times New Roman" w:eastAsia="Times New Roman" w:hAnsi="Times New Roman" w:cs="Times New Roman"/>
          <w:sz w:val="24"/>
          <w:szCs w:val="24"/>
          <w:vertAlign w:val="superscript"/>
          <w:lang w:eastAsia="sah-RU"/>
        </w:rPr>
        <w:t xml:space="preserve">  </w:t>
      </w:r>
      <w:r w:rsidRPr="002F555F">
        <w:rPr>
          <w:rFonts w:ascii="Times New Roman" w:eastAsia="Times New Roman" w:hAnsi="Times New Roman" w:cs="Times New Roman"/>
          <w:sz w:val="24"/>
          <w:szCs w:val="24"/>
          <w:lang w:eastAsia="sah-RU"/>
        </w:rPr>
        <w:t>г. Якутск                                  _______________</w:t>
      </w:r>
    </w:p>
    <w:p w14:paraId="3DA45C28"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vertAlign w:val="superscript"/>
          <w:lang w:eastAsia="sah-RU"/>
        </w:rPr>
      </w:pPr>
      <w:r w:rsidRPr="002F555F">
        <w:rPr>
          <w:rFonts w:ascii="Times New Roman" w:eastAsia="Times New Roman" w:hAnsi="Times New Roman" w:cs="Times New Roman"/>
          <w:sz w:val="24"/>
          <w:szCs w:val="24"/>
          <w:vertAlign w:val="superscript"/>
          <w:lang w:eastAsia="sah-RU"/>
        </w:rPr>
        <w:t xml:space="preserve">                  (дата)                                                                                                                                                                  (номер)</w:t>
      </w:r>
    </w:p>
    <w:p w14:paraId="65704651"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vertAlign w:val="superscript"/>
          <w:lang w:eastAsia="sah-RU"/>
        </w:rPr>
      </w:pPr>
    </w:p>
    <w:p w14:paraId="1F467ED3"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vertAlign w:val="superscript"/>
          <w:lang w:eastAsia="sah-RU"/>
        </w:rPr>
      </w:pPr>
      <w:r w:rsidRPr="002F555F">
        <w:rPr>
          <w:rFonts w:ascii="Times New Roman" w:eastAsia="Times New Roman" w:hAnsi="Times New Roman" w:cs="Times New Roman"/>
          <w:sz w:val="24"/>
          <w:szCs w:val="24"/>
          <w:lang w:eastAsia="sah-RU"/>
        </w:rPr>
        <w:t xml:space="preserve">О проведении плановой/внеплановой проверки </w:t>
      </w:r>
    </w:p>
    <w:p w14:paraId="6E7C1F9E"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______________________</w:t>
      </w:r>
    </w:p>
    <w:p w14:paraId="2AD5EEBB"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vertAlign w:val="superscript"/>
          <w:lang w:eastAsia="sah-RU"/>
        </w:rPr>
      </w:pPr>
      <w:r w:rsidRPr="002F555F">
        <w:rPr>
          <w:rFonts w:ascii="Times New Roman" w:eastAsia="Times New Roman" w:hAnsi="Times New Roman" w:cs="Times New Roman"/>
          <w:sz w:val="24"/>
          <w:szCs w:val="24"/>
          <w:vertAlign w:val="superscript"/>
          <w:lang w:eastAsia="sah-RU"/>
        </w:rPr>
        <w:t xml:space="preserve">                (наименование ОКК)</w:t>
      </w:r>
    </w:p>
    <w:p w14:paraId="6C3438D9"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ab/>
      </w:r>
    </w:p>
    <w:p w14:paraId="2A75D086" w14:textId="77777777" w:rsidR="00367A18" w:rsidRPr="002F555F" w:rsidRDefault="00367A18" w:rsidP="00367A18">
      <w:pPr>
        <w:widowControl w:val="0"/>
        <w:autoSpaceDE w:val="0"/>
        <w:autoSpaceDN w:val="0"/>
        <w:adjustRightInd w:val="0"/>
        <w:spacing w:after="0"/>
        <w:ind w:firstLine="709"/>
        <w:jc w:val="both"/>
        <w:rPr>
          <w:rFonts w:ascii="Times New Roman" w:eastAsia="Times New Roman" w:hAnsi="Times New Roman" w:cs="Times New Roman"/>
          <w:sz w:val="24"/>
          <w:szCs w:val="24"/>
          <w:lang w:eastAsia="sah-RU"/>
        </w:rPr>
      </w:pPr>
      <w:proofErr w:type="gramStart"/>
      <w:r w:rsidRPr="002F555F">
        <w:rPr>
          <w:rFonts w:ascii="Times New Roman" w:eastAsia="Times New Roman" w:hAnsi="Times New Roman" w:cs="Times New Roman"/>
          <w:sz w:val="24"/>
          <w:szCs w:val="24"/>
          <w:lang w:eastAsia="sah-RU"/>
        </w:rPr>
        <w:t xml:space="preserve">В соответствии с приказом Министерства жилищно-коммунального хозяйства и энергетики Республики Саха (Якутия) _________________ «О порядке </w:t>
      </w:r>
      <w:r w:rsidRPr="002F555F">
        <w:rPr>
          <w:rFonts w:ascii="Times New Roman" w:hAnsi="Times New Roman" w:cs="Times New Roman"/>
          <w:sz w:val="24"/>
          <w:szCs w:val="24"/>
        </w:rPr>
        <w:t>проведения проверок соблюдения организациями условий предоставления субсиди</w:t>
      </w:r>
      <w:r>
        <w:rPr>
          <w:rFonts w:ascii="Times New Roman" w:hAnsi="Times New Roman" w:cs="Times New Roman"/>
          <w:sz w:val="24"/>
          <w:szCs w:val="24"/>
        </w:rPr>
        <w:t>й</w:t>
      </w:r>
      <w:r w:rsidRPr="002F555F">
        <w:rPr>
          <w:rFonts w:ascii="Times New Roman" w:hAnsi="Times New Roman" w:cs="Times New Roman"/>
          <w:sz w:val="24"/>
          <w:szCs w:val="24"/>
        </w:rPr>
        <w:t xml:space="preserve"> на в</w:t>
      </w:r>
      <w:r>
        <w:rPr>
          <w:rFonts w:ascii="Times New Roman" w:hAnsi="Times New Roman" w:cs="Times New Roman"/>
          <w:sz w:val="24"/>
          <w:szCs w:val="24"/>
        </w:rPr>
        <w:t xml:space="preserve">озмещение </w:t>
      </w:r>
      <w:r w:rsidRPr="002F555F">
        <w:rPr>
          <w:rFonts w:ascii="Times New Roman" w:hAnsi="Times New Roman" w:cs="Times New Roman"/>
          <w:sz w:val="24"/>
          <w:szCs w:val="24"/>
        </w:rPr>
        <w:t xml:space="preserve"> гарантирующим поставщикам</w:t>
      </w:r>
      <w:r>
        <w:rPr>
          <w:rFonts w:ascii="Times New Roman" w:hAnsi="Times New Roman" w:cs="Times New Roman"/>
          <w:sz w:val="24"/>
          <w:szCs w:val="24"/>
        </w:rPr>
        <w:t xml:space="preserve"> электрической энергии, </w:t>
      </w:r>
      <w:proofErr w:type="spellStart"/>
      <w:r>
        <w:rPr>
          <w:rFonts w:ascii="Times New Roman" w:hAnsi="Times New Roman" w:cs="Times New Roman"/>
          <w:sz w:val="24"/>
          <w:szCs w:val="24"/>
        </w:rPr>
        <w:t>энергоснабжающим</w:t>
      </w:r>
      <w:proofErr w:type="spellEnd"/>
      <w:r>
        <w:rPr>
          <w:rFonts w:ascii="Times New Roman" w:hAnsi="Times New Roman" w:cs="Times New Roman"/>
          <w:sz w:val="24"/>
          <w:szCs w:val="24"/>
        </w:rPr>
        <w:t xml:space="preserve"> организациям, </w:t>
      </w:r>
      <w:proofErr w:type="spellStart"/>
      <w:r>
        <w:rPr>
          <w:rFonts w:ascii="Times New Roman" w:hAnsi="Times New Roman" w:cs="Times New Roman"/>
          <w:sz w:val="24"/>
          <w:szCs w:val="24"/>
        </w:rPr>
        <w:t>энергосбытовым</w:t>
      </w:r>
      <w:proofErr w:type="spellEnd"/>
      <w:r w:rsidRPr="002F555F">
        <w:rPr>
          <w:rFonts w:ascii="Times New Roman" w:hAnsi="Times New Roman" w:cs="Times New Roman"/>
          <w:sz w:val="24"/>
          <w:szCs w:val="24"/>
        </w:rPr>
        <w:t xml:space="preserve"> организациям</w:t>
      </w:r>
      <w:r>
        <w:rPr>
          <w:rFonts w:ascii="Times New Roman" w:hAnsi="Times New Roman" w:cs="Times New Roman"/>
          <w:sz w:val="24"/>
          <w:szCs w:val="24"/>
        </w:rPr>
        <w:t xml:space="preserve"> недополученных доходов</w:t>
      </w:r>
      <w:r w:rsidRPr="002F555F">
        <w:rPr>
          <w:rFonts w:ascii="Times New Roman" w:hAnsi="Times New Roman" w:cs="Times New Roman"/>
          <w:sz w:val="24"/>
          <w:szCs w:val="24"/>
        </w:rPr>
        <w:t xml:space="preserve"> 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w:t>
      </w:r>
      <w:proofErr w:type="gramEnd"/>
      <w:r w:rsidRPr="002F555F">
        <w:rPr>
          <w:rFonts w:ascii="Times New Roman" w:hAnsi="Times New Roman" w:cs="Times New Roman"/>
          <w:sz w:val="24"/>
          <w:szCs w:val="24"/>
        </w:rPr>
        <w:t xml:space="preserve"> федерального округа»</w:t>
      </w:r>
      <w:r w:rsidRPr="002F555F">
        <w:rPr>
          <w:rFonts w:ascii="Times New Roman" w:eastAsia="Times New Roman" w:hAnsi="Times New Roman" w:cs="Times New Roman"/>
          <w:sz w:val="24"/>
          <w:szCs w:val="24"/>
          <w:lang w:eastAsia="sah-RU"/>
        </w:rPr>
        <w:t>, приказом Министерства жилищно-коммунального хозяйства и энергетики Республики Саха (Якутия) от ___________ г. №____ «Об утверждении Плана проверок ГКУ Р</w:t>
      </w:r>
      <w:proofErr w:type="gramStart"/>
      <w:r w:rsidRPr="002F555F">
        <w:rPr>
          <w:rFonts w:ascii="Times New Roman" w:eastAsia="Times New Roman" w:hAnsi="Times New Roman" w:cs="Times New Roman"/>
          <w:sz w:val="24"/>
          <w:szCs w:val="24"/>
          <w:lang w:eastAsia="sah-RU"/>
        </w:rPr>
        <w:t>С(</w:t>
      </w:r>
      <w:proofErr w:type="gramEnd"/>
      <w:r w:rsidRPr="002F555F">
        <w:rPr>
          <w:rFonts w:ascii="Times New Roman" w:eastAsia="Times New Roman" w:hAnsi="Times New Roman" w:cs="Times New Roman"/>
          <w:sz w:val="24"/>
          <w:szCs w:val="24"/>
          <w:lang w:eastAsia="sah-RU"/>
        </w:rPr>
        <w:t>Я) «Агентство субсидий» на _____ год», № приказа.</w:t>
      </w:r>
    </w:p>
    <w:p w14:paraId="04CD698B" w14:textId="77777777" w:rsidR="00367A18" w:rsidRPr="002F555F" w:rsidRDefault="00367A18" w:rsidP="00367A18">
      <w:pPr>
        <w:widowControl w:val="0"/>
        <w:autoSpaceDE w:val="0"/>
        <w:autoSpaceDN w:val="0"/>
        <w:adjustRightInd w:val="0"/>
        <w:spacing w:after="0"/>
        <w:ind w:firstLine="709"/>
        <w:rPr>
          <w:rFonts w:ascii="Times New Roman" w:eastAsia="Times New Roman" w:hAnsi="Times New Roman" w:cs="Times New Roman"/>
          <w:sz w:val="24"/>
          <w:szCs w:val="24"/>
          <w:lang w:eastAsia="sah-RU"/>
        </w:rPr>
      </w:pPr>
    </w:p>
    <w:p w14:paraId="5756AA33"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 xml:space="preserve">            ПРИКАЗЫВАЮ:</w:t>
      </w:r>
    </w:p>
    <w:p w14:paraId="32CC42EA" w14:textId="77777777" w:rsidR="00367A18" w:rsidRPr="002F555F" w:rsidRDefault="00367A18" w:rsidP="00367A18">
      <w:pPr>
        <w:widowControl w:val="0"/>
        <w:numPr>
          <w:ilvl w:val="0"/>
          <w:numId w:val="44"/>
        </w:numPr>
        <w:autoSpaceDE w:val="0"/>
        <w:autoSpaceDN w:val="0"/>
        <w:adjustRightInd w:val="0"/>
        <w:spacing w:after="0"/>
        <w:contextualSpacing/>
        <w:jc w:val="both"/>
        <w:rPr>
          <w:rFonts w:ascii="Times New Roman" w:hAnsi="Times New Roman" w:cs="Times New Roman"/>
          <w:sz w:val="24"/>
          <w:szCs w:val="24"/>
        </w:rPr>
      </w:pPr>
      <w:r w:rsidRPr="002F555F">
        <w:rPr>
          <w:rFonts w:ascii="Times New Roman" w:hAnsi="Times New Roman" w:cs="Times New Roman"/>
          <w:sz w:val="24"/>
          <w:szCs w:val="24"/>
        </w:rPr>
        <w:t>Отделу ревизии</w:t>
      </w:r>
      <w:proofErr w:type="gramStart"/>
      <w:r w:rsidRPr="002F555F">
        <w:rPr>
          <w:rFonts w:ascii="Times New Roman" w:hAnsi="Times New Roman" w:cs="Times New Roman"/>
          <w:sz w:val="24"/>
          <w:szCs w:val="24"/>
        </w:rPr>
        <w:t xml:space="preserve"> (____________________________): </w:t>
      </w:r>
      <w:proofErr w:type="gramEnd"/>
    </w:p>
    <w:p w14:paraId="612FE36C" w14:textId="77777777" w:rsidR="00367A18" w:rsidRPr="002F555F" w:rsidRDefault="00367A18" w:rsidP="00367A18">
      <w:pPr>
        <w:ind w:left="720"/>
        <w:contextualSpacing/>
        <w:jc w:val="both"/>
        <w:rPr>
          <w:rFonts w:ascii="Times New Roman" w:hAnsi="Times New Roman" w:cs="Times New Roman"/>
          <w:sz w:val="24"/>
          <w:szCs w:val="24"/>
          <w:vertAlign w:val="superscript"/>
        </w:rPr>
      </w:pPr>
      <w:r w:rsidRPr="002F555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 xml:space="preserve">  (Ф.И.О. начальника отдела)</w:t>
      </w:r>
    </w:p>
    <w:p w14:paraId="05348CF7" w14:textId="77777777" w:rsidR="00367A18" w:rsidRPr="002F555F" w:rsidRDefault="00367A18" w:rsidP="00367A18">
      <w:pPr>
        <w:widowControl w:val="0"/>
        <w:numPr>
          <w:ilvl w:val="1"/>
          <w:numId w:val="44"/>
        </w:numPr>
        <w:autoSpaceDE w:val="0"/>
        <w:autoSpaceDN w:val="0"/>
        <w:adjustRightInd w:val="0"/>
        <w:spacing w:after="0"/>
        <w:contextualSpacing/>
        <w:jc w:val="both"/>
        <w:rPr>
          <w:rFonts w:ascii="Times New Roman" w:hAnsi="Times New Roman" w:cs="Times New Roman"/>
          <w:sz w:val="24"/>
          <w:szCs w:val="24"/>
        </w:rPr>
      </w:pPr>
      <w:r w:rsidRPr="002F555F">
        <w:rPr>
          <w:rFonts w:ascii="Times New Roman" w:hAnsi="Times New Roman" w:cs="Times New Roman"/>
          <w:sz w:val="24"/>
          <w:szCs w:val="24"/>
        </w:rPr>
        <w:t xml:space="preserve">Провести в срок  ____________ проверку в отношении  __________________  </w:t>
      </w:r>
      <w:proofErr w:type="gramStart"/>
      <w:r w:rsidRPr="002F555F">
        <w:rPr>
          <w:rFonts w:ascii="Times New Roman" w:hAnsi="Times New Roman" w:cs="Times New Roman"/>
          <w:sz w:val="24"/>
          <w:szCs w:val="24"/>
        </w:rPr>
        <w:t>на</w:t>
      </w:r>
      <w:proofErr w:type="gramEnd"/>
      <w:r w:rsidRPr="002F555F">
        <w:rPr>
          <w:rFonts w:ascii="Times New Roman" w:hAnsi="Times New Roman" w:cs="Times New Roman"/>
          <w:sz w:val="24"/>
          <w:szCs w:val="24"/>
        </w:rPr>
        <w:t xml:space="preserve">  </w:t>
      </w:r>
    </w:p>
    <w:p w14:paraId="4C109454" w14:textId="77777777" w:rsidR="00367A18" w:rsidRPr="002F555F" w:rsidRDefault="00367A18" w:rsidP="00367A18">
      <w:pPr>
        <w:widowControl w:val="0"/>
        <w:autoSpaceDE w:val="0"/>
        <w:autoSpaceDN w:val="0"/>
        <w:adjustRightInd w:val="0"/>
        <w:spacing w:after="0"/>
        <w:ind w:left="1080"/>
        <w:contextualSpacing/>
        <w:jc w:val="both"/>
        <w:rPr>
          <w:rFonts w:ascii="Times New Roman" w:hAnsi="Times New Roman" w:cs="Times New Roman"/>
          <w:sz w:val="24"/>
          <w:szCs w:val="24"/>
        </w:rPr>
      </w:pPr>
      <w:r w:rsidRPr="002F555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 xml:space="preserve">  (срок проверки)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 xml:space="preserve">   (наименование Организации)</w:t>
      </w:r>
    </w:p>
    <w:p w14:paraId="331747FD" w14:textId="77777777" w:rsidR="00367A18" w:rsidRPr="002F555F" w:rsidRDefault="00367A18" w:rsidP="00367A18">
      <w:pPr>
        <w:contextualSpacing/>
        <w:jc w:val="both"/>
        <w:rPr>
          <w:rFonts w:ascii="Times New Roman" w:hAnsi="Times New Roman" w:cs="Times New Roman"/>
          <w:sz w:val="24"/>
          <w:szCs w:val="24"/>
        </w:rPr>
      </w:pPr>
      <w:proofErr w:type="gramStart"/>
      <w:r w:rsidRPr="002F555F">
        <w:rPr>
          <w:rFonts w:ascii="Times New Roman" w:hAnsi="Times New Roman" w:cs="Times New Roman"/>
          <w:sz w:val="24"/>
          <w:szCs w:val="24"/>
        </w:rPr>
        <w:t>соблюдение условий, целей и порядка предоставления субсиди</w:t>
      </w:r>
      <w:r>
        <w:rPr>
          <w:rFonts w:ascii="Times New Roman" w:hAnsi="Times New Roman" w:cs="Times New Roman"/>
          <w:sz w:val="24"/>
          <w:szCs w:val="24"/>
        </w:rPr>
        <w:t>й</w:t>
      </w:r>
      <w:r w:rsidRPr="002F555F">
        <w:rPr>
          <w:rFonts w:ascii="Times New Roman" w:hAnsi="Times New Roman" w:cs="Times New Roman"/>
          <w:sz w:val="24"/>
          <w:szCs w:val="24"/>
        </w:rPr>
        <w:t xml:space="preserve"> на в</w:t>
      </w:r>
      <w:r>
        <w:rPr>
          <w:rFonts w:ascii="Times New Roman" w:hAnsi="Times New Roman" w:cs="Times New Roman"/>
          <w:sz w:val="24"/>
          <w:szCs w:val="24"/>
        </w:rPr>
        <w:t xml:space="preserve">озмещение </w:t>
      </w:r>
      <w:r w:rsidRPr="002F555F">
        <w:rPr>
          <w:rFonts w:ascii="Times New Roman" w:hAnsi="Times New Roman" w:cs="Times New Roman"/>
          <w:sz w:val="24"/>
          <w:szCs w:val="24"/>
        </w:rPr>
        <w:t xml:space="preserve"> гарантирующим поставщикам</w:t>
      </w:r>
      <w:r>
        <w:rPr>
          <w:rFonts w:ascii="Times New Roman" w:hAnsi="Times New Roman" w:cs="Times New Roman"/>
          <w:sz w:val="24"/>
          <w:szCs w:val="24"/>
        </w:rPr>
        <w:t xml:space="preserve"> электрической энергии, </w:t>
      </w:r>
      <w:proofErr w:type="spellStart"/>
      <w:r>
        <w:rPr>
          <w:rFonts w:ascii="Times New Roman" w:hAnsi="Times New Roman" w:cs="Times New Roman"/>
          <w:sz w:val="24"/>
          <w:szCs w:val="24"/>
        </w:rPr>
        <w:t>энергоснабжающим</w:t>
      </w:r>
      <w:proofErr w:type="spellEnd"/>
      <w:r>
        <w:rPr>
          <w:rFonts w:ascii="Times New Roman" w:hAnsi="Times New Roman" w:cs="Times New Roman"/>
          <w:sz w:val="24"/>
          <w:szCs w:val="24"/>
        </w:rPr>
        <w:t xml:space="preserve"> организациям,  </w:t>
      </w:r>
      <w:proofErr w:type="spellStart"/>
      <w:r>
        <w:rPr>
          <w:rFonts w:ascii="Times New Roman" w:hAnsi="Times New Roman" w:cs="Times New Roman"/>
          <w:sz w:val="24"/>
          <w:szCs w:val="24"/>
        </w:rPr>
        <w:t>энергосбытовым</w:t>
      </w:r>
      <w:proofErr w:type="spellEnd"/>
      <w:r w:rsidRPr="002F555F">
        <w:rPr>
          <w:rFonts w:ascii="Times New Roman" w:hAnsi="Times New Roman" w:cs="Times New Roman"/>
          <w:sz w:val="24"/>
          <w:szCs w:val="24"/>
        </w:rPr>
        <w:t xml:space="preserve"> организациям </w:t>
      </w:r>
      <w:r>
        <w:rPr>
          <w:rFonts w:ascii="Times New Roman" w:hAnsi="Times New Roman" w:cs="Times New Roman"/>
          <w:sz w:val="24"/>
          <w:szCs w:val="24"/>
        </w:rPr>
        <w:t xml:space="preserve">недополученных доходов </w:t>
      </w:r>
      <w:r w:rsidRPr="002F555F">
        <w:rPr>
          <w:rFonts w:ascii="Times New Roman" w:hAnsi="Times New Roman" w:cs="Times New Roman"/>
          <w:sz w:val="24"/>
          <w:szCs w:val="24"/>
        </w:rPr>
        <w:t>в связи с 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 за ____________________ год;</w:t>
      </w:r>
      <w:proofErr w:type="gramEnd"/>
    </w:p>
    <w:p w14:paraId="1F3176D9" w14:textId="77777777" w:rsidR="00367A18" w:rsidRPr="002F555F" w:rsidRDefault="00367A18" w:rsidP="00367A18">
      <w:pPr>
        <w:ind w:left="1080"/>
        <w:contextualSpacing/>
        <w:jc w:val="both"/>
        <w:rPr>
          <w:rFonts w:ascii="Times New Roman" w:hAnsi="Times New Roman" w:cs="Times New Roman"/>
          <w:sz w:val="24"/>
          <w:szCs w:val="24"/>
          <w:vertAlign w:val="superscript"/>
        </w:rPr>
      </w:pPr>
      <w:r w:rsidRPr="002F555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(период проверки)</w:t>
      </w:r>
    </w:p>
    <w:p w14:paraId="47A936AD" w14:textId="77777777" w:rsidR="00367A18" w:rsidRPr="002F555F" w:rsidRDefault="00367A18" w:rsidP="00367A18">
      <w:pPr>
        <w:widowControl w:val="0"/>
        <w:numPr>
          <w:ilvl w:val="0"/>
          <w:numId w:val="44"/>
        </w:numPr>
        <w:autoSpaceDE w:val="0"/>
        <w:autoSpaceDN w:val="0"/>
        <w:adjustRightInd w:val="0"/>
        <w:spacing w:after="0"/>
        <w:contextualSpacing/>
        <w:jc w:val="both"/>
        <w:rPr>
          <w:rFonts w:ascii="Times New Roman" w:hAnsi="Times New Roman" w:cs="Times New Roman"/>
          <w:sz w:val="24"/>
          <w:szCs w:val="24"/>
        </w:rPr>
      </w:pPr>
      <w:r w:rsidRPr="002F555F">
        <w:rPr>
          <w:rFonts w:ascii="Times New Roman" w:hAnsi="Times New Roman" w:cs="Times New Roman"/>
          <w:sz w:val="24"/>
          <w:szCs w:val="24"/>
        </w:rPr>
        <w:t>Утвердить проверочную группу в составе __________________________________,</w:t>
      </w:r>
    </w:p>
    <w:p w14:paraId="41A36E81" w14:textId="77777777" w:rsidR="00367A18" w:rsidRPr="002F555F" w:rsidRDefault="00367A18" w:rsidP="00367A18">
      <w:pPr>
        <w:ind w:left="720"/>
        <w:contextualSpacing/>
        <w:jc w:val="both"/>
        <w:rPr>
          <w:rFonts w:ascii="Times New Roman" w:hAnsi="Times New Roman" w:cs="Times New Roman"/>
          <w:sz w:val="24"/>
          <w:szCs w:val="24"/>
          <w:vertAlign w:val="superscript"/>
        </w:rPr>
      </w:pPr>
      <w:r w:rsidRPr="002F555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 xml:space="preserve">  (Должность и Ф.И.О. ответственных лиц) </w:t>
      </w:r>
    </w:p>
    <w:p w14:paraId="35D314AB" w14:textId="77777777" w:rsidR="00367A18" w:rsidRPr="002F555F" w:rsidRDefault="00367A18" w:rsidP="00367A18">
      <w:pPr>
        <w:ind w:left="720"/>
        <w:contextualSpacing/>
        <w:jc w:val="both"/>
        <w:rPr>
          <w:rFonts w:ascii="Times New Roman" w:hAnsi="Times New Roman" w:cs="Times New Roman"/>
          <w:sz w:val="24"/>
          <w:szCs w:val="24"/>
        </w:rPr>
      </w:pPr>
      <w:r w:rsidRPr="002F555F">
        <w:rPr>
          <w:rFonts w:ascii="Times New Roman" w:hAnsi="Times New Roman" w:cs="Times New Roman"/>
          <w:sz w:val="24"/>
          <w:szCs w:val="24"/>
        </w:rPr>
        <w:t xml:space="preserve"> </w:t>
      </w:r>
      <w:proofErr w:type="gramStart"/>
      <w:r w:rsidRPr="002F555F">
        <w:rPr>
          <w:rFonts w:ascii="Times New Roman" w:hAnsi="Times New Roman" w:cs="Times New Roman"/>
          <w:sz w:val="24"/>
          <w:szCs w:val="24"/>
        </w:rPr>
        <w:t>действующих</w:t>
      </w:r>
      <w:proofErr w:type="gramEnd"/>
      <w:r w:rsidRPr="002F555F">
        <w:rPr>
          <w:rFonts w:ascii="Times New Roman" w:hAnsi="Times New Roman" w:cs="Times New Roman"/>
          <w:sz w:val="24"/>
          <w:szCs w:val="24"/>
        </w:rPr>
        <w:t xml:space="preserve"> на основании настоящего приказа. </w:t>
      </w:r>
    </w:p>
    <w:p w14:paraId="7DCCBABC" w14:textId="77777777" w:rsidR="00367A18" w:rsidRPr="002F555F" w:rsidRDefault="00367A18" w:rsidP="00367A18">
      <w:pPr>
        <w:widowControl w:val="0"/>
        <w:numPr>
          <w:ilvl w:val="0"/>
          <w:numId w:val="44"/>
        </w:numPr>
        <w:autoSpaceDE w:val="0"/>
        <w:autoSpaceDN w:val="0"/>
        <w:adjustRightInd w:val="0"/>
        <w:spacing w:after="0"/>
        <w:contextualSpacing/>
        <w:jc w:val="both"/>
        <w:rPr>
          <w:rFonts w:ascii="Times New Roman" w:hAnsi="Times New Roman" w:cs="Times New Roman"/>
          <w:sz w:val="24"/>
          <w:szCs w:val="24"/>
        </w:rPr>
      </w:pPr>
      <w:proofErr w:type="gramStart"/>
      <w:r w:rsidRPr="002F555F">
        <w:rPr>
          <w:rFonts w:ascii="Times New Roman" w:hAnsi="Times New Roman" w:cs="Times New Roman"/>
          <w:sz w:val="24"/>
          <w:szCs w:val="24"/>
        </w:rPr>
        <w:t>Контроль за</w:t>
      </w:r>
      <w:proofErr w:type="gramEnd"/>
      <w:r w:rsidRPr="002F555F">
        <w:rPr>
          <w:rFonts w:ascii="Times New Roman" w:hAnsi="Times New Roman" w:cs="Times New Roman"/>
          <w:sz w:val="24"/>
          <w:szCs w:val="24"/>
        </w:rPr>
        <w:t xml:space="preserve"> исполнением настоящего приказа оставляю _____________________.</w:t>
      </w:r>
    </w:p>
    <w:p w14:paraId="3224BD9A" w14:textId="77777777" w:rsidR="00367A18" w:rsidRPr="002F555F" w:rsidRDefault="00367A18" w:rsidP="00367A18">
      <w:pPr>
        <w:widowControl w:val="0"/>
        <w:autoSpaceDE w:val="0"/>
        <w:autoSpaceDN w:val="0"/>
        <w:adjustRightInd w:val="0"/>
        <w:spacing w:after="0"/>
        <w:jc w:val="both"/>
        <w:rPr>
          <w:rFonts w:ascii="Times New Roman" w:hAnsi="Times New Roman" w:cs="Times New Roman"/>
          <w:sz w:val="24"/>
          <w:szCs w:val="24"/>
        </w:rPr>
      </w:pPr>
    </w:p>
    <w:p w14:paraId="468A87CC" w14:textId="77777777" w:rsidR="00367A18" w:rsidRPr="002F555F" w:rsidRDefault="00367A18" w:rsidP="00367A18">
      <w:pPr>
        <w:widowControl w:val="0"/>
        <w:autoSpaceDE w:val="0"/>
        <w:autoSpaceDN w:val="0"/>
        <w:adjustRightInd w:val="0"/>
        <w:spacing w:after="0"/>
        <w:jc w:val="both"/>
        <w:rPr>
          <w:rFonts w:ascii="Times New Roman" w:hAnsi="Times New Roman" w:cs="Times New Roman"/>
          <w:sz w:val="24"/>
          <w:szCs w:val="24"/>
        </w:rPr>
      </w:pPr>
    </w:p>
    <w:p w14:paraId="4B88888E" w14:textId="77777777" w:rsidR="00367A18" w:rsidRPr="002F555F" w:rsidRDefault="00367A18" w:rsidP="00367A18">
      <w:pPr>
        <w:widowControl w:val="0"/>
        <w:autoSpaceDE w:val="0"/>
        <w:autoSpaceDN w:val="0"/>
        <w:adjustRightInd w:val="0"/>
        <w:spacing w:after="0"/>
        <w:jc w:val="both"/>
        <w:rPr>
          <w:rFonts w:ascii="Times New Roman" w:hAnsi="Times New Roman" w:cs="Times New Roman"/>
          <w:sz w:val="24"/>
          <w:szCs w:val="24"/>
        </w:rPr>
      </w:pPr>
      <w:r w:rsidRPr="002F555F">
        <w:rPr>
          <w:rFonts w:ascii="Times New Roman" w:hAnsi="Times New Roman" w:cs="Times New Roman"/>
          <w:sz w:val="24"/>
          <w:szCs w:val="24"/>
        </w:rPr>
        <w:t>Директор                            ___________________________           _______________________</w:t>
      </w:r>
    </w:p>
    <w:p w14:paraId="4FEB9B8F" w14:textId="77777777" w:rsidR="00367A18" w:rsidRPr="002F555F" w:rsidRDefault="00367A18" w:rsidP="00367A18">
      <w:pPr>
        <w:widowControl w:val="0"/>
        <w:autoSpaceDE w:val="0"/>
        <w:autoSpaceDN w:val="0"/>
        <w:adjustRightInd w:val="0"/>
        <w:spacing w:after="0"/>
        <w:jc w:val="both"/>
        <w:rPr>
          <w:rFonts w:ascii="Times New Roman" w:hAnsi="Times New Roman" w:cs="Times New Roman"/>
          <w:sz w:val="24"/>
          <w:szCs w:val="24"/>
          <w:vertAlign w:val="superscript"/>
        </w:rPr>
      </w:pPr>
      <w:r w:rsidRPr="002F555F">
        <w:rPr>
          <w:rFonts w:ascii="Times New Roman" w:hAnsi="Times New Roman" w:cs="Times New Roman"/>
          <w:sz w:val="24"/>
          <w:szCs w:val="24"/>
        </w:rPr>
        <w:t xml:space="preserve">                                                                </w:t>
      </w:r>
      <w:r w:rsidRPr="002F555F">
        <w:rPr>
          <w:rFonts w:ascii="Times New Roman" w:hAnsi="Times New Roman" w:cs="Times New Roman"/>
          <w:sz w:val="24"/>
          <w:szCs w:val="24"/>
          <w:vertAlign w:val="superscript"/>
        </w:rPr>
        <w:t xml:space="preserve">(печать)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(Фамилия И.О.)</w:t>
      </w:r>
    </w:p>
    <w:p w14:paraId="1CBB8CFA" w14:textId="77777777" w:rsidR="00367A18" w:rsidRDefault="00367A18" w:rsidP="00367A18">
      <w:pPr>
        <w:rPr>
          <w:rFonts w:ascii="Times New Roman" w:hAnsi="Times New Roman" w:cs="Times New Roman"/>
          <w:sz w:val="24"/>
          <w:szCs w:val="24"/>
        </w:rPr>
      </w:pPr>
      <w:r>
        <w:rPr>
          <w:rFonts w:ascii="Times New Roman" w:hAnsi="Times New Roman" w:cs="Times New Roman"/>
          <w:sz w:val="24"/>
          <w:szCs w:val="24"/>
        </w:rPr>
        <w:br w:type="page"/>
      </w:r>
    </w:p>
    <w:p w14:paraId="621C05FF" w14:textId="77777777" w:rsidR="00367A18" w:rsidRPr="002F555F" w:rsidRDefault="00367A18" w:rsidP="00367A18">
      <w:pPr>
        <w:widowControl w:val="0"/>
        <w:spacing w:after="0"/>
        <w:ind w:right="23" w:firstLine="709"/>
        <w:jc w:val="right"/>
        <w:rPr>
          <w:rFonts w:ascii="Times New Roman" w:hAnsi="Times New Roman" w:cs="Times New Roman"/>
          <w:sz w:val="24"/>
          <w:szCs w:val="24"/>
        </w:rPr>
      </w:pPr>
      <w:r w:rsidRPr="002F555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2F555F">
        <w:rPr>
          <w:rFonts w:ascii="Times New Roman" w:hAnsi="Times New Roman" w:cs="Times New Roman"/>
          <w:sz w:val="24"/>
          <w:szCs w:val="24"/>
        </w:rPr>
        <w:t>2</w:t>
      </w:r>
    </w:p>
    <w:p w14:paraId="681EE3CC" w14:textId="77777777" w:rsidR="00367A18" w:rsidRDefault="00367A18" w:rsidP="00367A18">
      <w:pPr>
        <w:widowControl w:val="0"/>
        <w:spacing w:after="0"/>
        <w:ind w:right="23" w:firstLine="709"/>
        <w:jc w:val="both"/>
        <w:rPr>
          <w:rFonts w:ascii="Times New Roman" w:hAnsi="Times New Roman" w:cs="Times New Roman"/>
          <w:sz w:val="24"/>
          <w:szCs w:val="24"/>
        </w:rPr>
      </w:pPr>
    </w:p>
    <w:p w14:paraId="0415F2FD" w14:textId="77777777" w:rsidR="00367A18" w:rsidRDefault="00367A18" w:rsidP="00367A18">
      <w:pPr>
        <w:widowControl w:val="0"/>
        <w:spacing w:after="0"/>
        <w:ind w:right="23" w:firstLine="709"/>
        <w:jc w:val="both"/>
        <w:rPr>
          <w:rFonts w:ascii="Times New Roman" w:hAnsi="Times New Roman" w:cs="Times New Roman"/>
          <w:sz w:val="24"/>
          <w:szCs w:val="24"/>
        </w:rPr>
      </w:pPr>
    </w:p>
    <w:p w14:paraId="59177A46" w14:textId="77777777" w:rsidR="00367A18" w:rsidRPr="002F555F" w:rsidRDefault="00367A18" w:rsidP="00367A18">
      <w:pPr>
        <w:widowControl w:val="0"/>
        <w:spacing w:after="0"/>
        <w:ind w:right="23" w:firstLine="709"/>
        <w:jc w:val="both"/>
        <w:rPr>
          <w:rFonts w:ascii="Times New Roman" w:hAnsi="Times New Roman" w:cs="Times New Roman"/>
          <w:sz w:val="24"/>
          <w:szCs w:val="24"/>
        </w:rPr>
      </w:pPr>
    </w:p>
    <w:p w14:paraId="74BAA944" w14:textId="77777777" w:rsidR="00367A18" w:rsidRPr="002F555F" w:rsidRDefault="00367A18" w:rsidP="00367A18">
      <w:pPr>
        <w:widowControl w:val="0"/>
        <w:spacing w:after="0"/>
        <w:ind w:right="23" w:firstLine="709"/>
        <w:jc w:val="center"/>
        <w:rPr>
          <w:rFonts w:ascii="Times New Roman" w:hAnsi="Times New Roman" w:cs="Times New Roman"/>
          <w:b/>
          <w:sz w:val="24"/>
          <w:szCs w:val="24"/>
        </w:rPr>
      </w:pPr>
      <w:r w:rsidRPr="002F555F">
        <w:rPr>
          <w:rFonts w:ascii="Times New Roman" w:hAnsi="Times New Roman" w:cs="Times New Roman"/>
          <w:b/>
          <w:sz w:val="24"/>
          <w:szCs w:val="24"/>
        </w:rPr>
        <w:t>ЗАМЕЧАНИЯ</w:t>
      </w:r>
    </w:p>
    <w:p w14:paraId="37FC8DBD" w14:textId="77777777" w:rsidR="00367A18" w:rsidRPr="002F555F" w:rsidRDefault="00367A18" w:rsidP="00367A18">
      <w:pPr>
        <w:widowControl w:val="0"/>
        <w:spacing w:after="0"/>
        <w:ind w:right="23" w:firstLine="709"/>
        <w:jc w:val="center"/>
        <w:rPr>
          <w:rFonts w:ascii="Times New Roman" w:hAnsi="Times New Roman" w:cs="Times New Roman"/>
          <w:b/>
          <w:sz w:val="24"/>
          <w:szCs w:val="24"/>
        </w:rPr>
      </w:pPr>
    </w:p>
    <w:p w14:paraId="6ED6650C" w14:textId="77777777" w:rsidR="00367A18" w:rsidRPr="002F555F" w:rsidRDefault="00367A18" w:rsidP="00367A18">
      <w:pPr>
        <w:widowControl w:val="0"/>
        <w:spacing w:after="0"/>
        <w:ind w:right="23"/>
        <w:jc w:val="both"/>
        <w:rPr>
          <w:rFonts w:ascii="Times New Roman" w:hAnsi="Times New Roman" w:cs="Times New Roman"/>
          <w:sz w:val="24"/>
          <w:szCs w:val="24"/>
        </w:rPr>
      </w:pPr>
      <w:r w:rsidRPr="002F555F">
        <w:rPr>
          <w:rFonts w:ascii="Times New Roman" w:hAnsi="Times New Roman" w:cs="Times New Roman"/>
          <w:sz w:val="24"/>
          <w:szCs w:val="24"/>
        </w:rPr>
        <w:t xml:space="preserve">_______________________к акту № _____от «____»___________20____г. </w:t>
      </w:r>
    </w:p>
    <w:p w14:paraId="31EF71F3" w14:textId="77777777" w:rsidR="00367A18" w:rsidRPr="002F555F" w:rsidRDefault="00367A18" w:rsidP="00367A18">
      <w:pPr>
        <w:widowControl w:val="0"/>
        <w:spacing w:after="0"/>
        <w:ind w:right="23"/>
        <w:jc w:val="both"/>
        <w:rPr>
          <w:rFonts w:ascii="Times New Roman" w:hAnsi="Times New Roman" w:cs="Times New Roman"/>
          <w:sz w:val="24"/>
          <w:szCs w:val="24"/>
          <w:vertAlign w:val="superscript"/>
        </w:rPr>
      </w:pPr>
      <w:r w:rsidRPr="002F555F">
        <w:rPr>
          <w:rFonts w:ascii="Times New Roman" w:hAnsi="Times New Roman" w:cs="Times New Roman"/>
          <w:sz w:val="24"/>
          <w:szCs w:val="24"/>
          <w:vertAlign w:val="superscript"/>
        </w:rPr>
        <w:t xml:space="preserve">        (наименование объекта проверки)</w:t>
      </w:r>
    </w:p>
    <w:p w14:paraId="49F34308" w14:textId="77777777" w:rsidR="00367A18" w:rsidRPr="002F555F" w:rsidRDefault="00367A18" w:rsidP="00367A18">
      <w:pPr>
        <w:widowControl w:val="0"/>
        <w:spacing w:after="0"/>
        <w:ind w:right="23"/>
        <w:jc w:val="both"/>
        <w:rPr>
          <w:rFonts w:ascii="Times New Roman" w:hAnsi="Times New Roman" w:cs="Times New Roman"/>
          <w:sz w:val="24"/>
          <w:szCs w:val="24"/>
          <w:vertAlign w:val="superscript"/>
        </w:rPr>
      </w:pPr>
    </w:p>
    <w:tbl>
      <w:tblPr>
        <w:tblStyle w:val="a3"/>
        <w:tblW w:w="0" w:type="auto"/>
        <w:tblLook w:val="04A0" w:firstRow="1" w:lastRow="0" w:firstColumn="1" w:lastColumn="0" w:noHBand="0" w:noVBand="1"/>
      </w:tblPr>
      <w:tblGrid>
        <w:gridCol w:w="4785"/>
        <w:gridCol w:w="4786"/>
      </w:tblGrid>
      <w:tr w:rsidR="00367A18" w:rsidRPr="002F555F" w14:paraId="36FC5B11" w14:textId="77777777" w:rsidTr="00145AD3">
        <w:tc>
          <w:tcPr>
            <w:tcW w:w="4785" w:type="dxa"/>
          </w:tcPr>
          <w:p w14:paraId="145F55E3" w14:textId="77777777" w:rsidR="00367A18" w:rsidRPr="002F555F" w:rsidRDefault="00367A18" w:rsidP="00145AD3">
            <w:pPr>
              <w:widowControl w:val="0"/>
              <w:spacing w:line="276" w:lineRule="auto"/>
              <w:ind w:right="23"/>
              <w:jc w:val="center"/>
              <w:rPr>
                <w:sz w:val="24"/>
                <w:szCs w:val="24"/>
              </w:rPr>
            </w:pPr>
            <w:r w:rsidRPr="002F555F">
              <w:rPr>
                <w:sz w:val="24"/>
                <w:szCs w:val="24"/>
              </w:rPr>
              <w:t>Текст в акте по результатам проверки</w:t>
            </w:r>
          </w:p>
        </w:tc>
        <w:tc>
          <w:tcPr>
            <w:tcW w:w="4786" w:type="dxa"/>
          </w:tcPr>
          <w:p w14:paraId="286E9FFC" w14:textId="77777777" w:rsidR="00367A18" w:rsidRPr="002F555F" w:rsidRDefault="00367A18" w:rsidP="00145AD3">
            <w:pPr>
              <w:widowControl w:val="0"/>
              <w:spacing w:line="276" w:lineRule="auto"/>
              <w:ind w:right="23"/>
              <w:jc w:val="center"/>
              <w:rPr>
                <w:sz w:val="24"/>
                <w:szCs w:val="24"/>
              </w:rPr>
            </w:pPr>
            <w:r w:rsidRPr="002F555F">
              <w:rPr>
                <w:sz w:val="24"/>
                <w:szCs w:val="24"/>
              </w:rPr>
              <w:t>Текст замечаний</w:t>
            </w:r>
          </w:p>
        </w:tc>
      </w:tr>
      <w:tr w:rsidR="00367A18" w:rsidRPr="002F555F" w14:paraId="3FD73723" w14:textId="77777777" w:rsidTr="00145AD3">
        <w:tc>
          <w:tcPr>
            <w:tcW w:w="4785" w:type="dxa"/>
          </w:tcPr>
          <w:p w14:paraId="0A3E70D3" w14:textId="77777777" w:rsidR="00367A18" w:rsidRPr="002F555F" w:rsidRDefault="00367A18" w:rsidP="00145AD3">
            <w:pPr>
              <w:widowControl w:val="0"/>
              <w:spacing w:line="276" w:lineRule="auto"/>
              <w:ind w:right="23"/>
              <w:jc w:val="both"/>
              <w:rPr>
                <w:sz w:val="24"/>
                <w:szCs w:val="24"/>
              </w:rPr>
            </w:pPr>
          </w:p>
        </w:tc>
        <w:tc>
          <w:tcPr>
            <w:tcW w:w="4786" w:type="dxa"/>
          </w:tcPr>
          <w:p w14:paraId="187AF35F" w14:textId="77777777" w:rsidR="00367A18" w:rsidRPr="002F555F" w:rsidRDefault="00367A18" w:rsidP="00145AD3">
            <w:pPr>
              <w:widowControl w:val="0"/>
              <w:spacing w:line="276" w:lineRule="auto"/>
              <w:ind w:right="23"/>
              <w:jc w:val="both"/>
              <w:rPr>
                <w:sz w:val="24"/>
                <w:szCs w:val="24"/>
              </w:rPr>
            </w:pPr>
          </w:p>
        </w:tc>
      </w:tr>
      <w:tr w:rsidR="00367A18" w:rsidRPr="002F555F" w14:paraId="6D7696F2" w14:textId="77777777" w:rsidTr="00145AD3">
        <w:tc>
          <w:tcPr>
            <w:tcW w:w="4785" w:type="dxa"/>
          </w:tcPr>
          <w:p w14:paraId="3E6B1953" w14:textId="77777777" w:rsidR="00367A18" w:rsidRPr="002F555F" w:rsidRDefault="00367A18" w:rsidP="00145AD3">
            <w:pPr>
              <w:widowControl w:val="0"/>
              <w:spacing w:line="276" w:lineRule="auto"/>
              <w:ind w:right="23"/>
              <w:jc w:val="both"/>
              <w:rPr>
                <w:sz w:val="24"/>
                <w:szCs w:val="24"/>
              </w:rPr>
            </w:pPr>
          </w:p>
        </w:tc>
        <w:tc>
          <w:tcPr>
            <w:tcW w:w="4786" w:type="dxa"/>
          </w:tcPr>
          <w:p w14:paraId="2DB7564D" w14:textId="77777777" w:rsidR="00367A18" w:rsidRPr="002F555F" w:rsidRDefault="00367A18" w:rsidP="00145AD3">
            <w:pPr>
              <w:widowControl w:val="0"/>
              <w:spacing w:line="276" w:lineRule="auto"/>
              <w:ind w:right="23"/>
              <w:jc w:val="both"/>
              <w:rPr>
                <w:sz w:val="24"/>
                <w:szCs w:val="24"/>
              </w:rPr>
            </w:pPr>
          </w:p>
        </w:tc>
      </w:tr>
      <w:tr w:rsidR="00367A18" w:rsidRPr="002F555F" w14:paraId="68225734" w14:textId="77777777" w:rsidTr="00145AD3">
        <w:tc>
          <w:tcPr>
            <w:tcW w:w="4785" w:type="dxa"/>
          </w:tcPr>
          <w:p w14:paraId="7989ACFC" w14:textId="77777777" w:rsidR="00367A18" w:rsidRPr="002F555F" w:rsidRDefault="00367A18" w:rsidP="00145AD3">
            <w:pPr>
              <w:widowControl w:val="0"/>
              <w:spacing w:line="276" w:lineRule="auto"/>
              <w:ind w:right="23"/>
              <w:jc w:val="both"/>
              <w:rPr>
                <w:sz w:val="24"/>
                <w:szCs w:val="24"/>
              </w:rPr>
            </w:pPr>
          </w:p>
        </w:tc>
        <w:tc>
          <w:tcPr>
            <w:tcW w:w="4786" w:type="dxa"/>
          </w:tcPr>
          <w:p w14:paraId="31BE2F1E" w14:textId="77777777" w:rsidR="00367A18" w:rsidRPr="002F555F" w:rsidRDefault="00367A18" w:rsidP="00145AD3">
            <w:pPr>
              <w:widowControl w:val="0"/>
              <w:spacing w:line="276" w:lineRule="auto"/>
              <w:ind w:right="23"/>
              <w:jc w:val="both"/>
              <w:rPr>
                <w:sz w:val="24"/>
                <w:szCs w:val="24"/>
              </w:rPr>
            </w:pPr>
          </w:p>
        </w:tc>
      </w:tr>
      <w:tr w:rsidR="00367A18" w:rsidRPr="002F555F" w14:paraId="641E26BB" w14:textId="77777777" w:rsidTr="00145AD3">
        <w:tc>
          <w:tcPr>
            <w:tcW w:w="4785" w:type="dxa"/>
          </w:tcPr>
          <w:p w14:paraId="087866C5" w14:textId="77777777" w:rsidR="00367A18" w:rsidRPr="002F555F" w:rsidRDefault="00367A18" w:rsidP="00145AD3">
            <w:pPr>
              <w:widowControl w:val="0"/>
              <w:spacing w:line="276" w:lineRule="auto"/>
              <w:ind w:right="23"/>
              <w:jc w:val="both"/>
              <w:rPr>
                <w:sz w:val="24"/>
                <w:szCs w:val="24"/>
              </w:rPr>
            </w:pPr>
          </w:p>
        </w:tc>
        <w:tc>
          <w:tcPr>
            <w:tcW w:w="4786" w:type="dxa"/>
          </w:tcPr>
          <w:p w14:paraId="0E0B573B" w14:textId="77777777" w:rsidR="00367A18" w:rsidRPr="002F555F" w:rsidRDefault="00367A18" w:rsidP="00145AD3">
            <w:pPr>
              <w:widowControl w:val="0"/>
              <w:spacing w:line="276" w:lineRule="auto"/>
              <w:ind w:right="23"/>
              <w:jc w:val="both"/>
              <w:rPr>
                <w:sz w:val="24"/>
                <w:szCs w:val="24"/>
              </w:rPr>
            </w:pPr>
          </w:p>
        </w:tc>
      </w:tr>
    </w:tbl>
    <w:p w14:paraId="73C0CBE4" w14:textId="77777777" w:rsidR="00367A18" w:rsidRPr="002F555F" w:rsidRDefault="00367A18" w:rsidP="00367A18">
      <w:pPr>
        <w:widowControl w:val="0"/>
        <w:spacing w:after="0"/>
        <w:ind w:right="23"/>
        <w:jc w:val="both"/>
        <w:rPr>
          <w:rFonts w:ascii="Times New Roman" w:hAnsi="Times New Roman" w:cs="Times New Roman"/>
          <w:sz w:val="24"/>
          <w:szCs w:val="24"/>
        </w:rPr>
      </w:pPr>
    </w:p>
    <w:p w14:paraId="465AE29D" w14:textId="77777777" w:rsidR="00367A18" w:rsidRPr="002F555F" w:rsidRDefault="00367A18" w:rsidP="00367A18">
      <w:pPr>
        <w:widowControl w:val="0"/>
        <w:spacing w:after="0"/>
        <w:ind w:right="23"/>
        <w:jc w:val="both"/>
        <w:rPr>
          <w:rFonts w:ascii="Times New Roman" w:hAnsi="Times New Roman" w:cs="Times New Roman"/>
          <w:sz w:val="24"/>
          <w:szCs w:val="24"/>
        </w:rPr>
      </w:pPr>
    </w:p>
    <w:p w14:paraId="27B47362" w14:textId="77777777" w:rsidR="00367A18" w:rsidRPr="002F555F" w:rsidRDefault="00367A18" w:rsidP="00367A18">
      <w:pPr>
        <w:widowControl w:val="0"/>
        <w:spacing w:after="0"/>
        <w:ind w:right="23"/>
        <w:jc w:val="both"/>
        <w:rPr>
          <w:rFonts w:ascii="Times New Roman" w:hAnsi="Times New Roman" w:cs="Times New Roman"/>
          <w:sz w:val="24"/>
          <w:szCs w:val="24"/>
        </w:rPr>
      </w:pPr>
    </w:p>
    <w:p w14:paraId="50BB41FB" w14:textId="77777777" w:rsidR="00367A18" w:rsidRPr="002F555F" w:rsidRDefault="00367A18" w:rsidP="00367A18">
      <w:pPr>
        <w:widowControl w:val="0"/>
        <w:spacing w:after="0"/>
        <w:ind w:right="23"/>
        <w:jc w:val="both"/>
        <w:rPr>
          <w:rFonts w:ascii="Times New Roman" w:hAnsi="Times New Roman" w:cs="Times New Roman"/>
          <w:sz w:val="24"/>
          <w:szCs w:val="24"/>
        </w:rPr>
      </w:pPr>
    </w:p>
    <w:p w14:paraId="3ADF09AF" w14:textId="77777777" w:rsidR="00367A18" w:rsidRPr="002F555F" w:rsidRDefault="00367A18" w:rsidP="00367A18">
      <w:pPr>
        <w:widowControl w:val="0"/>
        <w:spacing w:after="0"/>
        <w:ind w:right="23"/>
        <w:jc w:val="both"/>
        <w:rPr>
          <w:rFonts w:ascii="Times New Roman" w:hAnsi="Times New Roman" w:cs="Times New Roman"/>
          <w:sz w:val="24"/>
          <w:szCs w:val="24"/>
        </w:rPr>
      </w:pPr>
      <w:r w:rsidRPr="002F555F">
        <w:rPr>
          <w:rFonts w:ascii="Times New Roman" w:hAnsi="Times New Roman" w:cs="Times New Roman"/>
          <w:sz w:val="24"/>
          <w:szCs w:val="24"/>
        </w:rPr>
        <w:t xml:space="preserve">Руководитель (ответственное лицо) </w:t>
      </w:r>
    </w:p>
    <w:p w14:paraId="19834DB3" w14:textId="77777777" w:rsidR="00367A18" w:rsidRPr="002F555F" w:rsidRDefault="00367A18" w:rsidP="00367A18">
      <w:pPr>
        <w:widowControl w:val="0"/>
        <w:spacing w:after="0"/>
        <w:ind w:right="23"/>
        <w:jc w:val="both"/>
        <w:rPr>
          <w:rFonts w:ascii="Times New Roman" w:hAnsi="Times New Roman" w:cs="Times New Roman"/>
          <w:sz w:val="24"/>
          <w:szCs w:val="24"/>
        </w:rPr>
      </w:pPr>
      <w:r w:rsidRPr="002F555F">
        <w:rPr>
          <w:rFonts w:ascii="Times New Roman" w:hAnsi="Times New Roman" w:cs="Times New Roman"/>
          <w:sz w:val="24"/>
          <w:szCs w:val="24"/>
        </w:rPr>
        <w:t>объекта проверки                              ___________________     _____________________</w:t>
      </w:r>
    </w:p>
    <w:p w14:paraId="5D489EAC" w14:textId="77777777" w:rsidR="00367A18" w:rsidRPr="002F555F" w:rsidRDefault="00367A18" w:rsidP="00367A18">
      <w:pPr>
        <w:widowControl w:val="0"/>
        <w:spacing w:after="0"/>
        <w:ind w:right="23"/>
        <w:jc w:val="both"/>
        <w:rPr>
          <w:rFonts w:ascii="Times New Roman" w:hAnsi="Times New Roman" w:cs="Times New Roman"/>
          <w:sz w:val="24"/>
          <w:szCs w:val="24"/>
          <w:vertAlign w:val="superscript"/>
        </w:rPr>
      </w:pPr>
      <w:r w:rsidRPr="002F555F">
        <w:rPr>
          <w:rFonts w:ascii="Times New Roman" w:hAnsi="Times New Roman" w:cs="Times New Roman"/>
          <w:sz w:val="24"/>
          <w:szCs w:val="24"/>
          <w:vertAlign w:val="superscript"/>
        </w:rPr>
        <w:t xml:space="preserve">                  </w:t>
      </w:r>
    </w:p>
    <w:p w14:paraId="45FC13BC" w14:textId="77777777" w:rsidR="00367A18" w:rsidRDefault="00367A18" w:rsidP="00367A18">
      <w:pPr>
        <w:rPr>
          <w:rFonts w:ascii="Times New Roman" w:hAnsi="Times New Roman" w:cs="Times New Roman"/>
          <w:sz w:val="24"/>
          <w:szCs w:val="24"/>
        </w:rPr>
      </w:pPr>
      <w:r>
        <w:rPr>
          <w:rFonts w:ascii="Times New Roman" w:hAnsi="Times New Roman" w:cs="Times New Roman"/>
          <w:sz w:val="24"/>
          <w:szCs w:val="24"/>
        </w:rPr>
        <w:br w:type="page"/>
      </w:r>
    </w:p>
    <w:p w14:paraId="728DF8AC" w14:textId="77777777" w:rsidR="00367A18" w:rsidRPr="002F555F" w:rsidRDefault="00367A18" w:rsidP="00367A18">
      <w:pPr>
        <w:widowControl w:val="0"/>
        <w:spacing w:after="0"/>
        <w:ind w:right="23" w:firstLine="709"/>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F555F">
        <w:rPr>
          <w:rFonts w:ascii="Times New Roman" w:hAnsi="Times New Roman" w:cs="Times New Roman"/>
          <w:sz w:val="24"/>
          <w:szCs w:val="24"/>
        </w:rPr>
        <w:t xml:space="preserve">риложение </w:t>
      </w:r>
      <w:r>
        <w:rPr>
          <w:rFonts w:ascii="Times New Roman" w:hAnsi="Times New Roman" w:cs="Times New Roman"/>
          <w:sz w:val="24"/>
          <w:szCs w:val="24"/>
        </w:rPr>
        <w:t xml:space="preserve">№ </w:t>
      </w:r>
      <w:r w:rsidRPr="002F555F">
        <w:rPr>
          <w:rFonts w:ascii="Times New Roman" w:hAnsi="Times New Roman" w:cs="Times New Roman"/>
          <w:sz w:val="24"/>
          <w:szCs w:val="24"/>
        </w:rPr>
        <w:t>3</w:t>
      </w:r>
    </w:p>
    <w:p w14:paraId="4B89D578" w14:textId="77777777" w:rsidR="00367A18" w:rsidRDefault="00367A18" w:rsidP="00367A18">
      <w:pPr>
        <w:widowControl w:val="0"/>
        <w:spacing w:after="0"/>
        <w:ind w:right="23" w:firstLine="709"/>
        <w:jc w:val="both"/>
        <w:rPr>
          <w:rFonts w:ascii="Times New Roman" w:hAnsi="Times New Roman" w:cs="Times New Roman"/>
          <w:sz w:val="24"/>
          <w:szCs w:val="24"/>
        </w:rPr>
      </w:pPr>
    </w:p>
    <w:p w14:paraId="01CF4785" w14:textId="77777777" w:rsidR="00367A18" w:rsidRDefault="00367A18" w:rsidP="00367A18">
      <w:pPr>
        <w:widowControl w:val="0"/>
        <w:spacing w:after="0"/>
        <w:ind w:right="23" w:firstLine="709"/>
        <w:jc w:val="both"/>
        <w:rPr>
          <w:rFonts w:ascii="Times New Roman" w:hAnsi="Times New Roman" w:cs="Times New Roman"/>
          <w:sz w:val="24"/>
          <w:szCs w:val="24"/>
        </w:rPr>
      </w:pPr>
    </w:p>
    <w:p w14:paraId="07F77483" w14:textId="77777777" w:rsidR="00367A18" w:rsidRPr="002F555F" w:rsidRDefault="00367A18" w:rsidP="00367A18">
      <w:pPr>
        <w:widowControl w:val="0"/>
        <w:spacing w:after="0"/>
        <w:ind w:right="23" w:firstLine="709"/>
        <w:jc w:val="both"/>
        <w:rPr>
          <w:rFonts w:ascii="Times New Roman" w:hAnsi="Times New Roman" w:cs="Times New Roman"/>
          <w:sz w:val="24"/>
          <w:szCs w:val="24"/>
        </w:rPr>
      </w:pPr>
    </w:p>
    <w:p w14:paraId="3B3D8C1A" w14:textId="77777777" w:rsidR="00367A18" w:rsidRPr="002F555F" w:rsidRDefault="00367A18" w:rsidP="00367A18">
      <w:pPr>
        <w:widowControl w:val="0"/>
        <w:spacing w:after="0"/>
        <w:ind w:right="23" w:firstLine="709"/>
        <w:jc w:val="center"/>
        <w:rPr>
          <w:rFonts w:ascii="Times New Roman" w:hAnsi="Times New Roman" w:cs="Times New Roman"/>
          <w:b/>
          <w:sz w:val="24"/>
          <w:szCs w:val="24"/>
        </w:rPr>
      </w:pPr>
      <w:r w:rsidRPr="002F555F">
        <w:rPr>
          <w:rFonts w:ascii="Times New Roman" w:hAnsi="Times New Roman" w:cs="Times New Roman"/>
          <w:b/>
          <w:sz w:val="24"/>
          <w:szCs w:val="24"/>
        </w:rPr>
        <w:t>ЗАКЛЮЧЕНИЕ</w:t>
      </w:r>
    </w:p>
    <w:p w14:paraId="433488FE" w14:textId="77777777" w:rsidR="00367A18" w:rsidRPr="002F555F" w:rsidRDefault="00367A18" w:rsidP="00367A18">
      <w:pPr>
        <w:widowControl w:val="0"/>
        <w:spacing w:after="0"/>
        <w:ind w:right="23"/>
        <w:jc w:val="both"/>
        <w:rPr>
          <w:rFonts w:ascii="Times New Roman" w:hAnsi="Times New Roman" w:cs="Times New Roman"/>
          <w:sz w:val="24"/>
          <w:szCs w:val="24"/>
        </w:rPr>
      </w:pPr>
    </w:p>
    <w:p w14:paraId="517854BC" w14:textId="77777777" w:rsidR="00367A18" w:rsidRPr="002F555F" w:rsidRDefault="00367A18" w:rsidP="00367A18">
      <w:pPr>
        <w:widowControl w:val="0"/>
        <w:spacing w:after="0"/>
        <w:ind w:right="23"/>
        <w:jc w:val="both"/>
        <w:rPr>
          <w:rFonts w:ascii="Times New Roman" w:hAnsi="Times New Roman" w:cs="Times New Roman"/>
          <w:sz w:val="24"/>
          <w:szCs w:val="24"/>
        </w:rPr>
      </w:pPr>
      <w:r w:rsidRPr="002F555F">
        <w:rPr>
          <w:rFonts w:ascii="Times New Roman" w:hAnsi="Times New Roman" w:cs="Times New Roman"/>
          <w:sz w:val="24"/>
          <w:szCs w:val="24"/>
        </w:rPr>
        <w:t>На замечания   _______________________________________________________</w:t>
      </w:r>
    </w:p>
    <w:p w14:paraId="10578FAF" w14:textId="77777777" w:rsidR="00367A18" w:rsidRPr="002F555F" w:rsidRDefault="00367A18" w:rsidP="00367A18">
      <w:pPr>
        <w:widowControl w:val="0"/>
        <w:spacing w:after="0"/>
        <w:ind w:right="23"/>
        <w:jc w:val="both"/>
        <w:rPr>
          <w:rFonts w:ascii="Times New Roman" w:hAnsi="Times New Roman" w:cs="Times New Roman"/>
          <w:sz w:val="24"/>
          <w:szCs w:val="24"/>
          <w:vertAlign w:val="superscript"/>
        </w:rPr>
      </w:pPr>
      <w:r w:rsidRPr="002F555F">
        <w:rPr>
          <w:rFonts w:ascii="Times New Roman" w:hAnsi="Times New Roman" w:cs="Times New Roman"/>
          <w:sz w:val="24"/>
          <w:szCs w:val="24"/>
          <w:vertAlign w:val="superscript"/>
        </w:rPr>
        <w:t xml:space="preserve">                                                                            (ответственное должностное лицо объекта проверки) </w:t>
      </w:r>
    </w:p>
    <w:p w14:paraId="0A2FE8D2" w14:textId="77777777" w:rsidR="00367A18" w:rsidRPr="002F555F" w:rsidRDefault="00367A18" w:rsidP="00367A18">
      <w:pPr>
        <w:widowControl w:val="0"/>
        <w:spacing w:after="0"/>
        <w:ind w:right="23"/>
        <w:jc w:val="both"/>
        <w:rPr>
          <w:rFonts w:ascii="Times New Roman" w:hAnsi="Times New Roman" w:cs="Times New Roman"/>
          <w:sz w:val="24"/>
          <w:szCs w:val="24"/>
        </w:rPr>
      </w:pPr>
      <w:r w:rsidRPr="002F555F">
        <w:rPr>
          <w:rFonts w:ascii="Times New Roman" w:hAnsi="Times New Roman" w:cs="Times New Roman"/>
          <w:sz w:val="24"/>
          <w:szCs w:val="24"/>
        </w:rPr>
        <w:t xml:space="preserve">к акту по результатам проверки _________________________________________ </w:t>
      </w:r>
    </w:p>
    <w:p w14:paraId="6B037543" w14:textId="77777777" w:rsidR="00367A18" w:rsidRPr="002F555F" w:rsidRDefault="00367A18" w:rsidP="00367A18">
      <w:pPr>
        <w:widowControl w:val="0"/>
        <w:spacing w:after="0"/>
        <w:ind w:right="23"/>
        <w:jc w:val="both"/>
        <w:rPr>
          <w:rFonts w:ascii="Times New Roman" w:hAnsi="Times New Roman" w:cs="Times New Roman"/>
          <w:sz w:val="24"/>
          <w:szCs w:val="24"/>
          <w:vertAlign w:val="superscript"/>
        </w:rPr>
      </w:pPr>
      <w:r w:rsidRPr="002F555F">
        <w:rPr>
          <w:rFonts w:ascii="Times New Roman" w:hAnsi="Times New Roman" w:cs="Times New Roman"/>
          <w:sz w:val="24"/>
          <w:szCs w:val="24"/>
          <w:vertAlign w:val="superscript"/>
        </w:rPr>
        <w:t xml:space="preserve">       </w:t>
      </w:r>
    </w:p>
    <w:p w14:paraId="7EB67549" w14:textId="77777777" w:rsidR="00367A18" w:rsidRPr="002F555F" w:rsidRDefault="00367A18" w:rsidP="00367A18">
      <w:pPr>
        <w:widowControl w:val="0"/>
        <w:spacing w:after="0"/>
        <w:ind w:right="23"/>
        <w:jc w:val="both"/>
        <w:rPr>
          <w:rFonts w:ascii="Times New Roman" w:hAnsi="Times New Roman" w:cs="Times New Roman"/>
          <w:sz w:val="24"/>
          <w:szCs w:val="24"/>
          <w:vertAlign w:val="superscript"/>
        </w:rPr>
      </w:pPr>
    </w:p>
    <w:tbl>
      <w:tblPr>
        <w:tblStyle w:val="a3"/>
        <w:tblW w:w="0" w:type="auto"/>
        <w:tblLook w:val="04A0" w:firstRow="1" w:lastRow="0" w:firstColumn="1" w:lastColumn="0" w:noHBand="0" w:noVBand="1"/>
      </w:tblPr>
      <w:tblGrid>
        <w:gridCol w:w="3463"/>
        <w:gridCol w:w="3359"/>
        <w:gridCol w:w="2749"/>
      </w:tblGrid>
      <w:tr w:rsidR="00367A18" w:rsidRPr="002F555F" w14:paraId="020DB57B" w14:textId="77777777" w:rsidTr="00145AD3">
        <w:tc>
          <w:tcPr>
            <w:tcW w:w="3463" w:type="dxa"/>
          </w:tcPr>
          <w:p w14:paraId="38BE6B94" w14:textId="77777777" w:rsidR="00367A18" w:rsidRPr="002F555F" w:rsidRDefault="00367A18" w:rsidP="00145AD3">
            <w:pPr>
              <w:widowControl w:val="0"/>
              <w:spacing w:line="276" w:lineRule="auto"/>
              <w:ind w:right="23"/>
              <w:jc w:val="center"/>
              <w:rPr>
                <w:sz w:val="24"/>
                <w:szCs w:val="24"/>
              </w:rPr>
            </w:pPr>
            <w:r w:rsidRPr="002F555F">
              <w:rPr>
                <w:sz w:val="24"/>
                <w:szCs w:val="24"/>
              </w:rPr>
              <w:t>Текст в акте по результатам проверки</w:t>
            </w:r>
          </w:p>
        </w:tc>
        <w:tc>
          <w:tcPr>
            <w:tcW w:w="3359" w:type="dxa"/>
          </w:tcPr>
          <w:p w14:paraId="7C31E28E" w14:textId="77777777" w:rsidR="00367A18" w:rsidRPr="002F555F" w:rsidRDefault="00367A18" w:rsidP="00145AD3">
            <w:pPr>
              <w:widowControl w:val="0"/>
              <w:spacing w:line="276" w:lineRule="auto"/>
              <w:ind w:right="23"/>
              <w:jc w:val="center"/>
              <w:rPr>
                <w:sz w:val="24"/>
                <w:szCs w:val="24"/>
              </w:rPr>
            </w:pPr>
            <w:r w:rsidRPr="002F555F">
              <w:rPr>
                <w:sz w:val="24"/>
                <w:szCs w:val="24"/>
              </w:rPr>
              <w:t>Текст замечаний</w:t>
            </w:r>
          </w:p>
        </w:tc>
        <w:tc>
          <w:tcPr>
            <w:tcW w:w="2749" w:type="dxa"/>
          </w:tcPr>
          <w:p w14:paraId="20CD60F7" w14:textId="77777777" w:rsidR="00367A18" w:rsidRPr="002F555F" w:rsidRDefault="00367A18" w:rsidP="00145AD3">
            <w:pPr>
              <w:widowControl w:val="0"/>
              <w:spacing w:line="276" w:lineRule="auto"/>
              <w:ind w:right="23"/>
              <w:jc w:val="center"/>
              <w:rPr>
                <w:sz w:val="24"/>
                <w:szCs w:val="24"/>
              </w:rPr>
            </w:pPr>
            <w:r w:rsidRPr="002F555F">
              <w:rPr>
                <w:sz w:val="24"/>
                <w:szCs w:val="24"/>
              </w:rPr>
              <w:t>Решение, принятое по итогам рассмотрения замечаний</w:t>
            </w:r>
          </w:p>
        </w:tc>
      </w:tr>
      <w:tr w:rsidR="00367A18" w:rsidRPr="002F555F" w14:paraId="37A96D57" w14:textId="77777777" w:rsidTr="00145AD3">
        <w:tc>
          <w:tcPr>
            <w:tcW w:w="3463" w:type="dxa"/>
          </w:tcPr>
          <w:p w14:paraId="62F7E9AD" w14:textId="77777777" w:rsidR="00367A18" w:rsidRPr="002F555F" w:rsidRDefault="00367A18" w:rsidP="00145AD3">
            <w:pPr>
              <w:widowControl w:val="0"/>
              <w:spacing w:line="276" w:lineRule="auto"/>
              <w:ind w:right="23"/>
              <w:jc w:val="both"/>
              <w:rPr>
                <w:sz w:val="24"/>
                <w:szCs w:val="24"/>
              </w:rPr>
            </w:pPr>
          </w:p>
        </w:tc>
        <w:tc>
          <w:tcPr>
            <w:tcW w:w="3359" w:type="dxa"/>
          </w:tcPr>
          <w:p w14:paraId="5BCC8251" w14:textId="77777777" w:rsidR="00367A18" w:rsidRPr="002F555F" w:rsidRDefault="00367A18" w:rsidP="00145AD3">
            <w:pPr>
              <w:widowControl w:val="0"/>
              <w:spacing w:line="276" w:lineRule="auto"/>
              <w:ind w:right="23"/>
              <w:jc w:val="both"/>
              <w:rPr>
                <w:sz w:val="24"/>
                <w:szCs w:val="24"/>
              </w:rPr>
            </w:pPr>
          </w:p>
        </w:tc>
        <w:tc>
          <w:tcPr>
            <w:tcW w:w="2749" w:type="dxa"/>
          </w:tcPr>
          <w:p w14:paraId="4FB0408E" w14:textId="77777777" w:rsidR="00367A18" w:rsidRPr="002F555F" w:rsidRDefault="00367A18" w:rsidP="00145AD3">
            <w:pPr>
              <w:widowControl w:val="0"/>
              <w:spacing w:line="276" w:lineRule="auto"/>
              <w:ind w:right="23"/>
              <w:jc w:val="both"/>
              <w:rPr>
                <w:sz w:val="24"/>
                <w:szCs w:val="24"/>
              </w:rPr>
            </w:pPr>
          </w:p>
        </w:tc>
      </w:tr>
      <w:tr w:rsidR="00367A18" w:rsidRPr="002F555F" w14:paraId="71D5775B" w14:textId="77777777" w:rsidTr="00145AD3">
        <w:tc>
          <w:tcPr>
            <w:tcW w:w="3463" w:type="dxa"/>
          </w:tcPr>
          <w:p w14:paraId="79D46FB4" w14:textId="77777777" w:rsidR="00367A18" w:rsidRPr="002F555F" w:rsidRDefault="00367A18" w:rsidP="00145AD3">
            <w:pPr>
              <w:widowControl w:val="0"/>
              <w:spacing w:line="276" w:lineRule="auto"/>
              <w:ind w:right="23"/>
              <w:jc w:val="both"/>
              <w:rPr>
                <w:sz w:val="24"/>
                <w:szCs w:val="24"/>
              </w:rPr>
            </w:pPr>
          </w:p>
        </w:tc>
        <w:tc>
          <w:tcPr>
            <w:tcW w:w="3359" w:type="dxa"/>
          </w:tcPr>
          <w:p w14:paraId="65CE4912" w14:textId="77777777" w:rsidR="00367A18" w:rsidRPr="002F555F" w:rsidRDefault="00367A18" w:rsidP="00145AD3">
            <w:pPr>
              <w:widowControl w:val="0"/>
              <w:spacing w:line="276" w:lineRule="auto"/>
              <w:ind w:right="23"/>
              <w:jc w:val="both"/>
              <w:rPr>
                <w:sz w:val="24"/>
                <w:szCs w:val="24"/>
              </w:rPr>
            </w:pPr>
          </w:p>
        </w:tc>
        <w:tc>
          <w:tcPr>
            <w:tcW w:w="2749" w:type="dxa"/>
          </w:tcPr>
          <w:p w14:paraId="35D61AF8" w14:textId="77777777" w:rsidR="00367A18" w:rsidRPr="002F555F" w:rsidRDefault="00367A18" w:rsidP="00145AD3">
            <w:pPr>
              <w:widowControl w:val="0"/>
              <w:spacing w:line="276" w:lineRule="auto"/>
              <w:ind w:right="23"/>
              <w:jc w:val="both"/>
              <w:rPr>
                <w:sz w:val="24"/>
                <w:szCs w:val="24"/>
              </w:rPr>
            </w:pPr>
          </w:p>
        </w:tc>
      </w:tr>
      <w:tr w:rsidR="00367A18" w:rsidRPr="002F555F" w14:paraId="7BA325B8" w14:textId="77777777" w:rsidTr="00145AD3">
        <w:tc>
          <w:tcPr>
            <w:tcW w:w="3463" w:type="dxa"/>
          </w:tcPr>
          <w:p w14:paraId="2550C10A" w14:textId="77777777" w:rsidR="00367A18" w:rsidRPr="002F555F" w:rsidRDefault="00367A18" w:rsidP="00145AD3">
            <w:pPr>
              <w:widowControl w:val="0"/>
              <w:spacing w:line="276" w:lineRule="auto"/>
              <w:ind w:right="23"/>
              <w:jc w:val="both"/>
              <w:rPr>
                <w:sz w:val="24"/>
                <w:szCs w:val="24"/>
              </w:rPr>
            </w:pPr>
          </w:p>
        </w:tc>
        <w:tc>
          <w:tcPr>
            <w:tcW w:w="3359" w:type="dxa"/>
          </w:tcPr>
          <w:p w14:paraId="260A7487" w14:textId="77777777" w:rsidR="00367A18" w:rsidRPr="002F555F" w:rsidRDefault="00367A18" w:rsidP="00145AD3">
            <w:pPr>
              <w:widowControl w:val="0"/>
              <w:spacing w:line="276" w:lineRule="auto"/>
              <w:ind w:right="23"/>
              <w:jc w:val="both"/>
              <w:rPr>
                <w:sz w:val="24"/>
                <w:szCs w:val="24"/>
              </w:rPr>
            </w:pPr>
          </w:p>
        </w:tc>
        <w:tc>
          <w:tcPr>
            <w:tcW w:w="2749" w:type="dxa"/>
          </w:tcPr>
          <w:p w14:paraId="7A2514FD" w14:textId="77777777" w:rsidR="00367A18" w:rsidRPr="002F555F" w:rsidRDefault="00367A18" w:rsidP="00145AD3">
            <w:pPr>
              <w:widowControl w:val="0"/>
              <w:spacing w:line="276" w:lineRule="auto"/>
              <w:ind w:right="23"/>
              <w:jc w:val="both"/>
              <w:rPr>
                <w:sz w:val="24"/>
                <w:szCs w:val="24"/>
              </w:rPr>
            </w:pPr>
          </w:p>
        </w:tc>
      </w:tr>
      <w:tr w:rsidR="00367A18" w:rsidRPr="002F555F" w14:paraId="4D6F2024" w14:textId="77777777" w:rsidTr="00145AD3">
        <w:tc>
          <w:tcPr>
            <w:tcW w:w="3463" w:type="dxa"/>
          </w:tcPr>
          <w:p w14:paraId="3CEAEEC4" w14:textId="77777777" w:rsidR="00367A18" w:rsidRPr="002F555F" w:rsidRDefault="00367A18" w:rsidP="00145AD3">
            <w:pPr>
              <w:widowControl w:val="0"/>
              <w:spacing w:line="276" w:lineRule="auto"/>
              <w:ind w:right="23"/>
              <w:jc w:val="both"/>
              <w:rPr>
                <w:sz w:val="24"/>
                <w:szCs w:val="24"/>
              </w:rPr>
            </w:pPr>
          </w:p>
        </w:tc>
        <w:tc>
          <w:tcPr>
            <w:tcW w:w="3359" w:type="dxa"/>
          </w:tcPr>
          <w:p w14:paraId="1BD6B6D6" w14:textId="77777777" w:rsidR="00367A18" w:rsidRPr="002F555F" w:rsidRDefault="00367A18" w:rsidP="00145AD3">
            <w:pPr>
              <w:widowControl w:val="0"/>
              <w:spacing w:line="276" w:lineRule="auto"/>
              <w:ind w:right="23"/>
              <w:jc w:val="both"/>
              <w:rPr>
                <w:sz w:val="24"/>
                <w:szCs w:val="24"/>
              </w:rPr>
            </w:pPr>
          </w:p>
        </w:tc>
        <w:tc>
          <w:tcPr>
            <w:tcW w:w="2749" w:type="dxa"/>
          </w:tcPr>
          <w:p w14:paraId="1730FD39" w14:textId="77777777" w:rsidR="00367A18" w:rsidRPr="002F555F" w:rsidRDefault="00367A18" w:rsidP="00145AD3">
            <w:pPr>
              <w:widowControl w:val="0"/>
              <w:spacing w:line="276" w:lineRule="auto"/>
              <w:ind w:right="23"/>
              <w:jc w:val="both"/>
              <w:rPr>
                <w:sz w:val="24"/>
                <w:szCs w:val="24"/>
              </w:rPr>
            </w:pPr>
          </w:p>
        </w:tc>
      </w:tr>
    </w:tbl>
    <w:p w14:paraId="3B30D3E7" w14:textId="77777777" w:rsidR="00367A18" w:rsidRPr="002F555F" w:rsidRDefault="00367A18" w:rsidP="00367A18">
      <w:pPr>
        <w:widowControl w:val="0"/>
        <w:spacing w:after="0"/>
        <w:ind w:right="23"/>
        <w:jc w:val="both"/>
        <w:rPr>
          <w:rFonts w:ascii="Times New Roman" w:hAnsi="Times New Roman" w:cs="Times New Roman"/>
          <w:sz w:val="24"/>
          <w:szCs w:val="24"/>
        </w:rPr>
      </w:pPr>
    </w:p>
    <w:p w14:paraId="5B3E220D" w14:textId="77777777" w:rsidR="00367A18" w:rsidRPr="002F555F" w:rsidRDefault="00367A18" w:rsidP="00367A18">
      <w:pPr>
        <w:widowControl w:val="0"/>
        <w:spacing w:after="0"/>
        <w:ind w:right="23"/>
        <w:jc w:val="both"/>
        <w:rPr>
          <w:rFonts w:ascii="Times New Roman" w:hAnsi="Times New Roman" w:cs="Times New Roman"/>
          <w:sz w:val="24"/>
          <w:szCs w:val="24"/>
        </w:rPr>
      </w:pPr>
    </w:p>
    <w:p w14:paraId="79AD4474" w14:textId="77777777" w:rsidR="00367A18" w:rsidRPr="002F555F" w:rsidRDefault="00367A18" w:rsidP="00367A18">
      <w:pPr>
        <w:widowControl w:val="0"/>
        <w:spacing w:after="0"/>
        <w:ind w:right="23"/>
        <w:jc w:val="both"/>
        <w:rPr>
          <w:rFonts w:ascii="Times New Roman" w:hAnsi="Times New Roman" w:cs="Times New Roman"/>
          <w:sz w:val="24"/>
          <w:szCs w:val="24"/>
        </w:rPr>
      </w:pPr>
    </w:p>
    <w:p w14:paraId="07282063" w14:textId="77777777" w:rsidR="00367A18" w:rsidRPr="002F555F" w:rsidRDefault="00367A18" w:rsidP="00367A18">
      <w:pPr>
        <w:widowControl w:val="0"/>
        <w:spacing w:after="0"/>
        <w:ind w:right="23"/>
        <w:jc w:val="both"/>
        <w:rPr>
          <w:rFonts w:ascii="Times New Roman" w:hAnsi="Times New Roman" w:cs="Times New Roman"/>
          <w:sz w:val="24"/>
          <w:szCs w:val="24"/>
        </w:rPr>
      </w:pPr>
      <w:r w:rsidRPr="002F555F">
        <w:rPr>
          <w:rFonts w:ascii="Times New Roman" w:hAnsi="Times New Roman" w:cs="Times New Roman"/>
          <w:sz w:val="24"/>
          <w:szCs w:val="24"/>
        </w:rPr>
        <w:t>Руководитель уполномоченного отдела</w:t>
      </w:r>
    </w:p>
    <w:p w14:paraId="296F2E63" w14:textId="77777777" w:rsidR="00367A18" w:rsidRPr="002F555F" w:rsidRDefault="00367A18" w:rsidP="00367A18">
      <w:pPr>
        <w:widowControl w:val="0"/>
        <w:spacing w:after="0"/>
        <w:ind w:right="23"/>
        <w:jc w:val="both"/>
        <w:rPr>
          <w:rFonts w:ascii="Times New Roman" w:hAnsi="Times New Roman" w:cs="Times New Roman"/>
          <w:sz w:val="24"/>
          <w:szCs w:val="24"/>
        </w:rPr>
      </w:pPr>
      <w:r w:rsidRPr="002F555F">
        <w:rPr>
          <w:rFonts w:ascii="Times New Roman" w:hAnsi="Times New Roman" w:cs="Times New Roman"/>
          <w:sz w:val="24"/>
          <w:szCs w:val="24"/>
        </w:rPr>
        <w:t>_________________________          ___________________     _____________________</w:t>
      </w:r>
    </w:p>
    <w:p w14:paraId="29535D30" w14:textId="77777777" w:rsidR="00367A18" w:rsidRPr="002F555F" w:rsidRDefault="00367A18" w:rsidP="00367A18">
      <w:pPr>
        <w:widowControl w:val="0"/>
        <w:spacing w:after="0"/>
        <w:ind w:right="23"/>
        <w:jc w:val="both"/>
        <w:rPr>
          <w:rFonts w:ascii="Times New Roman" w:hAnsi="Times New Roman" w:cs="Times New Roman"/>
          <w:sz w:val="24"/>
          <w:szCs w:val="24"/>
          <w:vertAlign w:val="superscript"/>
        </w:rPr>
      </w:pPr>
      <w:r w:rsidRPr="002F555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 xml:space="preserve"> (должность)                                                       (подпись)                                                  (Фамилия И.О.)</w:t>
      </w:r>
    </w:p>
    <w:p w14:paraId="7E2AD060" w14:textId="77777777" w:rsidR="00367A18" w:rsidRPr="002F555F" w:rsidRDefault="00367A18" w:rsidP="00367A18">
      <w:pPr>
        <w:widowControl w:val="0"/>
        <w:spacing w:after="0"/>
        <w:ind w:right="23"/>
        <w:jc w:val="both"/>
        <w:rPr>
          <w:rFonts w:ascii="Times New Roman" w:hAnsi="Times New Roman" w:cs="Times New Roman"/>
          <w:sz w:val="24"/>
          <w:szCs w:val="24"/>
          <w:vertAlign w:val="superscript"/>
        </w:rPr>
      </w:pPr>
    </w:p>
    <w:p w14:paraId="4B890030" w14:textId="77777777" w:rsidR="00367A18" w:rsidRDefault="00367A18" w:rsidP="00367A18">
      <w:pPr>
        <w:widowControl w:val="0"/>
        <w:spacing w:after="0"/>
        <w:ind w:right="23"/>
        <w:jc w:val="both"/>
        <w:rPr>
          <w:rFonts w:ascii="Times New Roman" w:hAnsi="Times New Roman" w:cs="Times New Roman"/>
          <w:sz w:val="24"/>
          <w:szCs w:val="24"/>
          <w:vertAlign w:val="superscript"/>
        </w:rPr>
      </w:pPr>
    </w:p>
    <w:p w14:paraId="61D9214E" w14:textId="77777777" w:rsidR="00367A18" w:rsidRDefault="00367A18" w:rsidP="00367A18">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14:paraId="61DF8E71" w14:textId="77777777" w:rsidR="00367A18" w:rsidRPr="002F555F" w:rsidRDefault="00367A18" w:rsidP="00367A18">
      <w:pPr>
        <w:widowControl w:val="0"/>
        <w:spacing w:after="0"/>
        <w:ind w:right="23"/>
        <w:jc w:val="both"/>
        <w:rPr>
          <w:rFonts w:ascii="Times New Roman" w:hAnsi="Times New Roman" w:cs="Times New Roman"/>
          <w:sz w:val="24"/>
          <w:szCs w:val="24"/>
          <w:vertAlign w:val="superscript"/>
        </w:rPr>
      </w:pPr>
    </w:p>
    <w:p w14:paraId="58686E79" w14:textId="77777777" w:rsidR="00367A18" w:rsidRPr="002F555F" w:rsidRDefault="00367A18" w:rsidP="00367A18">
      <w:pPr>
        <w:ind w:firstLine="698"/>
        <w:jc w:val="right"/>
        <w:rPr>
          <w:rFonts w:ascii="Times New Roman" w:hAnsi="Times New Roman" w:cs="Times New Roman"/>
          <w:bCs/>
          <w:sz w:val="24"/>
          <w:szCs w:val="24"/>
        </w:rPr>
      </w:pPr>
      <w:r w:rsidRPr="002F555F">
        <w:rPr>
          <w:rFonts w:ascii="Times New Roman" w:hAnsi="Times New Roman" w:cs="Times New Roman"/>
          <w:bCs/>
          <w:sz w:val="24"/>
          <w:szCs w:val="24"/>
        </w:rPr>
        <w:t xml:space="preserve">Приложение </w:t>
      </w:r>
      <w:r>
        <w:rPr>
          <w:rFonts w:ascii="Times New Roman" w:hAnsi="Times New Roman" w:cs="Times New Roman"/>
          <w:bCs/>
          <w:sz w:val="24"/>
          <w:szCs w:val="24"/>
        </w:rPr>
        <w:t xml:space="preserve">№ </w:t>
      </w:r>
      <w:r w:rsidRPr="002F555F">
        <w:rPr>
          <w:rFonts w:ascii="Times New Roman" w:hAnsi="Times New Roman" w:cs="Times New Roman"/>
          <w:bCs/>
          <w:sz w:val="24"/>
          <w:szCs w:val="24"/>
        </w:rPr>
        <w:t>4</w:t>
      </w:r>
    </w:p>
    <w:p w14:paraId="3963079A" w14:textId="77777777" w:rsidR="00367A18" w:rsidRDefault="00367A18" w:rsidP="00367A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ah-RU"/>
        </w:rPr>
      </w:pPr>
    </w:p>
    <w:p w14:paraId="5CE67F97" w14:textId="77777777" w:rsidR="00367A18" w:rsidRDefault="00367A18" w:rsidP="00367A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ah-RU"/>
        </w:rPr>
      </w:pPr>
    </w:p>
    <w:p w14:paraId="11B99AA0" w14:textId="77777777" w:rsidR="00367A18" w:rsidRPr="002F555F" w:rsidRDefault="00367A18" w:rsidP="00367A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ah-RU"/>
        </w:rPr>
      </w:pPr>
      <w:r w:rsidRPr="002F555F">
        <w:rPr>
          <w:rFonts w:ascii="Times New Roman" w:eastAsia="Times New Roman" w:hAnsi="Times New Roman" w:cs="Times New Roman"/>
          <w:b/>
          <w:sz w:val="24"/>
          <w:szCs w:val="24"/>
          <w:lang w:eastAsia="sah-RU"/>
        </w:rPr>
        <w:t xml:space="preserve">ПРИКАЗ </w:t>
      </w:r>
    </w:p>
    <w:p w14:paraId="186DACA4" w14:textId="77777777" w:rsidR="00367A18" w:rsidRPr="002F555F" w:rsidRDefault="00367A18" w:rsidP="00367A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(по основной деятельности)</w:t>
      </w:r>
    </w:p>
    <w:p w14:paraId="4284D21D" w14:textId="77777777" w:rsidR="00367A18" w:rsidRPr="002F555F" w:rsidRDefault="00367A18" w:rsidP="00367A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ah-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2"/>
        <w:gridCol w:w="3288"/>
      </w:tblGrid>
      <w:tr w:rsidR="00367A18" w:rsidRPr="002F555F" w14:paraId="463B485F" w14:textId="77777777" w:rsidTr="00145AD3">
        <w:trPr>
          <w:trHeight w:val="459"/>
        </w:trPr>
        <w:tc>
          <w:tcPr>
            <w:tcW w:w="3341" w:type="dxa"/>
            <w:vAlign w:val="center"/>
          </w:tcPr>
          <w:p w14:paraId="7C7D87C3" w14:textId="77777777" w:rsidR="00367A18" w:rsidRPr="002F555F" w:rsidRDefault="00367A18" w:rsidP="00145AD3">
            <w:pPr>
              <w:widowControl w:val="0"/>
              <w:autoSpaceDE w:val="0"/>
              <w:autoSpaceDN w:val="0"/>
              <w:adjustRightInd w:val="0"/>
              <w:rPr>
                <w:sz w:val="24"/>
                <w:szCs w:val="24"/>
                <w:lang w:eastAsia="sah-RU"/>
              </w:rPr>
            </w:pPr>
            <w:proofErr w:type="spellStart"/>
            <w:r w:rsidRPr="002F555F">
              <w:rPr>
                <w:sz w:val="24"/>
                <w:szCs w:val="24"/>
                <w:lang w:eastAsia="sah-RU"/>
              </w:rPr>
              <w:t>регдата</w:t>
            </w:r>
            <w:proofErr w:type="spellEnd"/>
          </w:p>
        </w:tc>
        <w:tc>
          <w:tcPr>
            <w:tcW w:w="3341" w:type="dxa"/>
            <w:vAlign w:val="center"/>
          </w:tcPr>
          <w:p w14:paraId="76CE2CE3" w14:textId="77777777" w:rsidR="00367A18" w:rsidRPr="002F555F" w:rsidRDefault="00367A18" w:rsidP="00145AD3">
            <w:pPr>
              <w:widowControl w:val="0"/>
              <w:autoSpaceDE w:val="0"/>
              <w:autoSpaceDN w:val="0"/>
              <w:adjustRightInd w:val="0"/>
              <w:jc w:val="center"/>
              <w:rPr>
                <w:sz w:val="24"/>
                <w:szCs w:val="24"/>
                <w:lang w:eastAsia="sah-RU"/>
              </w:rPr>
            </w:pPr>
            <w:r w:rsidRPr="002F555F">
              <w:rPr>
                <w:sz w:val="24"/>
                <w:szCs w:val="24"/>
                <w:lang w:eastAsia="sah-RU"/>
              </w:rPr>
              <w:t>г. Якутск</w:t>
            </w:r>
          </w:p>
        </w:tc>
        <w:tc>
          <w:tcPr>
            <w:tcW w:w="3342" w:type="dxa"/>
            <w:vAlign w:val="center"/>
          </w:tcPr>
          <w:p w14:paraId="5E9CF3A1" w14:textId="77777777" w:rsidR="00367A18" w:rsidRPr="002F555F" w:rsidRDefault="00367A18" w:rsidP="00145AD3">
            <w:pPr>
              <w:widowControl w:val="0"/>
              <w:autoSpaceDE w:val="0"/>
              <w:autoSpaceDN w:val="0"/>
              <w:adjustRightInd w:val="0"/>
              <w:jc w:val="right"/>
              <w:rPr>
                <w:sz w:val="24"/>
                <w:szCs w:val="24"/>
                <w:lang w:eastAsia="sah-RU"/>
              </w:rPr>
            </w:pPr>
            <w:proofErr w:type="spellStart"/>
            <w:r w:rsidRPr="002F555F">
              <w:rPr>
                <w:sz w:val="24"/>
                <w:szCs w:val="24"/>
                <w:lang w:eastAsia="sah-RU"/>
              </w:rPr>
              <w:t>регномер</w:t>
            </w:r>
            <w:proofErr w:type="spellEnd"/>
          </w:p>
        </w:tc>
      </w:tr>
    </w:tbl>
    <w:p w14:paraId="6B543907" w14:textId="77777777" w:rsidR="00367A18" w:rsidRPr="002F555F" w:rsidRDefault="00367A18" w:rsidP="00367A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ah-RU"/>
        </w:rPr>
      </w:pPr>
    </w:p>
    <w:p w14:paraId="191CBD8D"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Об отражении излишне перечисленной субсидии</w:t>
      </w:r>
    </w:p>
    <w:p w14:paraId="7EA0955F"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__________________    по итогам проверки</w:t>
      </w:r>
    </w:p>
    <w:p w14:paraId="718F64D4"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vertAlign w:val="superscript"/>
          <w:lang w:eastAsia="sah-RU"/>
        </w:rPr>
      </w:pPr>
      <w:r w:rsidRPr="002F555F">
        <w:rPr>
          <w:rFonts w:ascii="Times New Roman" w:eastAsia="Times New Roman" w:hAnsi="Times New Roman" w:cs="Times New Roman"/>
          <w:sz w:val="24"/>
          <w:szCs w:val="24"/>
          <w:vertAlign w:val="superscript"/>
          <w:lang w:eastAsia="sah-RU"/>
        </w:rPr>
        <w:t>(наименование ОКК)</w:t>
      </w:r>
    </w:p>
    <w:p w14:paraId="251C1ADE"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b/>
          <w:sz w:val="24"/>
          <w:szCs w:val="24"/>
          <w:lang w:eastAsia="sah-RU"/>
        </w:rPr>
      </w:pPr>
      <w:r w:rsidRPr="002F555F">
        <w:rPr>
          <w:rFonts w:ascii="Times New Roman" w:eastAsia="Times New Roman" w:hAnsi="Times New Roman" w:cs="Times New Roman"/>
          <w:sz w:val="24"/>
          <w:szCs w:val="24"/>
          <w:lang w:eastAsia="sah-RU"/>
        </w:rPr>
        <w:t>ГКУ Р</w:t>
      </w:r>
      <w:proofErr w:type="gramStart"/>
      <w:r w:rsidRPr="002F555F">
        <w:rPr>
          <w:rFonts w:ascii="Times New Roman" w:eastAsia="Times New Roman" w:hAnsi="Times New Roman" w:cs="Times New Roman"/>
          <w:sz w:val="24"/>
          <w:szCs w:val="24"/>
          <w:lang w:eastAsia="sah-RU"/>
        </w:rPr>
        <w:t>С(</w:t>
      </w:r>
      <w:proofErr w:type="gramEnd"/>
      <w:r w:rsidRPr="002F555F">
        <w:rPr>
          <w:rFonts w:ascii="Times New Roman" w:eastAsia="Times New Roman" w:hAnsi="Times New Roman" w:cs="Times New Roman"/>
          <w:sz w:val="24"/>
          <w:szCs w:val="24"/>
          <w:lang w:eastAsia="sah-RU"/>
        </w:rPr>
        <w:t>Я) «Агентство субсидий»</w:t>
      </w:r>
    </w:p>
    <w:p w14:paraId="423F883F" w14:textId="77777777" w:rsidR="00367A18" w:rsidRPr="002F555F" w:rsidRDefault="00367A18" w:rsidP="00367A18">
      <w:pPr>
        <w:widowControl w:val="0"/>
        <w:autoSpaceDE w:val="0"/>
        <w:autoSpaceDN w:val="0"/>
        <w:adjustRightInd w:val="0"/>
        <w:spacing w:after="0"/>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ab/>
      </w:r>
    </w:p>
    <w:p w14:paraId="1A5AAB4F" w14:textId="77777777" w:rsidR="00367A18" w:rsidRPr="002F555F" w:rsidRDefault="00367A18" w:rsidP="00367A18">
      <w:pPr>
        <w:widowControl w:val="0"/>
        <w:autoSpaceDE w:val="0"/>
        <w:autoSpaceDN w:val="0"/>
        <w:adjustRightInd w:val="0"/>
        <w:spacing w:after="0"/>
        <w:ind w:firstLine="709"/>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 xml:space="preserve">Во исполнение п.3.8. </w:t>
      </w:r>
      <w:proofErr w:type="gramStart"/>
      <w:r w:rsidRPr="002F555F">
        <w:rPr>
          <w:rFonts w:ascii="Times New Roman" w:eastAsia="Times New Roman" w:hAnsi="Times New Roman" w:cs="Times New Roman"/>
          <w:sz w:val="24"/>
          <w:szCs w:val="24"/>
          <w:lang w:eastAsia="sah-RU"/>
        </w:rPr>
        <w:t xml:space="preserve">Порядка предоставления субсидий организациям на возмещение  </w:t>
      </w:r>
      <w:r w:rsidRPr="002F555F">
        <w:rPr>
          <w:rFonts w:ascii="Times New Roman" w:hAnsi="Times New Roman" w:cs="Times New Roman"/>
          <w:sz w:val="24"/>
          <w:szCs w:val="24"/>
        </w:rPr>
        <w:t>гарантирующим поставщикам</w:t>
      </w:r>
      <w:r>
        <w:rPr>
          <w:rFonts w:ascii="Times New Roman" w:hAnsi="Times New Roman" w:cs="Times New Roman"/>
          <w:sz w:val="24"/>
          <w:szCs w:val="24"/>
        </w:rPr>
        <w:t xml:space="preserve"> электрической энергии</w:t>
      </w:r>
      <w:r w:rsidRPr="002F555F">
        <w:rPr>
          <w:rFonts w:ascii="Times New Roman" w:hAnsi="Times New Roman" w:cs="Times New Roman"/>
          <w:sz w:val="24"/>
          <w:szCs w:val="24"/>
        </w:rPr>
        <w:t xml:space="preserve">, </w:t>
      </w:r>
      <w:proofErr w:type="spellStart"/>
      <w:r w:rsidRPr="002F555F">
        <w:rPr>
          <w:rFonts w:ascii="Times New Roman" w:hAnsi="Times New Roman" w:cs="Times New Roman"/>
          <w:sz w:val="24"/>
          <w:szCs w:val="24"/>
        </w:rPr>
        <w:t>энергоснабжающим</w:t>
      </w:r>
      <w:proofErr w:type="spellEnd"/>
      <w:r>
        <w:rPr>
          <w:rFonts w:ascii="Times New Roman" w:hAnsi="Times New Roman" w:cs="Times New Roman"/>
          <w:sz w:val="24"/>
          <w:szCs w:val="24"/>
        </w:rPr>
        <w:t xml:space="preserve"> организациям, </w:t>
      </w:r>
      <w:proofErr w:type="spellStart"/>
      <w:r>
        <w:rPr>
          <w:rFonts w:ascii="Times New Roman" w:hAnsi="Times New Roman" w:cs="Times New Roman"/>
          <w:sz w:val="24"/>
          <w:szCs w:val="24"/>
        </w:rPr>
        <w:t>энергосбытовым</w:t>
      </w:r>
      <w:proofErr w:type="spellEnd"/>
      <w:r w:rsidRPr="002F555F">
        <w:rPr>
          <w:rFonts w:ascii="Times New Roman" w:hAnsi="Times New Roman" w:cs="Times New Roman"/>
          <w:sz w:val="24"/>
          <w:szCs w:val="24"/>
        </w:rPr>
        <w:t xml:space="preserve"> организациям </w:t>
      </w:r>
      <w:r>
        <w:rPr>
          <w:rFonts w:ascii="Times New Roman" w:hAnsi="Times New Roman" w:cs="Times New Roman"/>
          <w:sz w:val="24"/>
          <w:szCs w:val="24"/>
        </w:rPr>
        <w:t xml:space="preserve">недополученных доходов </w:t>
      </w:r>
      <w:r w:rsidRPr="002F555F">
        <w:rPr>
          <w:rFonts w:ascii="Times New Roman" w:hAnsi="Times New Roman" w:cs="Times New Roman"/>
          <w:sz w:val="24"/>
          <w:szCs w:val="24"/>
        </w:rPr>
        <w:t xml:space="preserve">в связи </w:t>
      </w:r>
      <w:r>
        <w:rPr>
          <w:rFonts w:ascii="Times New Roman" w:hAnsi="Times New Roman" w:cs="Times New Roman"/>
          <w:sz w:val="24"/>
          <w:szCs w:val="24"/>
        </w:rPr>
        <w:t xml:space="preserve">с </w:t>
      </w:r>
      <w:r w:rsidRPr="002F555F">
        <w:rPr>
          <w:rFonts w:ascii="Times New Roman" w:hAnsi="Times New Roman" w:cs="Times New Roman"/>
          <w:sz w:val="24"/>
          <w:szCs w:val="24"/>
        </w:rPr>
        <w:t>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r w:rsidRPr="002F555F">
        <w:rPr>
          <w:rFonts w:ascii="Times New Roman" w:eastAsia="Times New Roman" w:hAnsi="Times New Roman" w:cs="Times New Roman"/>
          <w:sz w:val="24"/>
          <w:szCs w:val="24"/>
          <w:lang w:eastAsia="sah-RU"/>
        </w:rPr>
        <w:t>, утвержденного приказом Министерства жилищно-коммунального хозяйства и энергетики Республики Саха (Якутия) от 01 августа 2017 г</w:t>
      </w:r>
      <w:proofErr w:type="gramEnd"/>
      <w:r w:rsidRPr="002F555F">
        <w:rPr>
          <w:rFonts w:ascii="Times New Roman" w:eastAsia="Times New Roman" w:hAnsi="Times New Roman" w:cs="Times New Roman"/>
          <w:sz w:val="24"/>
          <w:szCs w:val="24"/>
          <w:lang w:eastAsia="sah-RU"/>
        </w:rPr>
        <w:t xml:space="preserve">. № 353-п, Акта проверки </w:t>
      </w:r>
      <w:proofErr w:type="gramStart"/>
      <w:r w:rsidRPr="002F555F">
        <w:rPr>
          <w:rFonts w:ascii="Times New Roman" w:eastAsia="Times New Roman" w:hAnsi="Times New Roman" w:cs="Times New Roman"/>
          <w:sz w:val="24"/>
          <w:szCs w:val="24"/>
          <w:lang w:eastAsia="sah-RU"/>
        </w:rPr>
        <w:t>от</w:t>
      </w:r>
      <w:proofErr w:type="gramEnd"/>
      <w:r w:rsidRPr="002F555F">
        <w:rPr>
          <w:rFonts w:ascii="Times New Roman" w:eastAsia="Times New Roman" w:hAnsi="Times New Roman" w:cs="Times New Roman"/>
          <w:sz w:val="24"/>
          <w:szCs w:val="24"/>
          <w:lang w:eastAsia="sah-RU"/>
        </w:rPr>
        <w:t xml:space="preserve"> ______________ №__________________</w:t>
      </w:r>
    </w:p>
    <w:p w14:paraId="236AC80C" w14:textId="77777777" w:rsidR="00367A18" w:rsidRPr="002F555F" w:rsidRDefault="00367A18" w:rsidP="00367A18">
      <w:pPr>
        <w:widowControl w:val="0"/>
        <w:autoSpaceDE w:val="0"/>
        <w:autoSpaceDN w:val="0"/>
        <w:adjustRightInd w:val="0"/>
        <w:spacing w:after="0"/>
        <w:ind w:firstLine="709"/>
        <w:jc w:val="both"/>
        <w:rPr>
          <w:rFonts w:ascii="Times New Roman" w:eastAsia="Times New Roman" w:hAnsi="Times New Roman" w:cs="Times New Roman"/>
          <w:sz w:val="24"/>
          <w:szCs w:val="24"/>
          <w:lang w:eastAsia="sah-RU"/>
        </w:rPr>
      </w:pPr>
    </w:p>
    <w:p w14:paraId="52893FBD" w14:textId="77777777" w:rsidR="00367A18" w:rsidRPr="002F555F" w:rsidRDefault="00367A18" w:rsidP="00367A18">
      <w:pPr>
        <w:widowControl w:val="0"/>
        <w:autoSpaceDE w:val="0"/>
        <w:autoSpaceDN w:val="0"/>
        <w:adjustRightInd w:val="0"/>
        <w:spacing w:after="0"/>
        <w:ind w:firstLine="709"/>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ПРИКАЗЫВАЮ:</w:t>
      </w:r>
    </w:p>
    <w:p w14:paraId="765F0528" w14:textId="77777777" w:rsidR="00367A18" w:rsidRPr="002F555F" w:rsidRDefault="00367A18" w:rsidP="00367A18">
      <w:pPr>
        <w:widowControl w:val="0"/>
        <w:autoSpaceDE w:val="0"/>
        <w:autoSpaceDN w:val="0"/>
        <w:adjustRightInd w:val="0"/>
        <w:spacing w:after="0"/>
        <w:ind w:firstLine="709"/>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1. Отделу бухгалтерского учета (ФИО начальника отдела) отразить в бухгалтерском учете дебиторскую задолженность на сумму излишне выплаченной субсидии за период _______ гг._______________ выявленную по итогам проверки ГКУ Р</w:t>
      </w:r>
      <w:proofErr w:type="gramStart"/>
      <w:r w:rsidRPr="002F555F">
        <w:rPr>
          <w:rFonts w:ascii="Times New Roman" w:eastAsia="Times New Roman" w:hAnsi="Times New Roman" w:cs="Times New Roman"/>
          <w:sz w:val="24"/>
          <w:szCs w:val="24"/>
          <w:lang w:eastAsia="sah-RU"/>
        </w:rPr>
        <w:t>С(</w:t>
      </w:r>
      <w:proofErr w:type="gramEnd"/>
      <w:r w:rsidRPr="002F555F">
        <w:rPr>
          <w:rFonts w:ascii="Times New Roman" w:eastAsia="Times New Roman" w:hAnsi="Times New Roman" w:cs="Times New Roman"/>
          <w:sz w:val="24"/>
          <w:szCs w:val="24"/>
          <w:lang w:eastAsia="sah-RU"/>
        </w:rPr>
        <w:t>Я) «Агентство субсидий», в размере _______ (____________________________________________________) рубля ____ копеек;</w:t>
      </w:r>
    </w:p>
    <w:p w14:paraId="3655C505" w14:textId="77777777" w:rsidR="00367A18" w:rsidRPr="002F555F" w:rsidRDefault="00367A18" w:rsidP="00367A18">
      <w:pPr>
        <w:widowControl w:val="0"/>
        <w:autoSpaceDE w:val="0"/>
        <w:autoSpaceDN w:val="0"/>
        <w:adjustRightInd w:val="0"/>
        <w:spacing w:after="0"/>
        <w:ind w:firstLine="709"/>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 xml:space="preserve">2. Правовому отделу (ФИО начальника отдела) подготовить и направить требование о возврате излишне выплаченной субсидии ___________________ в размере _____________ (_________________________________________________________) рубля ____ копеек в срок до ________________ </w:t>
      </w:r>
      <w:proofErr w:type="gramStart"/>
      <w:r w:rsidRPr="002F555F">
        <w:rPr>
          <w:rFonts w:ascii="Times New Roman" w:eastAsia="Times New Roman" w:hAnsi="Times New Roman" w:cs="Times New Roman"/>
          <w:sz w:val="24"/>
          <w:szCs w:val="24"/>
          <w:lang w:eastAsia="sah-RU"/>
        </w:rPr>
        <w:t>г</w:t>
      </w:r>
      <w:proofErr w:type="gramEnd"/>
      <w:r w:rsidRPr="002F555F">
        <w:rPr>
          <w:rFonts w:ascii="Times New Roman" w:eastAsia="Times New Roman" w:hAnsi="Times New Roman" w:cs="Times New Roman"/>
          <w:sz w:val="24"/>
          <w:szCs w:val="24"/>
          <w:lang w:eastAsia="sah-RU"/>
        </w:rPr>
        <w:t>;</w:t>
      </w:r>
    </w:p>
    <w:p w14:paraId="13742377" w14:textId="77777777" w:rsidR="00367A18" w:rsidRPr="002F555F" w:rsidRDefault="00367A18" w:rsidP="00367A18">
      <w:pPr>
        <w:widowControl w:val="0"/>
        <w:autoSpaceDE w:val="0"/>
        <w:autoSpaceDN w:val="0"/>
        <w:adjustRightInd w:val="0"/>
        <w:spacing w:after="0"/>
        <w:ind w:firstLine="709"/>
        <w:jc w:val="both"/>
        <w:rPr>
          <w:rFonts w:ascii="Times New Roman" w:eastAsia="Times New Roman" w:hAnsi="Times New Roman" w:cs="Times New Roman"/>
          <w:sz w:val="24"/>
          <w:szCs w:val="24"/>
          <w:lang w:eastAsia="sah-RU"/>
        </w:rPr>
      </w:pPr>
      <w:r w:rsidRPr="002F555F">
        <w:rPr>
          <w:rFonts w:ascii="Times New Roman" w:eastAsia="Times New Roman" w:hAnsi="Times New Roman" w:cs="Times New Roman"/>
          <w:sz w:val="24"/>
          <w:szCs w:val="24"/>
          <w:lang w:eastAsia="sah-RU"/>
        </w:rPr>
        <w:t>3. Контроль исполнения настоящего приказа оставляю за собой.</w:t>
      </w:r>
    </w:p>
    <w:p w14:paraId="69814D1E" w14:textId="77777777" w:rsidR="00367A18" w:rsidRPr="002F555F" w:rsidRDefault="00367A18" w:rsidP="00367A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ah-RU"/>
        </w:rPr>
      </w:pPr>
    </w:p>
    <w:p w14:paraId="20785D47" w14:textId="77777777" w:rsidR="00367A18" w:rsidRPr="002F555F" w:rsidRDefault="00367A18" w:rsidP="00367A18">
      <w:pPr>
        <w:rPr>
          <w:rFonts w:ascii="Times New Roman" w:hAnsi="Times New Roman" w:cs="Times New Roman"/>
          <w:sz w:val="24"/>
          <w:szCs w:val="24"/>
        </w:rPr>
      </w:pPr>
    </w:p>
    <w:p w14:paraId="449F3D6A" w14:textId="77777777" w:rsidR="00367A18" w:rsidRPr="002F555F" w:rsidRDefault="00367A18" w:rsidP="00367A18">
      <w:pPr>
        <w:widowControl w:val="0"/>
        <w:autoSpaceDE w:val="0"/>
        <w:autoSpaceDN w:val="0"/>
        <w:adjustRightInd w:val="0"/>
        <w:spacing w:after="0"/>
        <w:jc w:val="both"/>
        <w:rPr>
          <w:rFonts w:ascii="Times New Roman" w:hAnsi="Times New Roman" w:cs="Times New Roman"/>
          <w:sz w:val="24"/>
          <w:szCs w:val="24"/>
        </w:rPr>
      </w:pPr>
      <w:r w:rsidRPr="002F555F">
        <w:rPr>
          <w:rFonts w:ascii="Times New Roman" w:hAnsi="Times New Roman" w:cs="Times New Roman"/>
          <w:sz w:val="24"/>
          <w:szCs w:val="24"/>
        </w:rPr>
        <w:t>Директор                            ___________________________           _______________________</w:t>
      </w:r>
    </w:p>
    <w:p w14:paraId="2C03F66F" w14:textId="77777777" w:rsidR="00367A18" w:rsidRPr="002F555F" w:rsidRDefault="00367A18" w:rsidP="00367A18">
      <w:pPr>
        <w:widowControl w:val="0"/>
        <w:autoSpaceDE w:val="0"/>
        <w:autoSpaceDN w:val="0"/>
        <w:adjustRightInd w:val="0"/>
        <w:spacing w:after="0"/>
        <w:jc w:val="both"/>
        <w:rPr>
          <w:rFonts w:ascii="Times New Roman" w:hAnsi="Times New Roman" w:cs="Times New Roman"/>
          <w:sz w:val="24"/>
          <w:szCs w:val="24"/>
          <w:vertAlign w:val="superscript"/>
        </w:rPr>
      </w:pPr>
      <w:r w:rsidRPr="002F555F">
        <w:rPr>
          <w:rFonts w:ascii="Times New Roman" w:hAnsi="Times New Roman" w:cs="Times New Roman"/>
          <w:sz w:val="24"/>
          <w:szCs w:val="24"/>
        </w:rPr>
        <w:t xml:space="preserve">                                                                </w:t>
      </w:r>
      <w:r w:rsidRPr="002F555F">
        <w:rPr>
          <w:rFonts w:ascii="Times New Roman" w:hAnsi="Times New Roman" w:cs="Times New Roman"/>
          <w:sz w:val="24"/>
          <w:szCs w:val="24"/>
          <w:vertAlign w:val="superscript"/>
        </w:rPr>
        <w:t xml:space="preserve">(печать)                                                               </w:t>
      </w:r>
      <w:r>
        <w:rPr>
          <w:rFonts w:ascii="Times New Roman" w:hAnsi="Times New Roman" w:cs="Times New Roman"/>
          <w:sz w:val="24"/>
          <w:szCs w:val="24"/>
          <w:vertAlign w:val="superscript"/>
        </w:rPr>
        <w:t xml:space="preserve">       </w:t>
      </w:r>
      <w:r w:rsidRPr="002F555F">
        <w:rPr>
          <w:rFonts w:ascii="Times New Roman" w:hAnsi="Times New Roman" w:cs="Times New Roman"/>
          <w:sz w:val="24"/>
          <w:szCs w:val="24"/>
          <w:vertAlign w:val="superscript"/>
        </w:rPr>
        <w:t xml:space="preserve">   (Фамилия И.О.)</w:t>
      </w:r>
    </w:p>
    <w:tbl>
      <w:tblPr>
        <w:tblW w:w="0" w:type="auto"/>
        <w:tblLook w:val="04A0" w:firstRow="1" w:lastRow="0" w:firstColumn="1" w:lastColumn="0" w:noHBand="0" w:noVBand="1"/>
      </w:tblPr>
      <w:tblGrid>
        <w:gridCol w:w="4503"/>
        <w:gridCol w:w="4927"/>
      </w:tblGrid>
      <w:tr w:rsidR="00367A18" w:rsidRPr="002F555F" w14:paraId="61C0AC91" w14:textId="77777777" w:rsidTr="00145AD3">
        <w:trPr>
          <w:trHeight w:val="661"/>
        </w:trPr>
        <w:tc>
          <w:tcPr>
            <w:tcW w:w="4503" w:type="dxa"/>
            <w:vAlign w:val="center"/>
          </w:tcPr>
          <w:p w14:paraId="2F11BB85" w14:textId="77777777" w:rsidR="00367A18" w:rsidRPr="002F555F" w:rsidRDefault="00367A18" w:rsidP="00145AD3">
            <w:pPr>
              <w:pStyle w:val="afb"/>
              <w:rPr>
                <w:lang w:val="sah-RU"/>
              </w:rPr>
            </w:pPr>
          </w:p>
        </w:tc>
        <w:tc>
          <w:tcPr>
            <w:tcW w:w="4927" w:type="dxa"/>
            <w:vAlign w:val="center"/>
          </w:tcPr>
          <w:p w14:paraId="5653A3D3" w14:textId="77777777" w:rsidR="00367A18" w:rsidRPr="002F555F" w:rsidRDefault="00367A18" w:rsidP="00145AD3">
            <w:pPr>
              <w:widowControl w:val="0"/>
              <w:autoSpaceDE w:val="0"/>
              <w:autoSpaceDN w:val="0"/>
              <w:adjustRightInd w:val="0"/>
              <w:ind w:left="175"/>
              <w:rPr>
                <w:rFonts w:ascii="Times New Roman" w:eastAsia="Times New Roman" w:hAnsi="Times New Roman" w:cs="Times New Roman"/>
                <w:b/>
                <w:sz w:val="24"/>
                <w:szCs w:val="24"/>
                <w:lang w:val="sah-RU" w:eastAsia="sah-RU"/>
              </w:rPr>
            </w:pPr>
          </w:p>
        </w:tc>
      </w:tr>
    </w:tbl>
    <w:p w14:paraId="37A92B7D" w14:textId="77777777" w:rsidR="00367A18" w:rsidRPr="002F555F" w:rsidRDefault="00367A18" w:rsidP="00367A18">
      <w:pPr>
        <w:widowControl w:val="0"/>
        <w:autoSpaceDE w:val="0"/>
        <w:autoSpaceDN w:val="0"/>
        <w:adjustRightInd w:val="0"/>
        <w:spacing w:after="0" w:line="240" w:lineRule="auto"/>
        <w:jc w:val="right"/>
        <w:rPr>
          <w:rFonts w:ascii="Times New Roman" w:eastAsia="Times New Roman" w:hAnsi="Times New Roman" w:cs="Times New Roman"/>
          <w:sz w:val="24"/>
          <w:szCs w:val="24"/>
          <w:lang w:val="sah-RU" w:eastAsia="sah-RU"/>
        </w:rPr>
      </w:pPr>
    </w:p>
    <w:p w14:paraId="77CDE563" w14:textId="77777777" w:rsidR="00CE1750" w:rsidRPr="00367A18" w:rsidRDefault="00CE1750" w:rsidP="00367A18">
      <w:pPr>
        <w:spacing w:after="0" w:line="240" w:lineRule="auto"/>
        <w:jc w:val="right"/>
        <w:rPr>
          <w:rFonts w:ascii="Times New Roman" w:eastAsia="Times New Roman" w:hAnsi="Times New Roman" w:cs="Times New Roman"/>
          <w:bCs/>
          <w:sz w:val="28"/>
          <w:szCs w:val="28"/>
          <w:lang w:val="sah-RU" w:eastAsia="ru-RU"/>
        </w:rPr>
      </w:pPr>
    </w:p>
    <w:sectPr w:rsidR="00CE1750" w:rsidRPr="00367A18" w:rsidSect="00804BE4">
      <w:headerReference w:type="even" r:id="rId10"/>
      <w:footerReference w:type="even" r:id="rId11"/>
      <w:footerReference w:type="first" r:id="rId12"/>
      <w:pgSz w:w="11906" w:h="16838"/>
      <w:pgMar w:top="993" w:right="851" w:bottom="1843" w:left="1418" w:header="709"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012CD" w14:textId="77777777" w:rsidR="001E10A8" w:rsidRDefault="001E10A8" w:rsidP="00845921">
      <w:pPr>
        <w:spacing w:after="0" w:line="240" w:lineRule="auto"/>
      </w:pPr>
      <w:r>
        <w:separator/>
      </w:r>
    </w:p>
  </w:endnote>
  <w:endnote w:type="continuationSeparator" w:id="0">
    <w:p w14:paraId="07B3F591" w14:textId="77777777" w:rsidR="001E10A8" w:rsidRDefault="001E10A8" w:rsidP="0084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8268B" w14:textId="77777777" w:rsidR="004B5422" w:rsidRDefault="004B5422" w:rsidP="001C01AC">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9B7CF0" w14:textId="77777777" w:rsidR="004B5422" w:rsidRDefault="004B5422">
    <w:pPr>
      <w:pStyle w:val="a4"/>
    </w:pPr>
  </w:p>
  <w:p w14:paraId="58778714" w14:textId="77777777" w:rsidR="00374155" w:rsidRDefault="00374155"/>
  <w:p w14:paraId="5478AD06" w14:textId="77777777" w:rsidR="00374155" w:rsidRDefault="003741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25DC" w14:textId="77777777" w:rsidR="004B5422" w:rsidRPr="00E8048C" w:rsidRDefault="004B5422">
    <w:pPr>
      <w:pStyle w:val="a4"/>
    </w:pPr>
    <w:r>
      <w:t xml:space="preserve">Макаров В.В., тел. (4112) </w:t>
    </w:r>
    <w:r w:rsidRPr="00E8048C">
      <w:t>50</w:t>
    </w:r>
    <w:r>
      <w:t>8-34</w:t>
    </w:r>
    <w:r w:rsidRPr="00E8048C">
      <w:t>8</w:t>
    </w:r>
    <w:r>
      <w:t xml:space="preserve">, </w:t>
    </w:r>
    <w:r>
      <w:rPr>
        <w:lang w:val="en-US"/>
      </w:rPr>
      <w:t>IP</w:t>
    </w:r>
    <w:r w:rsidRPr="00E8048C">
      <w:t xml:space="preserve"> 6</w:t>
    </w:r>
    <w:r>
      <w:t>0348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B10D9" w14:textId="77777777" w:rsidR="001E10A8" w:rsidRDefault="001E10A8" w:rsidP="00845921">
      <w:pPr>
        <w:spacing w:after="0" w:line="240" w:lineRule="auto"/>
      </w:pPr>
      <w:r>
        <w:separator/>
      </w:r>
    </w:p>
  </w:footnote>
  <w:footnote w:type="continuationSeparator" w:id="0">
    <w:p w14:paraId="4C2E8B41" w14:textId="77777777" w:rsidR="001E10A8" w:rsidRDefault="001E10A8" w:rsidP="00845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4928E" w14:textId="77777777" w:rsidR="004B5422" w:rsidRDefault="004B5422" w:rsidP="001C01AC">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C673D2E" w14:textId="77777777" w:rsidR="004B5422" w:rsidRDefault="004B5422">
    <w:pPr>
      <w:pStyle w:val="ab"/>
    </w:pPr>
  </w:p>
  <w:p w14:paraId="120B4C9D" w14:textId="77777777" w:rsidR="00374155" w:rsidRDefault="00374155"/>
  <w:p w14:paraId="542078D4" w14:textId="77777777" w:rsidR="00374155" w:rsidRDefault="00374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2AA"/>
    <w:multiLevelType w:val="hybridMultilevel"/>
    <w:tmpl w:val="CD0E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6402A"/>
    <w:multiLevelType w:val="multilevel"/>
    <w:tmpl w:val="B614C2C2"/>
    <w:lvl w:ilvl="0">
      <w:start w:val="1"/>
      <w:numFmt w:val="decimal"/>
      <w:lvlText w:val="%1."/>
      <w:lvlJc w:val="left"/>
      <w:pPr>
        <w:ind w:left="1065"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
    <w:nsid w:val="0BC065DB"/>
    <w:multiLevelType w:val="multilevel"/>
    <w:tmpl w:val="4C500D28"/>
    <w:lvl w:ilvl="0">
      <w:start w:val="1"/>
      <w:numFmt w:val="decimal"/>
      <w:lvlText w:val="%1."/>
      <w:lvlJc w:val="left"/>
      <w:pPr>
        <w:ind w:left="6173"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5F4B24"/>
    <w:multiLevelType w:val="hybridMultilevel"/>
    <w:tmpl w:val="8B5CF328"/>
    <w:lvl w:ilvl="0" w:tplc="221251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D581C93"/>
    <w:multiLevelType w:val="hybridMultilevel"/>
    <w:tmpl w:val="203E6534"/>
    <w:lvl w:ilvl="0" w:tplc="82E4D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38762B"/>
    <w:multiLevelType w:val="hybridMultilevel"/>
    <w:tmpl w:val="EC24CF74"/>
    <w:lvl w:ilvl="0" w:tplc="F368810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D13891"/>
    <w:multiLevelType w:val="hybridMultilevel"/>
    <w:tmpl w:val="6C488EE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102F7"/>
    <w:multiLevelType w:val="hybridMultilevel"/>
    <w:tmpl w:val="EABCE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0603F9"/>
    <w:multiLevelType w:val="hybridMultilevel"/>
    <w:tmpl w:val="E0F233E4"/>
    <w:lvl w:ilvl="0" w:tplc="8D76555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8A3822"/>
    <w:multiLevelType w:val="hybridMultilevel"/>
    <w:tmpl w:val="A75C106E"/>
    <w:lvl w:ilvl="0" w:tplc="3C169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D093FD0"/>
    <w:multiLevelType w:val="multilevel"/>
    <w:tmpl w:val="7EF4E5F2"/>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1">
    <w:nsid w:val="3ECB31F4"/>
    <w:multiLevelType w:val="hybridMultilevel"/>
    <w:tmpl w:val="14BA9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1C2545"/>
    <w:multiLevelType w:val="multilevel"/>
    <w:tmpl w:val="EB5A6668"/>
    <w:lvl w:ilvl="0">
      <w:start w:val="1"/>
      <w:numFmt w:val="decimal"/>
      <w:pStyle w:val="1"/>
      <w:lvlText w:val="%1."/>
      <w:lvlJc w:val="left"/>
      <w:pPr>
        <w:tabs>
          <w:tab w:val="num" w:pos="540"/>
        </w:tabs>
        <w:ind w:left="709" w:hanging="709"/>
      </w:pPr>
      <w:rPr>
        <w:rFonts w:cs="Times New Roman"/>
      </w:rPr>
    </w:lvl>
    <w:lvl w:ilvl="1">
      <w:start w:val="1"/>
      <w:numFmt w:val="decimal"/>
      <w:lvlRestart w:val="0"/>
      <w:pStyle w:val="2"/>
      <w:lvlText w:val="%1.%2."/>
      <w:lvlJc w:val="left"/>
      <w:pPr>
        <w:tabs>
          <w:tab w:val="num" w:pos="540"/>
        </w:tabs>
        <w:ind w:left="709" w:hanging="709"/>
      </w:pPr>
      <w:rPr>
        <w:rFonts w:ascii="Times New Roman" w:hAnsi="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2"/>
      <w:suff w:val="space"/>
      <w:lvlText w:val="%1.%2.%3."/>
      <w:lvlJc w:val="left"/>
      <w:pPr>
        <w:ind w:left="1" w:firstLine="709"/>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540"/>
        </w:tabs>
        <w:ind w:left="709" w:hanging="709"/>
      </w:pPr>
      <w:rPr>
        <w:rFonts w:cs="Times New Roman"/>
      </w:rPr>
    </w:lvl>
    <w:lvl w:ilvl="4">
      <w:start w:val="1"/>
      <w:numFmt w:val="decimal"/>
      <w:lvlText w:val="%1.%2.%3.%4.%5."/>
      <w:lvlJc w:val="left"/>
      <w:pPr>
        <w:tabs>
          <w:tab w:val="num" w:pos="540"/>
        </w:tabs>
        <w:ind w:left="709" w:hanging="709"/>
      </w:pPr>
      <w:rPr>
        <w:rFonts w:cs="Times New Roman"/>
      </w:rPr>
    </w:lvl>
    <w:lvl w:ilvl="5">
      <w:start w:val="1"/>
      <w:numFmt w:val="decimal"/>
      <w:lvlText w:val="%1.%2.%3.%4.%5.%6."/>
      <w:lvlJc w:val="left"/>
      <w:pPr>
        <w:tabs>
          <w:tab w:val="num" w:pos="540"/>
        </w:tabs>
        <w:ind w:left="709" w:hanging="709"/>
      </w:pPr>
      <w:rPr>
        <w:rFonts w:cs="Times New Roman"/>
      </w:rPr>
    </w:lvl>
    <w:lvl w:ilvl="6">
      <w:start w:val="1"/>
      <w:numFmt w:val="decimal"/>
      <w:lvlText w:val="%1.%2.%3.%4.%5.%6.%7."/>
      <w:lvlJc w:val="left"/>
      <w:pPr>
        <w:tabs>
          <w:tab w:val="num" w:pos="540"/>
        </w:tabs>
        <w:ind w:left="709" w:hanging="709"/>
      </w:pPr>
      <w:rPr>
        <w:rFonts w:cs="Times New Roman"/>
      </w:rPr>
    </w:lvl>
    <w:lvl w:ilvl="7">
      <w:start w:val="1"/>
      <w:numFmt w:val="decimal"/>
      <w:lvlText w:val="%1.%2.%3.%4.%5.%6.%7.%8."/>
      <w:lvlJc w:val="left"/>
      <w:pPr>
        <w:tabs>
          <w:tab w:val="num" w:pos="540"/>
        </w:tabs>
        <w:ind w:left="709" w:hanging="709"/>
      </w:pPr>
      <w:rPr>
        <w:rFonts w:cs="Times New Roman"/>
      </w:rPr>
    </w:lvl>
    <w:lvl w:ilvl="8">
      <w:start w:val="1"/>
      <w:numFmt w:val="decimal"/>
      <w:lvlText w:val="%1.%2.%3.%4.%5.%6.%7.%8.%9."/>
      <w:lvlJc w:val="left"/>
      <w:pPr>
        <w:tabs>
          <w:tab w:val="num" w:pos="540"/>
        </w:tabs>
        <w:ind w:left="709" w:hanging="709"/>
      </w:pPr>
      <w:rPr>
        <w:rFonts w:cs="Times New Roman"/>
      </w:rPr>
    </w:lvl>
  </w:abstractNum>
  <w:abstractNum w:abstractNumId="13">
    <w:nsid w:val="423E1536"/>
    <w:multiLevelType w:val="hybridMultilevel"/>
    <w:tmpl w:val="304645D8"/>
    <w:lvl w:ilvl="0" w:tplc="D3C01FB6">
      <w:start w:val="1"/>
      <w:numFmt w:val="bullet"/>
      <w:pStyle w:val="-"/>
      <w:lvlText w:val="-"/>
      <w:lvlJc w:val="left"/>
      <w:pPr>
        <w:ind w:left="1134" w:hanging="283"/>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ACE019F"/>
    <w:multiLevelType w:val="hybridMultilevel"/>
    <w:tmpl w:val="B1E649D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45DE1"/>
    <w:multiLevelType w:val="multilevel"/>
    <w:tmpl w:val="F01AB9A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6">
    <w:nsid w:val="54EB04F5"/>
    <w:multiLevelType w:val="multilevel"/>
    <w:tmpl w:val="814822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E7B6B8C"/>
    <w:multiLevelType w:val="hybridMultilevel"/>
    <w:tmpl w:val="934AE0BA"/>
    <w:lvl w:ilvl="0" w:tplc="198A149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6D95204"/>
    <w:multiLevelType w:val="multilevel"/>
    <w:tmpl w:val="735CFF10"/>
    <w:name w:val="1 заголовок22"/>
    <w:numStyleLink w:val="10"/>
  </w:abstractNum>
  <w:abstractNum w:abstractNumId="19">
    <w:nsid w:val="67625986"/>
    <w:multiLevelType w:val="hybridMultilevel"/>
    <w:tmpl w:val="F5682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AB6B06"/>
    <w:multiLevelType w:val="multilevel"/>
    <w:tmpl w:val="735CFF10"/>
    <w:styleLink w:val="10"/>
    <w:lvl w:ilvl="0">
      <w:start w:val="1"/>
      <w:numFmt w:val="decimal"/>
      <w:lvlText w:val="%1."/>
      <w:lvlJc w:val="left"/>
      <w:pPr>
        <w:tabs>
          <w:tab w:val="num" w:pos="540"/>
        </w:tabs>
        <w:ind w:left="709" w:hanging="709"/>
      </w:pPr>
      <w:rPr>
        <w:rFonts w:cs="Times New Roman"/>
      </w:rPr>
    </w:lvl>
    <w:lvl w:ilvl="1">
      <w:start w:val="1"/>
      <w:numFmt w:val="decimal"/>
      <w:lvlRestart w:val="0"/>
      <w:pStyle w:val="2-1"/>
      <w:lvlText w:val="%1.%2."/>
      <w:lvlJc w:val="left"/>
      <w:pPr>
        <w:tabs>
          <w:tab w:val="num" w:pos="540"/>
        </w:tabs>
        <w:ind w:left="709" w:hanging="709"/>
      </w:pPr>
      <w:rPr>
        <w:rFonts w:cs="Times New Roman"/>
      </w:rPr>
    </w:lvl>
    <w:lvl w:ilvl="2">
      <w:start w:val="1"/>
      <w:numFmt w:val="decimal"/>
      <w:lvlRestart w:val="0"/>
      <w:suff w:val="space"/>
      <w:lvlText w:val="%1.%2.%3."/>
      <w:lvlJc w:val="left"/>
      <w:pPr>
        <w:ind w:left="0" w:firstLine="709"/>
      </w:pPr>
      <w:rPr>
        <w:rFonts w:cs="Times New Roman"/>
      </w:rPr>
    </w:lvl>
    <w:lvl w:ilvl="3">
      <w:start w:val="1"/>
      <w:numFmt w:val="decimal"/>
      <w:lvlText w:val="%1.%2.%3.%4."/>
      <w:lvlJc w:val="left"/>
      <w:pPr>
        <w:tabs>
          <w:tab w:val="num" w:pos="540"/>
        </w:tabs>
        <w:ind w:left="709" w:hanging="709"/>
      </w:pPr>
      <w:rPr>
        <w:rFonts w:cs="Times New Roman"/>
      </w:rPr>
    </w:lvl>
    <w:lvl w:ilvl="4">
      <w:start w:val="1"/>
      <w:numFmt w:val="decimal"/>
      <w:lvlText w:val="%1.%2.%3.%4.%5."/>
      <w:lvlJc w:val="left"/>
      <w:pPr>
        <w:tabs>
          <w:tab w:val="num" w:pos="540"/>
        </w:tabs>
        <w:ind w:left="709" w:hanging="709"/>
      </w:pPr>
      <w:rPr>
        <w:rFonts w:cs="Times New Roman"/>
      </w:rPr>
    </w:lvl>
    <w:lvl w:ilvl="5">
      <w:start w:val="1"/>
      <w:numFmt w:val="decimal"/>
      <w:lvlText w:val="%1.%2.%3.%4.%5.%6."/>
      <w:lvlJc w:val="left"/>
      <w:pPr>
        <w:tabs>
          <w:tab w:val="num" w:pos="540"/>
        </w:tabs>
        <w:ind w:left="709" w:hanging="709"/>
      </w:pPr>
      <w:rPr>
        <w:rFonts w:cs="Times New Roman"/>
      </w:rPr>
    </w:lvl>
    <w:lvl w:ilvl="6">
      <w:start w:val="1"/>
      <w:numFmt w:val="decimal"/>
      <w:lvlText w:val="%1.%2.%3.%4.%5.%6.%7."/>
      <w:lvlJc w:val="left"/>
      <w:pPr>
        <w:tabs>
          <w:tab w:val="num" w:pos="540"/>
        </w:tabs>
        <w:ind w:left="709" w:hanging="709"/>
      </w:pPr>
      <w:rPr>
        <w:rFonts w:cs="Times New Roman"/>
      </w:rPr>
    </w:lvl>
    <w:lvl w:ilvl="7">
      <w:start w:val="1"/>
      <w:numFmt w:val="decimal"/>
      <w:lvlText w:val="%1.%2.%3.%4.%5.%6.%7.%8."/>
      <w:lvlJc w:val="left"/>
      <w:pPr>
        <w:tabs>
          <w:tab w:val="num" w:pos="540"/>
        </w:tabs>
        <w:ind w:left="709" w:hanging="709"/>
      </w:pPr>
      <w:rPr>
        <w:rFonts w:cs="Times New Roman"/>
      </w:rPr>
    </w:lvl>
    <w:lvl w:ilvl="8">
      <w:start w:val="1"/>
      <w:numFmt w:val="decimal"/>
      <w:lvlText w:val="%1.%2.%3.%4.%5.%6.%7.%8.%9."/>
      <w:lvlJc w:val="left"/>
      <w:pPr>
        <w:tabs>
          <w:tab w:val="num" w:pos="540"/>
        </w:tabs>
        <w:ind w:left="709" w:hanging="709"/>
      </w:pPr>
      <w:rPr>
        <w:rFonts w:cs="Times New Roman"/>
      </w:rPr>
    </w:lvl>
  </w:abstractNum>
  <w:abstractNum w:abstractNumId="21">
    <w:nsid w:val="6E0A38C6"/>
    <w:multiLevelType w:val="multilevel"/>
    <w:tmpl w:val="F45ADA4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70F47ED4"/>
    <w:multiLevelType w:val="hybridMultilevel"/>
    <w:tmpl w:val="9C609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E16C42"/>
    <w:multiLevelType w:val="multilevel"/>
    <w:tmpl w:val="E4C01FE4"/>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73CD5E04"/>
    <w:multiLevelType w:val="hybridMultilevel"/>
    <w:tmpl w:val="0DC0E464"/>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hint="default"/>
      </w:rPr>
    </w:lvl>
    <w:lvl w:ilvl="3" w:tplc="04190001">
      <w:start w:val="1"/>
      <w:numFmt w:val="bullet"/>
      <w:lvlText w:val=""/>
      <w:lvlJc w:val="left"/>
      <w:pPr>
        <w:ind w:left="2881" w:hanging="360"/>
      </w:pPr>
      <w:rPr>
        <w:rFonts w:ascii="Symbol" w:hAnsi="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hint="default"/>
      </w:rPr>
    </w:lvl>
    <w:lvl w:ilvl="6" w:tplc="04190001">
      <w:start w:val="1"/>
      <w:numFmt w:val="bullet"/>
      <w:lvlText w:val=""/>
      <w:lvlJc w:val="left"/>
      <w:pPr>
        <w:ind w:left="5041" w:hanging="360"/>
      </w:pPr>
      <w:rPr>
        <w:rFonts w:ascii="Symbol" w:hAnsi="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hint="default"/>
      </w:rPr>
    </w:lvl>
  </w:abstractNum>
  <w:abstractNum w:abstractNumId="25">
    <w:nsid w:val="79B84F99"/>
    <w:multiLevelType w:val="hybridMultilevel"/>
    <w:tmpl w:val="D536235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6E7F91"/>
    <w:multiLevelType w:val="hybridMultilevel"/>
    <w:tmpl w:val="8494BFDA"/>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hint="default"/>
      </w:rPr>
    </w:lvl>
    <w:lvl w:ilvl="3" w:tplc="04190001">
      <w:start w:val="1"/>
      <w:numFmt w:val="bullet"/>
      <w:lvlText w:val=""/>
      <w:lvlJc w:val="left"/>
      <w:pPr>
        <w:ind w:left="2881" w:hanging="360"/>
      </w:pPr>
      <w:rPr>
        <w:rFonts w:ascii="Symbol" w:hAnsi="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hint="default"/>
      </w:rPr>
    </w:lvl>
    <w:lvl w:ilvl="6" w:tplc="04190001">
      <w:start w:val="1"/>
      <w:numFmt w:val="bullet"/>
      <w:lvlText w:val=""/>
      <w:lvlJc w:val="left"/>
      <w:pPr>
        <w:ind w:left="5041" w:hanging="360"/>
      </w:pPr>
      <w:rPr>
        <w:rFonts w:ascii="Symbol" w:hAnsi="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hint="default"/>
      </w:rPr>
    </w:lvl>
  </w:abstractNum>
  <w:num w:numId="1">
    <w:abstractNumId w:val="17"/>
  </w:num>
  <w:num w:numId="2">
    <w:abstractNumId w:val="8"/>
  </w:num>
  <w:num w:numId="3">
    <w:abstractNumId w:val="9"/>
  </w:num>
  <w:num w:numId="4">
    <w:abstractNumId w:val="5"/>
  </w:num>
  <w:num w:numId="5">
    <w:abstractNumId w:val="16"/>
  </w:num>
  <w:num w:numId="6">
    <w:abstractNumId w:val="14"/>
  </w:num>
  <w:num w:numId="7">
    <w:abstractNumId w:val="11"/>
  </w:num>
  <w:num w:numId="8">
    <w:abstractNumId w:val="19"/>
  </w:num>
  <w:num w:numId="9">
    <w:abstractNumId w:val="15"/>
  </w:num>
  <w:num w:numId="10">
    <w:abstractNumId w:val="0"/>
  </w:num>
  <w:num w:numId="11">
    <w:abstractNumId w:val="7"/>
  </w:num>
  <w:num w:numId="12">
    <w:abstractNumId w:val="6"/>
  </w:num>
  <w:num w:numId="13">
    <w:abstractNumId w:val="25"/>
  </w:num>
  <w:num w:numId="14">
    <w:abstractNumId w:val="10"/>
  </w:num>
  <w:num w:numId="15">
    <w:abstractNumId w:val="4"/>
  </w:num>
  <w:num w:numId="16">
    <w:abstractNumId w:val="1"/>
  </w:num>
  <w:num w:numId="17">
    <w:abstractNumId w:val="3"/>
  </w:num>
  <w:num w:numId="18">
    <w:abstractNumId w:val="23"/>
  </w:num>
  <w:num w:numId="19">
    <w:abstractNumId w:val="2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6"/>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6A"/>
    <w:rsid w:val="00003997"/>
    <w:rsid w:val="00003E5C"/>
    <w:rsid w:val="0000733A"/>
    <w:rsid w:val="000112D4"/>
    <w:rsid w:val="00011CC6"/>
    <w:rsid w:val="000123A1"/>
    <w:rsid w:val="00014E6A"/>
    <w:rsid w:val="00014EA3"/>
    <w:rsid w:val="000200E8"/>
    <w:rsid w:val="0002213D"/>
    <w:rsid w:val="000221BC"/>
    <w:rsid w:val="00030FBC"/>
    <w:rsid w:val="00031CAE"/>
    <w:rsid w:val="0003210A"/>
    <w:rsid w:val="000322DC"/>
    <w:rsid w:val="00033330"/>
    <w:rsid w:val="0003419E"/>
    <w:rsid w:val="0003440F"/>
    <w:rsid w:val="0003599F"/>
    <w:rsid w:val="000372B5"/>
    <w:rsid w:val="0004235B"/>
    <w:rsid w:val="000473D9"/>
    <w:rsid w:val="0005617F"/>
    <w:rsid w:val="00060F32"/>
    <w:rsid w:val="00077E15"/>
    <w:rsid w:val="0008021B"/>
    <w:rsid w:val="00081D6D"/>
    <w:rsid w:val="00087AA6"/>
    <w:rsid w:val="0009292C"/>
    <w:rsid w:val="000A143A"/>
    <w:rsid w:val="000A207E"/>
    <w:rsid w:val="000A321C"/>
    <w:rsid w:val="000B37E2"/>
    <w:rsid w:val="000B4124"/>
    <w:rsid w:val="000B44D2"/>
    <w:rsid w:val="000B72D4"/>
    <w:rsid w:val="000C3026"/>
    <w:rsid w:val="000D36B9"/>
    <w:rsid w:val="000D3F9F"/>
    <w:rsid w:val="000D5D36"/>
    <w:rsid w:val="000D5E68"/>
    <w:rsid w:val="000D6427"/>
    <w:rsid w:val="000D7C8F"/>
    <w:rsid w:val="000E4D85"/>
    <w:rsid w:val="000E5426"/>
    <w:rsid w:val="001009E7"/>
    <w:rsid w:val="00101C49"/>
    <w:rsid w:val="00101DF4"/>
    <w:rsid w:val="0011101E"/>
    <w:rsid w:val="00112D4F"/>
    <w:rsid w:val="0012032A"/>
    <w:rsid w:val="00122D68"/>
    <w:rsid w:val="00125782"/>
    <w:rsid w:val="00126BD2"/>
    <w:rsid w:val="00127904"/>
    <w:rsid w:val="001305C7"/>
    <w:rsid w:val="001335E8"/>
    <w:rsid w:val="00133754"/>
    <w:rsid w:val="00137DC1"/>
    <w:rsid w:val="0014161E"/>
    <w:rsid w:val="00142A24"/>
    <w:rsid w:val="00145BDD"/>
    <w:rsid w:val="00146325"/>
    <w:rsid w:val="001501B3"/>
    <w:rsid w:val="00162258"/>
    <w:rsid w:val="001623EE"/>
    <w:rsid w:val="00163F06"/>
    <w:rsid w:val="001665BA"/>
    <w:rsid w:val="00166882"/>
    <w:rsid w:val="00166BF3"/>
    <w:rsid w:val="00172235"/>
    <w:rsid w:val="001743D5"/>
    <w:rsid w:val="00175AC2"/>
    <w:rsid w:val="00181624"/>
    <w:rsid w:val="00184990"/>
    <w:rsid w:val="00185BCC"/>
    <w:rsid w:val="00191511"/>
    <w:rsid w:val="00194851"/>
    <w:rsid w:val="0019792B"/>
    <w:rsid w:val="001A04EC"/>
    <w:rsid w:val="001A21B0"/>
    <w:rsid w:val="001A4297"/>
    <w:rsid w:val="001B004F"/>
    <w:rsid w:val="001B1652"/>
    <w:rsid w:val="001B234C"/>
    <w:rsid w:val="001B3F51"/>
    <w:rsid w:val="001B489D"/>
    <w:rsid w:val="001B57BA"/>
    <w:rsid w:val="001B7517"/>
    <w:rsid w:val="001C01AC"/>
    <w:rsid w:val="001C26AA"/>
    <w:rsid w:val="001D17C7"/>
    <w:rsid w:val="001D464A"/>
    <w:rsid w:val="001D46F3"/>
    <w:rsid w:val="001E10A8"/>
    <w:rsid w:val="001E143C"/>
    <w:rsid w:val="001E1FA8"/>
    <w:rsid w:val="001E6014"/>
    <w:rsid w:val="001E6082"/>
    <w:rsid w:val="001E6F71"/>
    <w:rsid w:val="001F06C1"/>
    <w:rsid w:val="001F5A65"/>
    <w:rsid w:val="001F7157"/>
    <w:rsid w:val="00200882"/>
    <w:rsid w:val="002019C7"/>
    <w:rsid w:val="002035FE"/>
    <w:rsid w:val="00214EC9"/>
    <w:rsid w:val="00215DE8"/>
    <w:rsid w:val="00217445"/>
    <w:rsid w:val="002201FD"/>
    <w:rsid w:val="002205F0"/>
    <w:rsid w:val="00222C14"/>
    <w:rsid w:val="0022513C"/>
    <w:rsid w:val="00227B42"/>
    <w:rsid w:val="00235DE4"/>
    <w:rsid w:val="00237F79"/>
    <w:rsid w:val="002453CF"/>
    <w:rsid w:val="00245E27"/>
    <w:rsid w:val="00250E4A"/>
    <w:rsid w:val="002548CF"/>
    <w:rsid w:val="0026344F"/>
    <w:rsid w:val="0026411F"/>
    <w:rsid w:val="0026556C"/>
    <w:rsid w:val="00266F06"/>
    <w:rsid w:val="002675A7"/>
    <w:rsid w:val="00272D41"/>
    <w:rsid w:val="002734C3"/>
    <w:rsid w:val="002739F9"/>
    <w:rsid w:val="00275644"/>
    <w:rsid w:val="0028004C"/>
    <w:rsid w:val="00286412"/>
    <w:rsid w:val="002876CA"/>
    <w:rsid w:val="002915B9"/>
    <w:rsid w:val="002926DD"/>
    <w:rsid w:val="002933BE"/>
    <w:rsid w:val="002942E4"/>
    <w:rsid w:val="00296A05"/>
    <w:rsid w:val="002A1A56"/>
    <w:rsid w:val="002A3C94"/>
    <w:rsid w:val="002A6992"/>
    <w:rsid w:val="002B035E"/>
    <w:rsid w:val="002B70F8"/>
    <w:rsid w:val="002D4DCD"/>
    <w:rsid w:val="002D5848"/>
    <w:rsid w:val="002E153E"/>
    <w:rsid w:val="002E40C6"/>
    <w:rsid w:val="002E7869"/>
    <w:rsid w:val="002F0D99"/>
    <w:rsid w:val="002F0FE0"/>
    <w:rsid w:val="002F27CD"/>
    <w:rsid w:val="002F6D91"/>
    <w:rsid w:val="00304AE9"/>
    <w:rsid w:val="0031105C"/>
    <w:rsid w:val="003122BF"/>
    <w:rsid w:val="00313A7D"/>
    <w:rsid w:val="00317648"/>
    <w:rsid w:val="0032027A"/>
    <w:rsid w:val="0032443F"/>
    <w:rsid w:val="00326DFF"/>
    <w:rsid w:val="00332774"/>
    <w:rsid w:val="0033778F"/>
    <w:rsid w:val="00342F1C"/>
    <w:rsid w:val="00344BE4"/>
    <w:rsid w:val="00345129"/>
    <w:rsid w:val="003557A2"/>
    <w:rsid w:val="00365F4F"/>
    <w:rsid w:val="00367A18"/>
    <w:rsid w:val="0037063E"/>
    <w:rsid w:val="00371850"/>
    <w:rsid w:val="003733D3"/>
    <w:rsid w:val="00374155"/>
    <w:rsid w:val="0037449D"/>
    <w:rsid w:val="003850F8"/>
    <w:rsid w:val="003905DF"/>
    <w:rsid w:val="00390AFC"/>
    <w:rsid w:val="003B2B7C"/>
    <w:rsid w:val="003B2EDC"/>
    <w:rsid w:val="003B4CA4"/>
    <w:rsid w:val="003C115B"/>
    <w:rsid w:val="003C1AF4"/>
    <w:rsid w:val="003D422B"/>
    <w:rsid w:val="003D497E"/>
    <w:rsid w:val="003E037B"/>
    <w:rsid w:val="003E4F6F"/>
    <w:rsid w:val="003E676A"/>
    <w:rsid w:val="003F0534"/>
    <w:rsid w:val="003F0FA4"/>
    <w:rsid w:val="003F219E"/>
    <w:rsid w:val="003F2AAA"/>
    <w:rsid w:val="003F5221"/>
    <w:rsid w:val="003F67B2"/>
    <w:rsid w:val="003F781E"/>
    <w:rsid w:val="00413512"/>
    <w:rsid w:val="0041401E"/>
    <w:rsid w:val="004233B1"/>
    <w:rsid w:val="00427B1F"/>
    <w:rsid w:val="00427EBE"/>
    <w:rsid w:val="00435E91"/>
    <w:rsid w:val="00436B70"/>
    <w:rsid w:val="00441ED8"/>
    <w:rsid w:val="00444B00"/>
    <w:rsid w:val="00444D2B"/>
    <w:rsid w:val="00444F1D"/>
    <w:rsid w:val="004516C5"/>
    <w:rsid w:val="00453292"/>
    <w:rsid w:val="00460112"/>
    <w:rsid w:val="004606A9"/>
    <w:rsid w:val="00461FB3"/>
    <w:rsid w:val="00462229"/>
    <w:rsid w:val="00466ABC"/>
    <w:rsid w:val="0047063C"/>
    <w:rsid w:val="0047643C"/>
    <w:rsid w:val="004765EA"/>
    <w:rsid w:val="00481060"/>
    <w:rsid w:val="00486235"/>
    <w:rsid w:val="004869D3"/>
    <w:rsid w:val="00491069"/>
    <w:rsid w:val="00494FF0"/>
    <w:rsid w:val="00495B75"/>
    <w:rsid w:val="00497362"/>
    <w:rsid w:val="004A3F55"/>
    <w:rsid w:val="004A4B1B"/>
    <w:rsid w:val="004A7104"/>
    <w:rsid w:val="004A7582"/>
    <w:rsid w:val="004A7641"/>
    <w:rsid w:val="004B01B5"/>
    <w:rsid w:val="004B336E"/>
    <w:rsid w:val="004B5422"/>
    <w:rsid w:val="004B6B3D"/>
    <w:rsid w:val="004C1335"/>
    <w:rsid w:val="004C1EB1"/>
    <w:rsid w:val="004C54E9"/>
    <w:rsid w:val="004D00B6"/>
    <w:rsid w:val="004F0666"/>
    <w:rsid w:val="004F0BC3"/>
    <w:rsid w:val="004F1CC1"/>
    <w:rsid w:val="004F2266"/>
    <w:rsid w:val="004F27C5"/>
    <w:rsid w:val="004F5233"/>
    <w:rsid w:val="00502E31"/>
    <w:rsid w:val="005052B2"/>
    <w:rsid w:val="00507D99"/>
    <w:rsid w:val="00510277"/>
    <w:rsid w:val="005107CA"/>
    <w:rsid w:val="0051188B"/>
    <w:rsid w:val="00514496"/>
    <w:rsid w:val="00522892"/>
    <w:rsid w:val="00522B2E"/>
    <w:rsid w:val="00525F0A"/>
    <w:rsid w:val="005277B9"/>
    <w:rsid w:val="00531DBA"/>
    <w:rsid w:val="00533369"/>
    <w:rsid w:val="00535566"/>
    <w:rsid w:val="005360C0"/>
    <w:rsid w:val="00536EE1"/>
    <w:rsid w:val="0053716E"/>
    <w:rsid w:val="00537E7F"/>
    <w:rsid w:val="00540AD5"/>
    <w:rsid w:val="00540CD7"/>
    <w:rsid w:val="0054276E"/>
    <w:rsid w:val="00547B11"/>
    <w:rsid w:val="00547E1C"/>
    <w:rsid w:val="00550650"/>
    <w:rsid w:val="005515AE"/>
    <w:rsid w:val="00551C56"/>
    <w:rsid w:val="0055248F"/>
    <w:rsid w:val="00554A6B"/>
    <w:rsid w:val="00560F2A"/>
    <w:rsid w:val="0056120F"/>
    <w:rsid w:val="005617BB"/>
    <w:rsid w:val="0056653F"/>
    <w:rsid w:val="00566EE7"/>
    <w:rsid w:val="005718C9"/>
    <w:rsid w:val="005733BD"/>
    <w:rsid w:val="00575798"/>
    <w:rsid w:val="00576663"/>
    <w:rsid w:val="005813EA"/>
    <w:rsid w:val="00582E8F"/>
    <w:rsid w:val="005834C5"/>
    <w:rsid w:val="00584CB1"/>
    <w:rsid w:val="00586149"/>
    <w:rsid w:val="00590ADF"/>
    <w:rsid w:val="005914EC"/>
    <w:rsid w:val="0059271E"/>
    <w:rsid w:val="00593ED4"/>
    <w:rsid w:val="00594E2C"/>
    <w:rsid w:val="00597F91"/>
    <w:rsid w:val="005A70B5"/>
    <w:rsid w:val="005C0770"/>
    <w:rsid w:val="005D2636"/>
    <w:rsid w:val="005D3679"/>
    <w:rsid w:val="005D3E5A"/>
    <w:rsid w:val="005D7A20"/>
    <w:rsid w:val="005E0590"/>
    <w:rsid w:val="005E1F5F"/>
    <w:rsid w:val="005E532F"/>
    <w:rsid w:val="005E5A58"/>
    <w:rsid w:val="00602333"/>
    <w:rsid w:val="006028E8"/>
    <w:rsid w:val="00603E72"/>
    <w:rsid w:val="006138C0"/>
    <w:rsid w:val="006151FF"/>
    <w:rsid w:val="0061598D"/>
    <w:rsid w:val="006172D3"/>
    <w:rsid w:val="00621D95"/>
    <w:rsid w:val="0062226D"/>
    <w:rsid w:val="00630549"/>
    <w:rsid w:val="006339E2"/>
    <w:rsid w:val="00634A7A"/>
    <w:rsid w:val="00640AFB"/>
    <w:rsid w:val="00640FDF"/>
    <w:rsid w:val="00642F1A"/>
    <w:rsid w:val="006438B2"/>
    <w:rsid w:val="00645EA4"/>
    <w:rsid w:val="00647A74"/>
    <w:rsid w:val="006518BC"/>
    <w:rsid w:val="006523B5"/>
    <w:rsid w:val="00660C05"/>
    <w:rsid w:val="00663B0C"/>
    <w:rsid w:val="0066490E"/>
    <w:rsid w:val="006708D2"/>
    <w:rsid w:val="0067665C"/>
    <w:rsid w:val="00677460"/>
    <w:rsid w:val="0068680F"/>
    <w:rsid w:val="006A0A1D"/>
    <w:rsid w:val="006A438E"/>
    <w:rsid w:val="006A4932"/>
    <w:rsid w:val="006A4AF5"/>
    <w:rsid w:val="006B12D6"/>
    <w:rsid w:val="006B1DD5"/>
    <w:rsid w:val="006B3FA6"/>
    <w:rsid w:val="006B631B"/>
    <w:rsid w:val="006B7847"/>
    <w:rsid w:val="006C57C7"/>
    <w:rsid w:val="006D0CDB"/>
    <w:rsid w:val="006D1E5C"/>
    <w:rsid w:val="006D538A"/>
    <w:rsid w:val="006D5DFB"/>
    <w:rsid w:val="006E3134"/>
    <w:rsid w:val="006F0F24"/>
    <w:rsid w:val="006F508C"/>
    <w:rsid w:val="00705927"/>
    <w:rsid w:val="0070651E"/>
    <w:rsid w:val="00710D89"/>
    <w:rsid w:val="007115ED"/>
    <w:rsid w:val="00720202"/>
    <w:rsid w:val="007241BB"/>
    <w:rsid w:val="0072498C"/>
    <w:rsid w:val="007356FD"/>
    <w:rsid w:val="00737316"/>
    <w:rsid w:val="0073792F"/>
    <w:rsid w:val="00740A6C"/>
    <w:rsid w:val="00741570"/>
    <w:rsid w:val="00742E78"/>
    <w:rsid w:val="007500A1"/>
    <w:rsid w:val="00751450"/>
    <w:rsid w:val="007524D5"/>
    <w:rsid w:val="00753418"/>
    <w:rsid w:val="00753797"/>
    <w:rsid w:val="00753DC8"/>
    <w:rsid w:val="00756384"/>
    <w:rsid w:val="00761209"/>
    <w:rsid w:val="007617EE"/>
    <w:rsid w:val="00765B51"/>
    <w:rsid w:val="00770A25"/>
    <w:rsid w:val="00771274"/>
    <w:rsid w:val="007809CE"/>
    <w:rsid w:val="00790FFE"/>
    <w:rsid w:val="00791F0D"/>
    <w:rsid w:val="007A4462"/>
    <w:rsid w:val="007A7981"/>
    <w:rsid w:val="007C653F"/>
    <w:rsid w:val="007D10A4"/>
    <w:rsid w:val="007E04E3"/>
    <w:rsid w:val="007E2D05"/>
    <w:rsid w:val="007E33B5"/>
    <w:rsid w:val="007E679F"/>
    <w:rsid w:val="007F09D8"/>
    <w:rsid w:val="007F192E"/>
    <w:rsid w:val="007F3030"/>
    <w:rsid w:val="007F3D58"/>
    <w:rsid w:val="007F442D"/>
    <w:rsid w:val="00800F0A"/>
    <w:rsid w:val="00804BE4"/>
    <w:rsid w:val="00806D7E"/>
    <w:rsid w:val="008126EF"/>
    <w:rsid w:val="0081639B"/>
    <w:rsid w:val="0082113A"/>
    <w:rsid w:val="00821404"/>
    <w:rsid w:val="00821A8F"/>
    <w:rsid w:val="008249AA"/>
    <w:rsid w:val="00824C70"/>
    <w:rsid w:val="008313D2"/>
    <w:rsid w:val="008320AD"/>
    <w:rsid w:val="0083792D"/>
    <w:rsid w:val="00842C0D"/>
    <w:rsid w:val="00843A9E"/>
    <w:rsid w:val="00845872"/>
    <w:rsid w:val="00845921"/>
    <w:rsid w:val="00847042"/>
    <w:rsid w:val="00851602"/>
    <w:rsid w:val="008538D5"/>
    <w:rsid w:val="00854096"/>
    <w:rsid w:val="00855BAF"/>
    <w:rsid w:val="00855C1F"/>
    <w:rsid w:val="00856FFC"/>
    <w:rsid w:val="008612A1"/>
    <w:rsid w:val="00865C11"/>
    <w:rsid w:val="00872483"/>
    <w:rsid w:val="00873E93"/>
    <w:rsid w:val="00874342"/>
    <w:rsid w:val="00876214"/>
    <w:rsid w:val="00881543"/>
    <w:rsid w:val="008832F1"/>
    <w:rsid w:val="0088372C"/>
    <w:rsid w:val="00883A74"/>
    <w:rsid w:val="00883D86"/>
    <w:rsid w:val="00892A77"/>
    <w:rsid w:val="0089714A"/>
    <w:rsid w:val="008A729B"/>
    <w:rsid w:val="008B1EA7"/>
    <w:rsid w:val="008B5447"/>
    <w:rsid w:val="008D0CB9"/>
    <w:rsid w:val="008D4544"/>
    <w:rsid w:val="008E0187"/>
    <w:rsid w:val="008E38BE"/>
    <w:rsid w:val="008E4A54"/>
    <w:rsid w:val="008F0FCB"/>
    <w:rsid w:val="008F6231"/>
    <w:rsid w:val="008F6801"/>
    <w:rsid w:val="00902F42"/>
    <w:rsid w:val="00912837"/>
    <w:rsid w:val="00916715"/>
    <w:rsid w:val="009244F9"/>
    <w:rsid w:val="00926386"/>
    <w:rsid w:val="00933CE2"/>
    <w:rsid w:val="0093564F"/>
    <w:rsid w:val="009361DB"/>
    <w:rsid w:val="00937768"/>
    <w:rsid w:val="00937AB0"/>
    <w:rsid w:val="0094047F"/>
    <w:rsid w:val="00940694"/>
    <w:rsid w:val="009466AF"/>
    <w:rsid w:val="00955829"/>
    <w:rsid w:val="009558DF"/>
    <w:rsid w:val="00955A1B"/>
    <w:rsid w:val="00956E76"/>
    <w:rsid w:val="00964215"/>
    <w:rsid w:val="009703D8"/>
    <w:rsid w:val="00972B67"/>
    <w:rsid w:val="009737C4"/>
    <w:rsid w:val="00977952"/>
    <w:rsid w:val="009825E7"/>
    <w:rsid w:val="00983DB9"/>
    <w:rsid w:val="009848C0"/>
    <w:rsid w:val="00985062"/>
    <w:rsid w:val="009875A8"/>
    <w:rsid w:val="00987F58"/>
    <w:rsid w:val="00990274"/>
    <w:rsid w:val="00991221"/>
    <w:rsid w:val="00991A43"/>
    <w:rsid w:val="00995103"/>
    <w:rsid w:val="0099604D"/>
    <w:rsid w:val="00996182"/>
    <w:rsid w:val="009965BB"/>
    <w:rsid w:val="009A1088"/>
    <w:rsid w:val="009A5DEF"/>
    <w:rsid w:val="009A6083"/>
    <w:rsid w:val="009B11B0"/>
    <w:rsid w:val="009B59DC"/>
    <w:rsid w:val="009B72D7"/>
    <w:rsid w:val="009C018D"/>
    <w:rsid w:val="009C3CB9"/>
    <w:rsid w:val="009C71CF"/>
    <w:rsid w:val="009C78DE"/>
    <w:rsid w:val="009C7C08"/>
    <w:rsid w:val="009D081C"/>
    <w:rsid w:val="009E6A01"/>
    <w:rsid w:val="009E723F"/>
    <w:rsid w:val="009E771C"/>
    <w:rsid w:val="009F32A4"/>
    <w:rsid w:val="00A04F05"/>
    <w:rsid w:val="00A06424"/>
    <w:rsid w:val="00A17138"/>
    <w:rsid w:val="00A21012"/>
    <w:rsid w:val="00A24A45"/>
    <w:rsid w:val="00A25423"/>
    <w:rsid w:val="00A25B81"/>
    <w:rsid w:val="00A302A3"/>
    <w:rsid w:val="00A31D1F"/>
    <w:rsid w:val="00A37679"/>
    <w:rsid w:val="00A4159B"/>
    <w:rsid w:val="00A47A53"/>
    <w:rsid w:val="00A47D4A"/>
    <w:rsid w:val="00A50418"/>
    <w:rsid w:val="00A510A4"/>
    <w:rsid w:val="00A54CE9"/>
    <w:rsid w:val="00A55CAB"/>
    <w:rsid w:val="00A62328"/>
    <w:rsid w:val="00A725D5"/>
    <w:rsid w:val="00A772EB"/>
    <w:rsid w:val="00A81BD3"/>
    <w:rsid w:val="00A850A7"/>
    <w:rsid w:val="00A85742"/>
    <w:rsid w:val="00A9087B"/>
    <w:rsid w:val="00A90E5B"/>
    <w:rsid w:val="00A915D8"/>
    <w:rsid w:val="00A91711"/>
    <w:rsid w:val="00A9172D"/>
    <w:rsid w:val="00A951E1"/>
    <w:rsid w:val="00AA0479"/>
    <w:rsid w:val="00AA0D5D"/>
    <w:rsid w:val="00AA263F"/>
    <w:rsid w:val="00AA4363"/>
    <w:rsid w:val="00AA6D36"/>
    <w:rsid w:val="00AB1772"/>
    <w:rsid w:val="00AB5CEC"/>
    <w:rsid w:val="00AB5FAC"/>
    <w:rsid w:val="00AB64DB"/>
    <w:rsid w:val="00AB73F1"/>
    <w:rsid w:val="00AC193D"/>
    <w:rsid w:val="00AC22F7"/>
    <w:rsid w:val="00AD0EA1"/>
    <w:rsid w:val="00AD1695"/>
    <w:rsid w:val="00AD4872"/>
    <w:rsid w:val="00AE05BE"/>
    <w:rsid w:val="00AE5936"/>
    <w:rsid w:val="00AF0C23"/>
    <w:rsid w:val="00AF1878"/>
    <w:rsid w:val="00AF49AB"/>
    <w:rsid w:val="00B06C33"/>
    <w:rsid w:val="00B13D05"/>
    <w:rsid w:val="00B13EEB"/>
    <w:rsid w:val="00B15893"/>
    <w:rsid w:val="00B2242B"/>
    <w:rsid w:val="00B227D3"/>
    <w:rsid w:val="00B2441C"/>
    <w:rsid w:val="00B26B46"/>
    <w:rsid w:val="00B40DAC"/>
    <w:rsid w:val="00B425E2"/>
    <w:rsid w:val="00B50D6A"/>
    <w:rsid w:val="00B51352"/>
    <w:rsid w:val="00B51607"/>
    <w:rsid w:val="00B5304B"/>
    <w:rsid w:val="00B53B3E"/>
    <w:rsid w:val="00B60344"/>
    <w:rsid w:val="00B66AD6"/>
    <w:rsid w:val="00B8138F"/>
    <w:rsid w:val="00B91D34"/>
    <w:rsid w:val="00B965D8"/>
    <w:rsid w:val="00BA1F4E"/>
    <w:rsid w:val="00BA4199"/>
    <w:rsid w:val="00BA7ACE"/>
    <w:rsid w:val="00BB1FAA"/>
    <w:rsid w:val="00BB437E"/>
    <w:rsid w:val="00BB7BD8"/>
    <w:rsid w:val="00BC1618"/>
    <w:rsid w:val="00BC2CDE"/>
    <w:rsid w:val="00BC3DD6"/>
    <w:rsid w:val="00BD7A07"/>
    <w:rsid w:val="00BE1907"/>
    <w:rsid w:val="00BE2AC2"/>
    <w:rsid w:val="00BE508C"/>
    <w:rsid w:val="00BE673F"/>
    <w:rsid w:val="00BF03F9"/>
    <w:rsid w:val="00BF1A38"/>
    <w:rsid w:val="00BF40B5"/>
    <w:rsid w:val="00BF450E"/>
    <w:rsid w:val="00C06F99"/>
    <w:rsid w:val="00C07114"/>
    <w:rsid w:val="00C11579"/>
    <w:rsid w:val="00C16D7C"/>
    <w:rsid w:val="00C22AF1"/>
    <w:rsid w:val="00C309FC"/>
    <w:rsid w:val="00C37FF6"/>
    <w:rsid w:val="00C40332"/>
    <w:rsid w:val="00C42E2B"/>
    <w:rsid w:val="00C52508"/>
    <w:rsid w:val="00C529D5"/>
    <w:rsid w:val="00C537CB"/>
    <w:rsid w:val="00C55A55"/>
    <w:rsid w:val="00C5630F"/>
    <w:rsid w:val="00C56624"/>
    <w:rsid w:val="00C6060C"/>
    <w:rsid w:val="00C6262C"/>
    <w:rsid w:val="00C62EB2"/>
    <w:rsid w:val="00C63CB6"/>
    <w:rsid w:val="00C6607A"/>
    <w:rsid w:val="00C72237"/>
    <w:rsid w:val="00C87703"/>
    <w:rsid w:val="00C90CD3"/>
    <w:rsid w:val="00C92B28"/>
    <w:rsid w:val="00C935BB"/>
    <w:rsid w:val="00C94CDE"/>
    <w:rsid w:val="00CA3E00"/>
    <w:rsid w:val="00CA57F3"/>
    <w:rsid w:val="00CB394B"/>
    <w:rsid w:val="00CB50DA"/>
    <w:rsid w:val="00CB5C11"/>
    <w:rsid w:val="00CB5F26"/>
    <w:rsid w:val="00CC21DD"/>
    <w:rsid w:val="00CE0839"/>
    <w:rsid w:val="00CE1750"/>
    <w:rsid w:val="00CE362B"/>
    <w:rsid w:val="00CE3B2D"/>
    <w:rsid w:val="00CF06B0"/>
    <w:rsid w:val="00D0026A"/>
    <w:rsid w:val="00D00880"/>
    <w:rsid w:val="00D00FB8"/>
    <w:rsid w:val="00D045D8"/>
    <w:rsid w:val="00D111F8"/>
    <w:rsid w:val="00D126D8"/>
    <w:rsid w:val="00D13020"/>
    <w:rsid w:val="00D13B5A"/>
    <w:rsid w:val="00D37493"/>
    <w:rsid w:val="00D4024F"/>
    <w:rsid w:val="00D40BCB"/>
    <w:rsid w:val="00D41ADE"/>
    <w:rsid w:val="00D45077"/>
    <w:rsid w:val="00D51F9C"/>
    <w:rsid w:val="00D52CA7"/>
    <w:rsid w:val="00D537CD"/>
    <w:rsid w:val="00D53970"/>
    <w:rsid w:val="00D54F0E"/>
    <w:rsid w:val="00D55711"/>
    <w:rsid w:val="00D566AC"/>
    <w:rsid w:val="00D60B80"/>
    <w:rsid w:val="00D649A2"/>
    <w:rsid w:val="00D73DF6"/>
    <w:rsid w:val="00D74315"/>
    <w:rsid w:val="00D74F20"/>
    <w:rsid w:val="00D82306"/>
    <w:rsid w:val="00D8316E"/>
    <w:rsid w:val="00D85E9E"/>
    <w:rsid w:val="00D92CD8"/>
    <w:rsid w:val="00D96143"/>
    <w:rsid w:val="00D9729C"/>
    <w:rsid w:val="00DA0F91"/>
    <w:rsid w:val="00DA3224"/>
    <w:rsid w:val="00DA3F0E"/>
    <w:rsid w:val="00DA447B"/>
    <w:rsid w:val="00DA45D7"/>
    <w:rsid w:val="00DA5DBA"/>
    <w:rsid w:val="00DB6DFF"/>
    <w:rsid w:val="00DC46EB"/>
    <w:rsid w:val="00DC50DF"/>
    <w:rsid w:val="00DC7A3A"/>
    <w:rsid w:val="00DD109A"/>
    <w:rsid w:val="00DD2A6A"/>
    <w:rsid w:val="00DD3773"/>
    <w:rsid w:val="00DF0107"/>
    <w:rsid w:val="00DF1665"/>
    <w:rsid w:val="00DF217F"/>
    <w:rsid w:val="00DF7926"/>
    <w:rsid w:val="00E03F1E"/>
    <w:rsid w:val="00E10EBB"/>
    <w:rsid w:val="00E12E21"/>
    <w:rsid w:val="00E13BE5"/>
    <w:rsid w:val="00E13CBA"/>
    <w:rsid w:val="00E15376"/>
    <w:rsid w:val="00E221C2"/>
    <w:rsid w:val="00E27209"/>
    <w:rsid w:val="00E42890"/>
    <w:rsid w:val="00E436D7"/>
    <w:rsid w:val="00E44D29"/>
    <w:rsid w:val="00E4710A"/>
    <w:rsid w:val="00E51517"/>
    <w:rsid w:val="00E66D40"/>
    <w:rsid w:val="00E7192D"/>
    <w:rsid w:val="00E7433E"/>
    <w:rsid w:val="00E744BF"/>
    <w:rsid w:val="00E74A4B"/>
    <w:rsid w:val="00E80129"/>
    <w:rsid w:val="00E8048C"/>
    <w:rsid w:val="00E8110F"/>
    <w:rsid w:val="00E865DF"/>
    <w:rsid w:val="00E90222"/>
    <w:rsid w:val="00E90233"/>
    <w:rsid w:val="00E96ECF"/>
    <w:rsid w:val="00EA3335"/>
    <w:rsid w:val="00EA5741"/>
    <w:rsid w:val="00EA597F"/>
    <w:rsid w:val="00EB1358"/>
    <w:rsid w:val="00EC0543"/>
    <w:rsid w:val="00EC1401"/>
    <w:rsid w:val="00EC4772"/>
    <w:rsid w:val="00ED36D4"/>
    <w:rsid w:val="00ED5733"/>
    <w:rsid w:val="00ED5918"/>
    <w:rsid w:val="00ED5A2D"/>
    <w:rsid w:val="00EE354E"/>
    <w:rsid w:val="00EE4069"/>
    <w:rsid w:val="00EE7AB5"/>
    <w:rsid w:val="00EF09A9"/>
    <w:rsid w:val="00EF0EBD"/>
    <w:rsid w:val="00EF19AC"/>
    <w:rsid w:val="00EF1DE3"/>
    <w:rsid w:val="00EF262D"/>
    <w:rsid w:val="00EF7428"/>
    <w:rsid w:val="00F0385A"/>
    <w:rsid w:val="00F14C58"/>
    <w:rsid w:val="00F1506E"/>
    <w:rsid w:val="00F20B59"/>
    <w:rsid w:val="00F2524A"/>
    <w:rsid w:val="00F258AB"/>
    <w:rsid w:val="00F33240"/>
    <w:rsid w:val="00F34D4A"/>
    <w:rsid w:val="00F34E88"/>
    <w:rsid w:val="00F44A6F"/>
    <w:rsid w:val="00F45204"/>
    <w:rsid w:val="00F50A12"/>
    <w:rsid w:val="00F5708E"/>
    <w:rsid w:val="00F60A3E"/>
    <w:rsid w:val="00F626E7"/>
    <w:rsid w:val="00F64485"/>
    <w:rsid w:val="00F710EF"/>
    <w:rsid w:val="00F722C4"/>
    <w:rsid w:val="00F810A9"/>
    <w:rsid w:val="00F84FE9"/>
    <w:rsid w:val="00F869AD"/>
    <w:rsid w:val="00F90C31"/>
    <w:rsid w:val="00F92370"/>
    <w:rsid w:val="00F97556"/>
    <w:rsid w:val="00FA0953"/>
    <w:rsid w:val="00FC4EBC"/>
    <w:rsid w:val="00FD2ADB"/>
    <w:rsid w:val="00FD3B2F"/>
    <w:rsid w:val="00FD5775"/>
    <w:rsid w:val="00FD5F70"/>
    <w:rsid w:val="00FE03E6"/>
    <w:rsid w:val="00FE4946"/>
    <w:rsid w:val="00FE4A14"/>
    <w:rsid w:val="00FF0CD7"/>
    <w:rsid w:val="00FF293F"/>
    <w:rsid w:val="00FF3E0D"/>
    <w:rsid w:val="00FF6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4C5"/>
  </w:style>
  <w:style w:type="paragraph" w:styleId="11">
    <w:name w:val="heading 1"/>
    <w:basedOn w:val="a"/>
    <w:next w:val="a"/>
    <w:link w:val="12"/>
    <w:uiPriority w:val="9"/>
    <w:qFormat/>
    <w:rsid w:val="005E5A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5E5A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742E78"/>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E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014E6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014E6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14E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4E6A"/>
    <w:rPr>
      <w:rFonts w:ascii="Tahoma" w:hAnsi="Tahoma" w:cs="Tahoma"/>
      <w:sz w:val="16"/>
      <w:szCs w:val="16"/>
    </w:rPr>
  </w:style>
  <w:style w:type="paragraph" w:styleId="a8">
    <w:name w:val="List Paragraph"/>
    <w:basedOn w:val="a"/>
    <w:link w:val="a9"/>
    <w:uiPriority w:val="34"/>
    <w:qFormat/>
    <w:rsid w:val="006B12D6"/>
    <w:pPr>
      <w:ind w:left="720"/>
      <w:contextualSpacing/>
    </w:pPr>
  </w:style>
  <w:style w:type="character" w:styleId="aa">
    <w:name w:val="page number"/>
    <w:basedOn w:val="a0"/>
    <w:rsid w:val="00CB50DA"/>
  </w:style>
  <w:style w:type="paragraph" w:styleId="ab">
    <w:name w:val="header"/>
    <w:basedOn w:val="a"/>
    <w:link w:val="ac"/>
    <w:rsid w:val="00CB50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CB50DA"/>
    <w:rPr>
      <w:rFonts w:ascii="Times New Roman" w:eastAsia="Times New Roman" w:hAnsi="Times New Roman" w:cs="Times New Roman"/>
      <w:sz w:val="24"/>
      <w:szCs w:val="24"/>
      <w:lang w:eastAsia="ru-RU"/>
    </w:rPr>
  </w:style>
  <w:style w:type="paragraph" w:styleId="ad">
    <w:name w:val="Normal (Web)"/>
    <w:basedOn w:val="a"/>
    <w:uiPriority w:val="99"/>
    <w:unhideWhenUsed/>
    <w:rsid w:val="00D37493"/>
    <w:pPr>
      <w:spacing w:before="100" w:beforeAutospacing="1" w:after="100" w:afterAutospacing="1" w:line="240" w:lineRule="auto"/>
    </w:pPr>
    <w:rPr>
      <w:rFonts w:ascii="Times New Roman" w:hAnsi="Times New Roman" w:cs="Times New Roman"/>
      <w:sz w:val="24"/>
      <w:szCs w:val="24"/>
      <w:lang w:eastAsia="ru-RU"/>
    </w:rPr>
  </w:style>
  <w:style w:type="paragraph" w:styleId="ae">
    <w:name w:val="Title"/>
    <w:basedOn w:val="a"/>
    <w:link w:val="af"/>
    <w:qFormat/>
    <w:rsid w:val="00A62328"/>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A62328"/>
    <w:rPr>
      <w:rFonts w:ascii="Times New Roman" w:eastAsia="Times New Roman" w:hAnsi="Times New Roman" w:cs="Times New Roman"/>
      <w:sz w:val="28"/>
      <w:szCs w:val="20"/>
      <w:lang w:eastAsia="ru-RU"/>
    </w:rPr>
  </w:style>
  <w:style w:type="paragraph" w:styleId="af0">
    <w:name w:val="No Spacing"/>
    <w:uiPriority w:val="1"/>
    <w:qFormat/>
    <w:rsid w:val="00E27209"/>
    <w:pPr>
      <w:spacing w:after="0" w:line="240" w:lineRule="auto"/>
    </w:pPr>
    <w:rPr>
      <w:rFonts w:ascii="Times New Roman" w:hAnsi="Times New Roman"/>
      <w:sz w:val="28"/>
      <w:szCs w:val="28"/>
    </w:rPr>
  </w:style>
  <w:style w:type="character" w:customStyle="1" w:styleId="40">
    <w:name w:val="Заголовок 4 Знак"/>
    <w:basedOn w:val="a0"/>
    <w:link w:val="4"/>
    <w:uiPriority w:val="9"/>
    <w:rsid w:val="00742E78"/>
    <w:rPr>
      <w:rFonts w:ascii="Times New Roman" w:eastAsia="Times New Roman" w:hAnsi="Times New Roman" w:cs="Times New Roman"/>
      <w:b/>
      <w:bCs/>
      <w:sz w:val="24"/>
      <w:szCs w:val="24"/>
      <w:lang w:val="x-none" w:eastAsia="x-none"/>
    </w:rPr>
  </w:style>
  <w:style w:type="paragraph" w:customStyle="1" w:styleId="msolistparagraph0">
    <w:name w:val="msolistparagraph"/>
    <w:basedOn w:val="a"/>
    <w:rsid w:val="0068680F"/>
    <w:pPr>
      <w:spacing w:before="100" w:beforeAutospacing="1" w:after="100" w:afterAutospacing="1" w:line="240" w:lineRule="auto"/>
    </w:pPr>
    <w:rPr>
      <w:rFonts w:ascii="Verdana" w:eastAsia="Times New Roman" w:hAnsi="Verdana" w:cs="Times New Roman"/>
      <w:sz w:val="14"/>
      <w:szCs w:val="14"/>
      <w:lang w:eastAsia="ru-RU"/>
    </w:rPr>
  </w:style>
  <w:style w:type="character" w:styleId="af1">
    <w:name w:val="annotation reference"/>
    <w:basedOn w:val="a0"/>
    <w:uiPriority w:val="99"/>
    <w:semiHidden/>
    <w:unhideWhenUsed/>
    <w:rsid w:val="00560F2A"/>
    <w:rPr>
      <w:sz w:val="16"/>
      <w:szCs w:val="16"/>
    </w:rPr>
  </w:style>
  <w:style w:type="paragraph" w:styleId="af2">
    <w:name w:val="annotation text"/>
    <w:basedOn w:val="a"/>
    <w:link w:val="af3"/>
    <w:uiPriority w:val="99"/>
    <w:semiHidden/>
    <w:unhideWhenUsed/>
    <w:rsid w:val="00560F2A"/>
    <w:pPr>
      <w:spacing w:line="240" w:lineRule="auto"/>
    </w:pPr>
    <w:rPr>
      <w:sz w:val="20"/>
      <w:szCs w:val="20"/>
    </w:rPr>
  </w:style>
  <w:style w:type="character" w:customStyle="1" w:styleId="af3">
    <w:name w:val="Текст примечания Знак"/>
    <w:basedOn w:val="a0"/>
    <w:link w:val="af2"/>
    <w:uiPriority w:val="99"/>
    <w:semiHidden/>
    <w:rsid w:val="00560F2A"/>
    <w:rPr>
      <w:sz w:val="20"/>
      <w:szCs w:val="20"/>
    </w:rPr>
  </w:style>
  <w:style w:type="paragraph" w:styleId="af4">
    <w:name w:val="annotation subject"/>
    <w:basedOn w:val="af2"/>
    <w:next w:val="af2"/>
    <w:link w:val="af5"/>
    <w:uiPriority w:val="99"/>
    <w:semiHidden/>
    <w:unhideWhenUsed/>
    <w:rsid w:val="00560F2A"/>
    <w:rPr>
      <w:b/>
      <w:bCs/>
    </w:rPr>
  </w:style>
  <w:style w:type="character" w:customStyle="1" w:styleId="af5">
    <w:name w:val="Тема примечания Знак"/>
    <w:basedOn w:val="af3"/>
    <w:link w:val="af4"/>
    <w:uiPriority w:val="99"/>
    <w:semiHidden/>
    <w:rsid w:val="00560F2A"/>
    <w:rPr>
      <w:b/>
      <w:bCs/>
      <w:sz w:val="20"/>
      <w:szCs w:val="20"/>
    </w:rPr>
  </w:style>
  <w:style w:type="character" w:customStyle="1" w:styleId="13">
    <w:name w:val="Б Заголовок 1 Знак"/>
    <w:basedOn w:val="a0"/>
    <w:link w:val="1"/>
    <w:locked/>
    <w:rsid w:val="005E5A58"/>
    <w:rPr>
      <w:rFonts w:ascii="Times New Roman" w:eastAsiaTheme="majorEastAsia" w:hAnsi="Times New Roman" w:cs="Times New Roman"/>
      <w:b/>
      <w:bCs/>
      <w:color w:val="365F91" w:themeColor="accent1" w:themeShade="BF"/>
      <w:sz w:val="28"/>
      <w:szCs w:val="28"/>
    </w:rPr>
  </w:style>
  <w:style w:type="paragraph" w:customStyle="1" w:styleId="1">
    <w:name w:val="Б Заголовок 1"/>
    <w:basedOn w:val="11"/>
    <w:link w:val="13"/>
    <w:qFormat/>
    <w:rsid w:val="005E5A58"/>
    <w:pPr>
      <w:numPr>
        <w:numId w:val="20"/>
      </w:numPr>
      <w:spacing w:before="0" w:line="360" w:lineRule="auto"/>
      <w:jc w:val="center"/>
    </w:pPr>
    <w:rPr>
      <w:rFonts w:ascii="Times New Roman" w:hAnsi="Times New Roman" w:cs="Times New Roman"/>
    </w:rPr>
  </w:style>
  <w:style w:type="character" w:customStyle="1" w:styleId="22">
    <w:name w:val="Б Заголовок 2 Знак"/>
    <w:basedOn w:val="a0"/>
    <w:link w:val="2"/>
    <w:locked/>
    <w:rsid w:val="005E5A58"/>
    <w:rPr>
      <w:rFonts w:ascii="Times New Roman" w:eastAsiaTheme="majorEastAsia" w:hAnsi="Times New Roman" w:cs="Times New Roman"/>
      <w:b/>
      <w:bCs/>
      <w:color w:val="4F81BD" w:themeColor="accent1"/>
      <w:sz w:val="28"/>
      <w:szCs w:val="28"/>
    </w:rPr>
  </w:style>
  <w:style w:type="paragraph" w:customStyle="1" w:styleId="2">
    <w:name w:val="Б Заголовок 2"/>
    <w:basedOn w:val="20"/>
    <w:link w:val="22"/>
    <w:qFormat/>
    <w:rsid w:val="005E5A58"/>
    <w:pPr>
      <w:numPr>
        <w:ilvl w:val="1"/>
        <w:numId w:val="20"/>
      </w:numPr>
      <w:spacing w:before="0" w:line="360" w:lineRule="auto"/>
      <w:jc w:val="center"/>
    </w:pPr>
    <w:rPr>
      <w:rFonts w:ascii="Times New Roman" w:hAnsi="Times New Roman" w:cs="Times New Roman"/>
      <w:sz w:val="28"/>
      <w:szCs w:val="28"/>
    </w:rPr>
  </w:style>
  <w:style w:type="character" w:customStyle="1" w:styleId="af6">
    <w:name w:val="Б Основной текст Знак"/>
    <w:basedOn w:val="a0"/>
    <w:link w:val="af7"/>
    <w:locked/>
    <w:rsid w:val="005E5A58"/>
    <w:rPr>
      <w:rFonts w:ascii="Times New Roman" w:hAnsi="Times New Roman" w:cs="Times New Roman"/>
      <w:sz w:val="28"/>
      <w:szCs w:val="28"/>
    </w:rPr>
  </w:style>
  <w:style w:type="paragraph" w:customStyle="1" w:styleId="af7">
    <w:name w:val="Б Основной текст"/>
    <w:basedOn w:val="a"/>
    <w:link w:val="af6"/>
    <w:qFormat/>
    <w:rsid w:val="005E5A58"/>
    <w:pPr>
      <w:widowControl w:val="0"/>
      <w:spacing w:after="0" w:line="360" w:lineRule="auto"/>
      <w:ind w:right="23" w:firstLine="709"/>
      <w:jc w:val="both"/>
    </w:pPr>
    <w:rPr>
      <w:rFonts w:ascii="Times New Roman" w:hAnsi="Times New Roman" w:cs="Times New Roman"/>
      <w:sz w:val="28"/>
      <w:szCs w:val="28"/>
    </w:rPr>
  </w:style>
  <w:style w:type="character" w:customStyle="1" w:styleId="-0">
    <w:name w:val="Б - Перечень Знак"/>
    <w:basedOn w:val="af6"/>
    <w:link w:val="-"/>
    <w:locked/>
    <w:rsid w:val="005E5A58"/>
    <w:rPr>
      <w:rFonts w:ascii="Times New Roman" w:hAnsi="Times New Roman" w:cs="Times New Roman"/>
      <w:sz w:val="28"/>
      <w:szCs w:val="28"/>
    </w:rPr>
  </w:style>
  <w:style w:type="paragraph" w:customStyle="1" w:styleId="-">
    <w:name w:val="Б - Перечень"/>
    <w:basedOn w:val="af7"/>
    <w:link w:val="-0"/>
    <w:qFormat/>
    <w:rsid w:val="005E5A58"/>
    <w:pPr>
      <w:numPr>
        <w:numId w:val="21"/>
      </w:numPr>
      <w:ind w:left="0" w:firstLine="709"/>
    </w:pPr>
  </w:style>
  <w:style w:type="character" w:customStyle="1" w:styleId="3-20">
    <w:name w:val="Б Нумерация 3ур - Заг2 Знак"/>
    <w:basedOn w:val="af6"/>
    <w:link w:val="3-2"/>
    <w:locked/>
    <w:rsid w:val="005E5A58"/>
    <w:rPr>
      <w:rFonts w:ascii="Times New Roman" w:hAnsi="Times New Roman" w:cs="Times New Roman"/>
      <w:sz w:val="28"/>
      <w:szCs w:val="28"/>
    </w:rPr>
  </w:style>
  <w:style w:type="paragraph" w:customStyle="1" w:styleId="3-2">
    <w:name w:val="Б Нумерация 3ур - Заг2"/>
    <w:basedOn w:val="af7"/>
    <w:link w:val="3-20"/>
    <w:qFormat/>
    <w:rsid w:val="005E5A58"/>
    <w:pPr>
      <w:numPr>
        <w:ilvl w:val="2"/>
        <w:numId w:val="20"/>
      </w:numPr>
    </w:pPr>
  </w:style>
  <w:style w:type="paragraph" w:customStyle="1" w:styleId="2-1">
    <w:name w:val="Б Нумерация 2ур - Заг1"/>
    <w:basedOn w:val="af7"/>
    <w:next w:val="af7"/>
    <w:qFormat/>
    <w:rsid w:val="005E5A58"/>
    <w:pPr>
      <w:numPr>
        <w:ilvl w:val="1"/>
        <w:numId w:val="42"/>
      </w:numPr>
      <w:tabs>
        <w:tab w:val="clear" w:pos="540"/>
        <w:tab w:val="num" w:pos="360"/>
      </w:tabs>
      <w:ind w:left="0" w:firstLine="709"/>
    </w:pPr>
  </w:style>
  <w:style w:type="numbering" w:customStyle="1" w:styleId="10">
    <w:name w:val="Стиль1"/>
    <w:uiPriority w:val="99"/>
    <w:rsid w:val="005E5A58"/>
    <w:pPr>
      <w:numPr>
        <w:numId w:val="42"/>
      </w:numPr>
    </w:pPr>
  </w:style>
  <w:style w:type="character" w:customStyle="1" w:styleId="12">
    <w:name w:val="Заголовок 1 Знак"/>
    <w:basedOn w:val="a0"/>
    <w:link w:val="11"/>
    <w:uiPriority w:val="9"/>
    <w:rsid w:val="005E5A5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5E5A58"/>
    <w:rPr>
      <w:rFonts w:asciiTheme="majorHAnsi" w:eastAsiaTheme="majorEastAsia" w:hAnsiTheme="majorHAnsi" w:cstheme="majorBidi"/>
      <w:b/>
      <w:bCs/>
      <w:color w:val="4F81BD" w:themeColor="accent1"/>
      <w:sz w:val="26"/>
      <w:szCs w:val="26"/>
    </w:rPr>
  </w:style>
  <w:style w:type="character" w:customStyle="1" w:styleId="a9">
    <w:name w:val="Абзац списка Знак"/>
    <w:basedOn w:val="a0"/>
    <w:link w:val="a8"/>
    <w:uiPriority w:val="34"/>
    <w:locked/>
    <w:rsid w:val="005E5A58"/>
  </w:style>
  <w:style w:type="character" w:customStyle="1" w:styleId="fontstyle01">
    <w:name w:val="fontstyle01"/>
    <w:basedOn w:val="a0"/>
    <w:rsid w:val="005E5A58"/>
    <w:rPr>
      <w:rFonts w:ascii="TimesNewRomanPSMT" w:hAnsi="TimesNewRomanPSMT" w:hint="default"/>
      <w:b w:val="0"/>
      <w:bCs w:val="0"/>
      <w:i w:val="0"/>
      <w:iCs w:val="0"/>
      <w:color w:val="000000"/>
      <w:sz w:val="28"/>
      <w:szCs w:val="28"/>
    </w:rPr>
  </w:style>
  <w:style w:type="character" w:customStyle="1" w:styleId="af8">
    <w:name w:val="Цветовое выделение"/>
    <w:uiPriority w:val="99"/>
    <w:rsid w:val="00CE1750"/>
    <w:rPr>
      <w:b/>
      <w:color w:val="26282F"/>
    </w:rPr>
  </w:style>
  <w:style w:type="character" w:customStyle="1" w:styleId="af9">
    <w:name w:val="Гипертекстовая ссылка"/>
    <w:basedOn w:val="a0"/>
    <w:uiPriority w:val="99"/>
    <w:rsid w:val="00CE1750"/>
    <w:rPr>
      <w:rFonts w:cs="Times New Roman"/>
      <w:b w:val="0"/>
      <w:color w:val="106BBE"/>
    </w:rPr>
  </w:style>
  <w:style w:type="paragraph" w:customStyle="1" w:styleId="afa">
    <w:name w:val="Таблицы (моноширинный)"/>
    <w:basedOn w:val="a"/>
    <w:next w:val="a"/>
    <w:uiPriority w:val="99"/>
    <w:rsid w:val="00CE175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b">
    <w:name w:val="Б Основной"/>
    <w:basedOn w:val="a"/>
    <w:link w:val="afc"/>
    <w:qFormat/>
    <w:rsid w:val="00367A18"/>
    <w:pPr>
      <w:tabs>
        <w:tab w:val="left" w:pos="993"/>
      </w:tabs>
      <w:spacing w:after="0"/>
      <w:ind w:right="-1" w:firstLine="709"/>
      <w:jc w:val="both"/>
    </w:pPr>
    <w:rPr>
      <w:rFonts w:ascii="Times New Roman" w:eastAsia="Times New Roman" w:hAnsi="Times New Roman" w:cs="Times New Roman"/>
      <w:sz w:val="24"/>
      <w:szCs w:val="24"/>
      <w:lang w:eastAsia="ru-RU"/>
    </w:rPr>
  </w:style>
  <w:style w:type="character" w:customStyle="1" w:styleId="afc">
    <w:name w:val="Б Основной Знак"/>
    <w:basedOn w:val="a0"/>
    <w:link w:val="afb"/>
    <w:rsid w:val="00367A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4C5"/>
  </w:style>
  <w:style w:type="paragraph" w:styleId="11">
    <w:name w:val="heading 1"/>
    <w:basedOn w:val="a"/>
    <w:next w:val="a"/>
    <w:link w:val="12"/>
    <w:uiPriority w:val="9"/>
    <w:qFormat/>
    <w:rsid w:val="005E5A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5E5A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742E78"/>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E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014E6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014E6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14E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4E6A"/>
    <w:rPr>
      <w:rFonts w:ascii="Tahoma" w:hAnsi="Tahoma" w:cs="Tahoma"/>
      <w:sz w:val="16"/>
      <w:szCs w:val="16"/>
    </w:rPr>
  </w:style>
  <w:style w:type="paragraph" w:styleId="a8">
    <w:name w:val="List Paragraph"/>
    <w:basedOn w:val="a"/>
    <w:link w:val="a9"/>
    <w:uiPriority w:val="34"/>
    <w:qFormat/>
    <w:rsid w:val="006B12D6"/>
    <w:pPr>
      <w:ind w:left="720"/>
      <w:contextualSpacing/>
    </w:pPr>
  </w:style>
  <w:style w:type="character" w:styleId="aa">
    <w:name w:val="page number"/>
    <w:basedOn w:val="a0"/>
    <w:rsid w:val="00CB50DA"/>
  </w:style>
  <w:style w:type="paragraph" w:styleId="ab">
    <w:name w:val="header"/>
    <w:basedOn w:val="a"/>
    <w:link w:val="ac"/>
    <w:rsid w:val="00CB50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CB50DA"/>
    <w:rPr>
      <w:rFonts w:ascii="Times New Roman" w:eastAsia="Times New Roman" w:hAnsi="Times New Roman" w:cs="Times New Roman"/>
      <w:sz w:val="24"/>
      <w:szCs w:val="24"/>
      <w:lang w:eastAsia="ru-RU"/>
    </w:rPr>
  </w:style>
  <w:style w:type="paragraph" w:styleId="ad">
    <w:name w:val="Normal (Web)"/>
    <w:basedOn w:val="a"/>
    <w:uiPriority w:val="99"/>
    <w:unhideWhenUsed/>
    <w:rsid w:val="00D37493"/>
    <w:pPr>
      <w:spacing w:before="100" w:beforeAutospacing="1" w:after="100" w:afterAutospacing="1" w:line="240" w:lineRule="auto"/>
    </w:pPr>
    <w:rPr>
      <w:rFonts w:ascii="Times New Roman" w:hAnsi="Times New Roman" w:cs="Times New Roman"/>
      <w:sz w:val="24"/>
      <w:szCs w:val="24"/>
      <w:lang w:eastAsia="ru-RU"/>
    </w:rPr>
  </w:style>
  <w:style w:type="paragraph" w:styleId="ae">
    <w:name w:val="Title"/>
    <w:basedOn w:val="a"/>
    <w:link w:val="af"/>
    <w:qFormat/>
    <w:rsid w:val="00A62328"/>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A62328"/>
    <w:rPr>
      <w:rFonts w:ascii="Times New Roman" w:eastAsia="Times New Roman" w:hAnsi="Times New Roman" w:cs="Times New Roman"/>
      <w:sz w:val="28"/>
      <w:szCs w:val="20"/>
      <w:lang w:eastAsia="ru-RU"/>
    </w:rPr>
  </w:style>
  <w:style w:type="paragraph" w:styleId="af0">
    <w:name w:val="No Spacing"/>
    <w:uiPriority w:val="1"/>
    <w:qFormat/>
    <w:rsid w:val="00E27209"/>
    <w:pPr>
      <w:spacing w:after="0" w:line="240" w:lineRule="auto"/>
    </w:pPr>
    <w:rPr>
      <w:rFonts w:ascii="Times New Roman" w:hAnsi="Times New Roman"/>
      <w:sz w:val="28"/>
      <w:szCs w:val="28"/>
    </w:rPr>
  </w:style>
  <w:style w:type="character" w:customStyle="1" w:styleId="40">
    <w:name w:val="Заголовок 4 Знак"/>
    <w:basedOn w:val="a0"/>
    <w:link w:val="4"/>
    <w:uiPriority w:val="9"/>
    <w:rsid w:val="00742E78"/>
    <w:rPr>
      <w:rFonts w:ascii="Times New Roman" w:eastAsia="Times New Roman" w:hAnsi="Times New Roman" w:cs="Times New Roman"/>
      <w:b/>
      <w:bCs/>
      <w:sz w:val="24"/>
      <w:szCs w:val="24"/>
      <w:lang w:val="x-none" w:eastAsia="x-none"/>
    </w:rPr>
  </w:style>
  <w:style w:type="paragraph" w:customStyle="1" w:styleId="msolistparagraph0">
    <w:name w:val="msolistparagraph"/>
    <w:basedOn w:val="a"/>
    <w:rsid w:val="0068680F"/>
    <w:pPr>
      <w:spacing w:before="100" w:beforeAutospacing="1" w:after="100" w:afterAutospacing="1" w:line="240" w:lineRule="auto"/>
    </w:pPr>
    <w:rPr>
      <w:rFonts w:ascii="Verdana" w:eastAsia="Times New Roman" w:hAnsi="Verdana" w:cs="Times New Roman"/>
      <w:sz w:val="14"/>
      <w:szCs w:val="14"/>
      <w:lang w:eastAsia="ru-RU"/>
    </w:rPr>
  </w:style>
  <w:style w:type="character" w:styleId="af1">
    <w:name w:val="annotation reference"/>
    <w:basedOn w:val="a0"/>
    <w:uiPriority w:val="99"/>
    <w:semiHidden/>
    <w:unhideWhenUsed/>
    <w:rsid w:val="00560F2A"/>
    <w:rPr>
      <w:sz w:val="16"/>
      <w:szCs w:val="16"/>
    </w:rPr>
  </w:style>
  <w:style w:type="paragraph" w:styleId="af2">
    <w:name w:val="annotation text"/>
    <w:basedOn w:val="a"/>
    <w:link w:val="af3"/>
    <w:uiPriority w:val="99"/>
    <w:semiHidden/>
    <w:unhideWhenUsed/>
    <w:rsid w:val="00560F2A"/>
    <w:pPr>
      <w:spacing w:line="240" w:lineRule="auto"/>
    </w:pPr>
    <w:rPr>
      <w:sz w:val="20"/>
      <w:szCs w:val="20"/>
    </w:rPr>
  </w:style>
  <w:style w:type="character" w:customStyle="1" w:styleId="af3">
    <w:name w:val="Текст примечания Знак"/>
    <w:basedOn w:val="a0"/>
    <w:link w:val="af2"/>
    <w:uiPriority w:val="99"/>
    <w:semiHidden/>
    <w:rsid w:val="00560F2A"/>
    <w:rPr>
      <w:sz w:val="20"/>
      <w:szCs w:val="20"/>
    </w:rPr>
  </w:style>
  <w:style w:type="paragraph" w:styleId="af4">
    <w:name w:val="annotation subject"/>
    <w:basedOn w:val="af2"/>
    <w:next w:val="af2"/>
    <w:link w:val="af5"/>
    <w:uiPriority w:val="99"/>
    <w:semiHidden/>
    <w:unhideWhenUsed/>
    <w:rsid w:val="00560F2A"/>
    <w:rPr>
      <w:b/>
      <w:bCs/>
    </w:rPr>
  </w:style>
  <w:style w:type="character" w:customStyle="1" w:styleId="af5">
    <w:name w:val="Тема примечания Знак"/>
    <w:basedOn w:val="af3"/>
    <w:link w:val="af4"/>
    <w:uiPriority w:val="99"/>
    <w:semiHidden/>
    <w:rsid w:val="00560F2A"/>
    <w:rPr>
      <w:b/>
      <w:bCs/>
      <w:sz w:val="20"/>
      <w:szCs w:val="20"/>
    </w:rPr>
  </w:style>
  <w:style w:type="character" w:customStyle="1" w:styleId="13">
    <w:name w:val="Б Заголовок 1 Знак"/>
    <w:basedOn w:val="a0"/>
    <w:link w:val="1"/>
    <w:locked/>
    <w:rsid w:val="005E5A58"/>
    <w:rPr>
      <w:rFonts w:ascii="Times New Roman" w:eastAsiaTheme="majorEastAsia" w:hAnsi="Times New Roman" w:cs="Times New Roman"/>
      <w:b/>
      <w:bCs/>
      <w:color w:val="365F91" w:themeColor="accent1" w:themeShade="BF"/>
      <w:sz w:val="28"/>
      <w:szCs w:val="28"/>
    </w:rPr>
  </w:style>
  <w:style w:type="paragraph" w:customStyle="1" w:styleId="1">
    <w:name w:val="Б Заголовок 1"/>
    <w:basedOn w:val="11"/>
    <w:link w:val="13"/>
    <w:qFormat/>
    <w:rsid w:val="005E5A58"/>
    <w:pPr>
      <w:numPr>
        <w:numId w:val="20"/>
      </w:numPr>
      <w:spacing w:before="0" w:line="360" w:lineRule="auto"/>
      <w:jc w:val="center"/>
    </w:pPr>
    <w:rPr>
      <w:rFonts w:ascii="Times New Roman" w:hAnsi="Times New Roman" w:cs="Times New Roman"/>
    </w:rPr>
  </w:style>
  <w:style w:type="character" w:customStyle="1" w:styleId="22">
    <w:name w:val="Б Заголовок 2 Знак"/>
    <w:basedOn w:val="a0"/>
    <w:link w:val="2"/>
    <w:locked/>
    <w:rsid w:val="005E5A58"/>
    <w:rPr>
      <w:rFonts w:ascii="Times New Roman" w:eastAsiaTheme="majorEastAsia" w:hAnsi="Times New Roman" w:cs="Times New Roman"/>
      <w:b/>
      <w:bCs/>
      <w:color w:val="4F81BD" w:themeColor="accent1"/>
      <w:sz w:val="28"/>
      <w:szCs w:val="28"/>
    </w:rPr>
  </w:style>
  <w:style w:type="paragraph" w:customStyle="1" w:styleId="2">
    <w:name w:val="Б Заголовок 2"/>
    <w:basedOn w:val="20"/>
    <w:link w:val="22"/>
    <w:qFormat/>
    <w:rsid w:val="005E5A58"/>
    <w:pPr>
      <w:numPr>
        <w:ilvl w:val="1"/>
        <w:numId w:val="20"/>
      </w:numPr>
      <w:spacing w:before="0" w:line="360" w:lineRule="auto"/>
      <w:jc w:val="center"/>
    </w:pPr>
    <w:rPr>
      <w:rFonts w:ascii="Times New Roman" w:hAnsi="Times New Roman" w:cs="Times New Roman"/>
      <w:sz w:val="28"/>
      <w:szCs w:val="28"/>
    </w:rPr>
  </w:style>
  <w:style w:type="character" w:customStyle="1" w:styleId="af6">
    <w:name w:val="Б Основной текст Знак"/>
    <w:basedOn w:val="a0"/>
    <w:link w:val="af7"/>
    <w:locked/>
    <w:rsid w:val="005E5A58"/>
    <w:rPr>
      <w:rFonts w:ascii="Times New Roman" w:hAnsi="Times New Roman" w:cs="Times New Roman"/>
      <w:sz w:val="28"/>
      <w:szCs w:val="28"/>
    </w:rPr>
  </w:style>
  <w:style w:type="paragraph" w:customStyle="1" w:styleId="af7">
    <w:name w:val="Б Основной текст"/>
    <w:basedOn w:val="a"/>
    <w:link w:val="af6"/>
    <w:qFormat/>
    <w:rsid w:val="005E5A58"/>
    <w:pPr>
      <w:widowControl w:val="0"/>
      <w:spacing w:after="0" w:line="360" w:lineRule="auto"/>
      <w:ind w:right="23" w:firstLine="709"/>
      <w:jc w:val="both"/>
    </w:pPr>
    <w:rPr>
      <w:rFonts w:ascii="Times New Roman" w:hAnsi="Times New Roman" w:cs="Times New Roman"/>
      <w:sz w:val="28"/>
      <w:szCs w:val="28"/>
    </w:rPr>
  </w:style>
  <w:style w:type="character" w:customStyle="1" w:styleId="-0">
    <w:name w:val="Б - Перечень Знак"/>
    <w:basedOn w:val="af6"/>
    <w:link w:val="-"/>
    <w:locked/>
    <w:rsid w:val="005E5A58"/>
    <w:rPr>
      <w:rFonts w:ascii="Times New Roman" w:hAnsi="Times New Roman" w:cs="Times New Roman"/>
      <w:sz w:val="28"/>
      <w:szCs w:val="28"/>
    </w:rPr>
  </w:style>
  <w:style w:type="paragraph" w:customStyle="1" w:styleId="-">
    <w:name w:val="Б - Перечень"/>
    <w:basedOn w:val="af7"/>
    <w:link w:val="-0"/>
    <w:qFormat/>
    <w:rsid w:val="005E5A58"/>
    <w:pPr>
      <w:numPr>
        <w:numId w:val="21"/>
      </w:numPr>
      <w:ind w:left="0" w:firstLine="709"/>
    </w:pPr>
  </w:style>
  <w:style w:type="character" w:customStyle="1" w:styleId="3-20">
    <w:name w:val="Б Нумерация 3ур - Заг2 Знак"/>
    <w:basedOn w:val="af6"/>
    <w:link w:val="3-2"/>
    <w:locked/>
    <w:rsid w:val="005E5A58"/>
    <w:rPr>
      <w:rFonts w:ascii="Times New Roman" w:hAnsi="Times New Roman" w:cs="Times New Roman"/>
      <w:sz w:val="28"/>
      <w:szCs w:val="28"/>
    </w:rPr>
  </w:style>
  <w:style w:type="paragraph" w:customStyle="1" w:styleId="3-2">
    <w:name w:val="Б Нумерация 3ур - Заг2"/>
    <w:basedOn w:val="af7"/>
    <w:link w:val="3-20"/>
    <w:qFormat/>
    <w:rsid w:val="005E5A58"/>
    <w:pPr>
      <w:numPr>
        <w:ilvl w:val="2"/>
        <w:numId w:val="20"/>
      </w:numPr>
    </w:pPr>
  </w:style>
  <w:style w:type="paragraph" w:customStyle="1" w:styleId="2-1">
    <w:name w:val="Б Нумерация 2ур - Заг1"/>
    <w:basedOn w:val="af7"/>
    <w:next w:val="af7"/>
    <w:qFormat/>
    <w:rsid w:val="005E5A58"/>
    <w:pPr>
      <w:numPr>
        <w:ilvl w:val="1"/>
        <w:numId w:val="42"/>
      </w:numPr>
      <w:tabs>
        <w:tab w:val="clear" w:pos="540"/>
        <w:tab w:val="num" w:pos="360"/>
      </w:tabs>
      <w:ind w:left="0" w:firstLine="709"/>
    </w:pPr>
  </w:style>
  <w:style w:type="numbering" w:customStyle="1" w:styleId="10">
    <w:name w:val="Стиль1"/>
    <w:uiPriority w:val="99"/>
    <w:rsid w:val="005E5A58"/>
    <w:pPr>
      <w:numPr>
        <w:numId w:val="42"/>
      </w:numPr>
    </w:pPr>
  </w:style>
  <w:style w:type="character" w:customStyle="1" w:styleId="12">
    <w:name w:val="Заголовок 1 Знак"/>
    <w:basedOn w:val="a0"/>
    <w:link w:val="11"/>
    <w:uiPriority w:val="9"/>
    <w:rsid w:val="005E5A5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5E5A58"/>
    <w:rPr>
      <w:rFonts w:asciiTheme="majorHAnsi" w:eastAsiaTheme="majorEastAsia" w:hAnsiTheme="majorHAnsi" w:cstheme="majorBidi"/>
      <w:b/>
      <w:bCs/>
      <w:color w:val="4F81BD" w:themeColor="accent1"/>
      <w:sz w:val="26"/>
      <w:szCs w:val="26"/>
    </w:rPr>
  </w:style>
  <w:style w:type="character" w:customStyle="1" w:styleId="a9">
    <w:name w:val="Абзац списка Знак"/>
    <w:basedOn w:val="a0"/>
    <w:link w:val="a8"/>
    <w:uiPriority w:val="34"/>
    <w:locked/>
    <w:rsid w:val="005E5A58"/>
  </w:style>
  <w:style w:type="character" w:customStyle="1" w:styleId="fontstyle01">
    <w:name w:val="fontstyle01"/>
    <w:basedOn w:val="a0"/>
    <w:rsid w:val="005E5A58"/>
    <w:rPr>
      <w:rFonts w:ascii="TimesNewRomanPSMT" w:hAnsi="TimesNewRomanPSMT" w:hint="default"/>
      <w:b w:val="0"/>
      <w:bCs w:val="0"/>
      <w:i w:val="0"/>
      <w:iCs w:val="0"/>
      <w:color w:val="000000"/>
      <w:sz w:val="28"/>
      <w:szCs w:val="28"/>
    </w:rPr>
  </w:style>
  <w:style w:type="character" w:customStyle="1" w:styleId="af8">
    <w:name w:val="Цветовое выделение"/>
    <w:uiPriority w:val="99"/>
    <w:rsid w:val="00CE1750"/>
    <w:rPr>
      <w:b/>
      <w:color w:val="26282F"/>
    </w:rPr>
  </w:style>
  <w:style w:type="character" w:customStyle="1" w:styleId="af9">
    <w:name w:val="Гипертекстовая ссылка"/>
    <w:basedOn w:val="a0"/>
    <w:uiPriority w:val="99"/>
    <w:rsid w:val="00CE1750"/>
    <w:rPr>
      <w:rFonts w:cs="Times New Roman"/>
      <w:b w:val="0"/>
      <w:color w:val="106BBE"/>
    </w:rPr>
  </w:style>
  <w:style w:type="paragraph" w:customStyle="1" w:styleId="afa">
    <w:name w:val="Таблицы (моноширинный)"/>
    <w:basedOn w:val="a"/>
    <w:next w:val="a"/>
    <w:uiPriority w:val="99"/>
    <w:rsid w:val="00CE175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b">
    <w:name w:val="Б Основной"/>
    <w:basedOn w:val="a"/>
    <w:link w:val="afc"/>
    <w:qFormat/>
    <w:rsid w:val="00367A18"/>
    <w:pPr>
      <w:tabs>
        <w:tab w:val="left" w:pos="993"/>
      </w:tabs>
      <w:spacing w:after="0"/>
      <w:ind w:right="-1" w:firstLine="709"/>
      <w:jc w:val="both"/>
    </w:pPr>
    <w:rPr>
      <w:rFonts w:ascii="Times New Roman" w:eastAsia="Times New Roman" w:hAnsi="Times New Roman" w:cs="Times New Roman"/>
      <w:sz w:val="24"/>
      <w:szCs w:val="24"/>
      <w:lang w:eastAsia="ru-RU"/>
    </w:rPr>
  </w:style>
  <w:style w:type="character" w:customStyle="1" w:styleId="afc">
    <w:name w:val="Б Основной Знак"/>
    <w:basedOn w:val="a0"/>
    <w:link w:val="afb"/>
    <w:rsid w:val="00367A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7228">
      <w:bodyDiv w:val="1"/>
      <w:marLeft w:val="0"/>
      <w:marRight w:val="0"/>
      <w:marTop w:val="0"/>
      <w:marBottom w:val="0"/>
      <w:divBdr>
        <w:top w:val="none" w:sz="0" w:space="0" w:color="auto"/>
        <w:left w:val="none" w:sz="0" w:space="0" w:color="auto"/>
        <w:bottom w:val="none" w:sz="0" w:space="0" w:color="auto"/>
        <w:right w:val="none" w:sz="0" w:space="0" w:color="auto"/>
      </w:divBdr>
    </w:div>
    <w:div w:id="274138941">
      <w:bodyDiv w:val="1"/>
      <w:marLeft w:val="0"/>
      <w:marRight w:val="0"/>
      <w:marTop w:val="0"/>
      <w:marBottom w:val="0"/>
      <w:divBdr>
        <w:top w:val="none" w:sz="0" w:space="0" w:color="auto"/>
        <w:left w:val="none" w:sz="0" w:space="0" w:color="auto"/>
        <w:bottom w:val="none" w:sz="0" w:space="0" w:color="auto"/>
        <w:right w:val="none" w:sz="0" w:space="0" w:color="auto"/>
      </w:divBdr>
    </w:div>
    <w:div w:id="440538606">
      <w:bodyDiv w:val="1"/>
      <w:marLeft w:val="0"/>
      <w:marRight w:val="0"/>
      <w:marTop w:val="0"/>
      <w:marBottom w:val="0"/>
      <w:divBdr>
        <w:top w:val="none" w:sz="0" w:space="0" w:color="auto"/>
        <w:left w:val="none" w:sz="0" w:space="0" w:color="auto"/>
        <w:bottom w:val="none" w:sz="0" w:space="0" w:color="auto"/>
        <w:right w:val="none" w:sz="0" w:space="0" w:color="auto"/>
      </w:divBdr>
    </w:div>
    <w:div w:id="544486307">
      <w:bodyDiv w:val="1"/>
      <w:marLeft w:val="0"/>
      <w:marRight w:val="0"/>
      <w:marTop w:val="0"/>
      <w:marBottom w:val="0"/>
      <w:divBdr>
        <w:top w:val="none" w:sz="0" w:space="0" w:color="auto"/>
        <w:left w:val="none" w:sz="0" w:space="0" w:color="auto"/>
        <w:bottom w:val="none" w:sz="0" w:space="0" w:color="auto"/>
        <w:right w:val="none" w:sz="0" w:space="0" w:color="auto"/>
      </w:divBdr>
    </w:div>
    <w:div w:id="891963890">
      <w:bodyDiv w:val="1"/>
      <w:marLeft w:val="0"/>
      <w:marRight w:val="0"/>
      <w:marTop w:val="0"/>
      <w:marBottom w:val="0"/>
      <w:divBdr>
        <w:top w:val="none" w:sz="0" w:space="0" w:color="auto"/>
        <w:left w:val="none" w:sz="0" w:space="0" w:color="auto"/>
        <w:bottom w:val="none" w:sz="0" w:space="0" w:color="auto"/>
        <w:right w:val="none" w:sz="0" w:space="0" w:color="auto"/>
      </w:divBdr>
    </w:div>
    <w:div w:id="1229804223">
      <w:bodyDiv w:val="1"/>
      <w:marLeft w:val="0"/>
      <w:marRight w:val="0"/>
      <w:marTop w:val="0"/>
      <w:marBottom w:val="0"/>
      <w:divBdr>
        <w:top w:val="none" w:sz="0" w:space="0" w:color="auto"/>
        <w:left w:val="none" w:sz="0" w:space="0" w:color="auto"/>
        <w:bottom w:val="none" w:sz="0" w:space="0" w:color="auto"/>
        <w:right w:val="none" w:sz="0" w:space="0" w:color="auto"/>
      </w:divBdr>
    </w:div>
    <w:div w:id="1619098238">
      <w:bodyDiv w:val="1"/>
      <w:marLeft w:val="0"/>
      <w:marRight w:val="0"/>
      <w:marTop w:val="0"/>
      <w:marBottom w:val="0"/>
      <w:divBdr>
        <w:top w:val="none" w:sz="0" w:space="0" w:color="auto"/>
        <w:left w:val="none" w:sz="0" w:space="0" w:color="auto"/>
        <w:bottom w:val="none" w:sz="0" w:space="0" w:color="auto"/>
        <w:right w:val="none" w:sz="0" w:space="0" w:color="auto"/>
      </w:divBdr>
    </w:div>
    <w:div w:id="17395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30832-E661-4311-9166-C732A28E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3705</Words>
  <Characters>21121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Анна Гаврильевна</dc:creator>
  <cp:lastModifiedBy>Георгий Любомирович Сивцев</cp:lastModifiedBy>
  <cp:revision>9</cp:revision>
  <cp:lastPrinted>2020-07-30T08:37:00Z</cp:lastPrinted>
  <dcterms:created xsi:type="dcterms:W3CDTF">2023-05-11T07:48:00Z</dcterms:created>
  <dcterms:modified xsi:type="dcterms:W3CDTF">2025-01-16T03:56:00Z</dcterms:modified>
</cp:coreProperties>
</file>