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</w:pPr>
      <w:bookmarkStart w:id="1" w:name="_GoBack"/>
      <w:bookmarkEnd w:id="1"/>
      <w:r>
        <w:drawing>
          <wp:inline>
            <wp:extent cx="5760720" cy="15615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760720" cy="15615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</w:pPr>
    </w:p>
    <w:p w14:paraId="05000000">
      <w:pPr>
        <w:widowControl w:val="0"/>
        <w:spacing w:line="360" w:lineRule="exact"/>
        <w:ind/>
        <w:jc w:val="center"/>
      </w:pPr>
    </w:p>
    <w:p w14:paraId="06000000">
      <w:pPr>
        <w:ind/>
        <w:jc w:val="center"/>
        <w:rPr>
          <w:u w:val="single"/>
        </w:rPr>
      </w:pPr>
      <w:r>
        <w:t xml:space="preserve">От________________________ </w:t>
      </w:r>
      <w:r>
        <w:t>2023</w:t>
      </w:r>
      <w:r>
        <w:t xml:space="preserve"> г. </w:t>
      </w:r>
      <w:r>
        <w:t>№ </w:t>
      </w:r>
      <w:r>
        <w:rPr>
          <w:u w:val="single"/>
        </w:rPr>
        <w:t xml:space="preserve">           </w:t>
      </w:r>
      <w:r>
        <w:rPr>
          <w:color w:val="FFFFFF"/>
          <w:u w:val="single"/>
        </w:rPr>
        <w:t>-</w:t>
      </w:r>
    </w:p>
    <w:p w14:paraId="07000000">
      <w:pPr>
        <w:widowControl w:val="0"/>
        <w:spacing w:line="360" w:lineRule="exact"/>
        <w:ind/>
        <w:jc w:val="center"/>
      </w:pPr>
    </w:p>
    <w:p w14:paraId="08000000">
      <w:pPr>
        <w:widowControl w:val="0"/>
        <w:spacing w:line="360" w:lineRule="exact"/>
        <w:ind/>
        <w:jc w:val="center"/>
      </w:pPr>
    </w:p>
    <w:p w14:paraId="09000000">
      <w:pPr>
        <w:widowControl w:val="0"/>
        <w:spacing w:line="360" w:lineRule="exact"/>
        <w:ind/>
        <w:jc w:val="center"/>
      </w:pPr>
    </w:p>
    <w:p w14:paraId="0A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О внесении изменений в Правила содержания домашних животных на территории Республики Саха (Якутия), утвержденные постановлением Правительства Республики Саха (Якутия) </w:t>
      </w:r>
    </w:p>
    <w:p w14:paraId="0B000000">
      <w:pPr>
        <w:widowControl w:val="0"/>
        <w:ind/>
        <w:jc w:val="center"/>
        <w:rPr>
          <w:b w:val="1"/>
        </w:rPr>
      </w:pPr>
      <w:r>
        <w:rPr>
          <w:b w:val="1"/>
        </w:rPr>
        <w:t>от 1 августа 2014 года № 237</w:t>
      </w:r>
    </w:p>
    <w:p w14:paraId="0C000000">
      <w:pPr>
        <w:widowControl w:val="0"/>
        <w:ind/>
        <w:jc w:val="center"/>
        <w:rPr>
          <w:b w:val="1"/>
        </w:rPr>
      </w:pPr>
    </w:p>
    <w:p w14:paraId="0D000000">
      <w:pPr>
        <w:widowControl w:val="0"/>
        <w:spacing w:line="360" w:lineRule="auto"/>
        <w:ind w:firstLine="851" w:left="0"/>
        <w:jc w:val="both"/>
      </w:pPr>
      <w:r>
        <w:t xml:space="preserve"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Правительство Республики Саха (Якутия) п о с </w:t>
      </w:r>
      <w:r>
        <w:t>т</w:t>
      </w:r>
      <w:r>
        <w:t xml:space="preserve"> а н о в л я е т:</w:t>
      </w:r>
      <w:r>
        <w:t xml:space="preserve"> </w:t>
      </w:r>
    </w:p>
    <w:p w14:paraId="0E000000">
      <w:pPr>
        <w:pStyle w:val="Style_2"/>
        <w:widowControl w:val="0"/>
        <w:numPr>
          <w:ilvl w:val="0"/>
          <w:numId w:val="1"/>
        </w:numPr>
        <w:spacing w:line="360" w:lineRule="auto"/>
        <w:ind w:firstLine="708" w:left="0"/>
        <w:jc w:val="both"/>
      </w:pPr>
      <w:r>
        <w:t>Внести в Правила содержания домашних животных на территории Республики Саха (Якутия), утвержденные постановлением Правительства Республики Саха (Якутия) от 1 августа 2014 года № 237 следующие изменения:</w:t>
      </w:r>
    </w:p>
    <w:p w14:paraId="0F000000">
      <w:pPr>
        <w:pStyle w:val="Style_2"/>
        <w:widowControl w:val="0"/>
        <w:numPr>
          <w:ilvl w:val="1"/>
          <w:numId w:val="1"/>
        </w:numPr>
        <w:spacing w:line="360" w:lineRule="auto"/>
        <w:ind w:firstLine="851" w:left="0"/>
        <w:jc w:val="both"/>
      </w:pPr>
      <w:r>
        <w:t>Раздел II дополнить пунктом 2.19 следующего содержания:</w:t>
      </w:r>
    </w:p>
    <w:p w14:paraId="10000000">
      <w:pPr>
        <w:pStyle w:val="Style_2"/>
        <w:widowControl w:val="0"/>
        <w:spacing w:line="360" w:lineRule="auto"/>
        <w:ind w:firstLine="851" w:left="0"/>
        <w:jc w:val="both"/>
      </w:pPr>
      <w:r>
        <w:t>«2.19. Регистрация и маркирования (чипирование) собак и кошек (далее - домашние животные).</w:t>
      </w:r>
    </w:p>
    <w:p w14:paraId="11000000">
      <w:pPr>
        <w:pStyle w:val="Style_2"/>
        <w:widowControl w:val="0"/>
        <w:spacing w:line="360" w:lineRule="auto"/>
        <w:ind w:firstLine="851" w:left="0"/>
        <w:jc w:val="both"/>
      </w:pPr>
      <w:r>
        <w:t>Регистрация и маркирования (чипирования) домашних животных на территории Республики Саха (Якутия) является обязательной для владельцев домашних животных не зависимо от форм собственности.</w:t>
      </w:r>
    </w:p>
    <w:p w14:paraId="12000000">
      <w:pPr>
        <w:pStyle w:val="Style_2"/>
        <w:widowControl w:val="0"/>
        <w:spacing w:line="360" w:lineRule="auto"/>
        <w:ind w:firstLine="851" w:left="0"/>
        <w:jc w:val="both"/>
      </w:pPr>
      <w:r>
        <w:t>Регистрация  и маркирования (чипирования) домашних животных осуществляется в целях учета домашних животных с  последующим внесением данных в ветеринарный паспорт животного и электронную базу данных, содержащих информацию обо всех животных, зарегистрированных на территории Республики Саха (Якутия) ветеринарными специалистами государственных ветеринарных учреждений, подведомственных Департаменту ветеринарии Республики Саха (Якутия).</w:t>
      </w:r>
    </w:p>
    <w:p w14:paraId="13000000">
      <w:pPr>
        <w:pStyle w:val="Style_2"/>
        <w:widowControl w:val="0"/>
        <w:spacing w:line="360" w:lineRule="auto"/>
        <w:ind w:firstLine="851" w:left="0"/>
        <w:jc w:val="both"/>
      </w:pPr>
      <w:r>
        <w:t xml:space="preserve">Регистрация  и маркирования (чипирования) домашних животных осуществляется за счет средств их владельцев. </w:t>
      </w:r>
      <w:r>
        <w:t>Порядок и сроки регистрации и маркирования (чипирования),  снятия с регистрации домашних животных устанавливаются нормативным правовым актом Департамента ветеринарии Республики Саха (Якутия).».</w:t>
      </w:r>
    </w:p>
    <w:p w14:paraId="14000000">
      <w:pPr>
        <w:pStyle w:val="Style_2"/>
        <w:widowControl w:val="0"/>
        <w:numPr>
          <w:ilvl w:val="0"/>
          <w:numId w:val="1"/>
        </w:numPr>
        <w:spacing w:line="360" w:lineRule="auto"/>
        <w:ind/>
        <w:jc w:val="both"/>
      </w:pPr>
      <w:r>
        <w:t>Настоящее постановление вступает в силу с 01 марта 2024 года.</w:t>
      </w:r>
    </w:p>
    <w:p w14:paraId="15000000">
      <w:pPr>
        <w:pStyle w:val="Style_2"/>
        <w:widowControl w:val="0"/>
        <w:numPr>
          <w:ilvl w:val="0"/>
          <w:numId w:val="1"/>
        </w:numPr>
        <w:spacing w:line="360" w:lineRule="auto"/>
        <w:ind w:firstLine="709" w:left="0"/>
        <w:jc w:val="both"/>
      </w:pPr>
      <w:r>
        <w:t>Опубликовать настоящее постановление в официальных средствах массовой информации.</w:t>
      </w:r>
    </w:p>
    <w:p w14:paraId="16000000">
      <w:pPr>
        <w:widowControl w:val="0"/>
        <w:ind/>
        <w:rPr>
          <w:b w:val="1"/>
        </w:rPr>
      </w:pPr>
    </w:p>
    <w:p w14:paraId="17000000">
      <w:pPr>
        <w:widowControl w:val="0"/>
        <w:ind/>
        <w:rPr>
          <w:b w:val="1"/>
        </w:rPr>
      </w:pPr>
    </w:p>
    <w:p w14:paraId="18000000">
      <w:pPr>
        <w:tabs>
          <w:tab w:leader="none" w:pos="709" w:val="left"/>
        </w:tabs>
        <w:spacing w:line="360" w:lineRule="exact"/>
        <w:ind/>
      </w:pPr>
      <w:r>
        <w:t>Председател</w:t>
      </w:r>
      <w:r>
        <w:t>ь</w:t>
      </w:r>
      <w:r>
        <w:t xml:space="preserve"> Правительства </w:t>
      </w:r>
    </w:p>
    <w:p w14:paraId="19000000">
      <w:pPr>
        <w:tabs>
          <w:tab w:leader="none" w:pos="709" w:val="left"/>
        </w:tabs>
        <w:spacing w:line="360" w:lineRule="exact"/>
        <w:ind/>
        <w:jc w:val="both"/>
      </w:pPr>
      <w:r>
        <w:t xml:space="preserve">Республики Саха (Якутия) </w:t>
      </w:r>
      <w:r>
        <w:tab/>
      </w:r>
      <w:r>
        <w:t xml:space="preserve">          </w:t>
      </w:r>
      <w:r>
        <w:tab/>
      </w:r>
      <w:r>
        <w:tab/>
      </w:r>
      <w:r>
        <w:t xml:space="preserve">      </w:t>
      </w:r>
      <w:r>
        <w:t xml:space="preserve">       </w:t>
      </w:r>
      <w:r>
        <w:tab/>
      </w:r>
      <w:r>
        <w:t xml:space="preserve">     </w:t>
      </w:r>
      <w:r>
        <w:t xml:space="preserve">    А</w:t>
      </w:r>
      <w:r>
        <w:t>. ТАРАСЕНКО</w:t>
      </w:r>
      <w:bookmarkStart w:id="2" w:name="P11"/>
      <w:bookmarkEnd w:id="2"/>
    </w:p>
    <w:sectPr>
      <w:headerReference r:id="rId2" w:type="first"/>
      <w:headerReference r:id="rId1" w:type="default"/>
      <w:pgSz w:h="16838" w:orient="portrait" w:w="11906"/>
      <w:pgMar w:bottom="709" w:footer="708" w:gutter="0" w:header="708" w:left="1701" w:right="1133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1714"/>
      </w:pPr>
    </w:lvl>
    <w:lvl w:ilvl="3">
      <w:start w:val="1"/>
      <w:numFmt w:val="decimal"/>
      <w:lvlText w:val="%1.%2.%3.%4."/>
      <w:lvlJc w:val="left"/>
      <w:pPr>
        <w:ind w:hanging="1080" w:left="2217"/>
      </w:pPr>
    </w:lvl>
    <w:lvl w:ilvl="4">
      <w:start w:val="1"/>
      <w:numFmt w:val="decimal"/>
      <w:lvlText w:val="%1.%2.%3.%4.%5."/>
      <w:lvlJc w:val="left"/>
      <w:pPr>
        <w:ind w:hanging="1080" w:left="2360"/>
      </w:pPr>
    </w:lvl>
    <w:lvl w:ilvl="5">
      <w:start w:val="1"/>
      <w:numFmt w:val="decimal"/>
      <w:lvlText w:val="%1.%2.%3.%4.%5.%6."/>
      <w:lvlJc w:val="left"/>
      <w:pPr>
        <w:ind w:hanging="1440" w:left="2863"/>
      </w:pPr>
    </w:lvl>
    <w:lvl w:ilvl="6">
      <w:start w:val="1"/>
      <w:numFmt w:val="decimal"/>
      <w:lvlText w:val="%1.%2.%3.%4.%5.%6.%7."/>
      <w:lvlJc w:val="left"/>
      <w:pPr>
        <w:ind w:hanging="1800" w:left="3366"/>
      </w:pPr>
    </w:lvl>
    <w:lvl w:ilvl="7">
      <w:start w:val="1"/>
      <w:numFmt w:val="decimal"/>
      <w:lvlText w:val="%1.%2.%3.%4.%5.%6.%7.%8."/>
      <w:lvlJc w:val="left"/>
      <w:pPr>
        <w:ind w:hanging="1800" w:left="3509"/>
      </w:pPr>
    </w:lvl>
    <w:lvl w:ilvl="8">
      <w:start w:val="1"/>
      <w:numFmt w:val="decimal"/>
      <w:lvlText w:val="%1.%2.%3.%4.%5.%6.%7.%8.%9."/>
      <w:lvlJc w:val="left"/>
      <w:pPr>
        <w:ind w:hanging="2160" w:left="401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TML Preformatted"/>
    <w:basedOn w:val="Style_3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8_ch" w:type="character">
    <w:name w:val="HTML Preformatted"/>
    <w:basedOn w:val="Style_3_ch"/>
    <w:link w:val="Style_8"/>
    <w:rPr>
      <w:rFonts w:ascii="Courier New" w:hAnsi="Courier New"/>
      <w:sz w:val="20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3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Normal (Web)"/>
    <w:basedOn w:val="Style_3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3_ch"/>
    <w:link w:val="Style_11"/>
    <w:rPr>
      <w:sz w:val="24"/>
    </w:rPr>
  </w:style>
  <w:style w:styleId="Style_12" w:type="paragraph">
    <w:name w:val="Комментарий"/>
    <w:basedOn w:val="Style_3"/>
    <w:next w:val="Style_3"/>
    <w:link w:val="Style_12_ch"/>
    <w:pPr>
      <w:widowControl w:val="0"/>
      <w:spacing w:before="75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12_ch" w:type="character">
    <w:name w:val="Комментарий"/>
    <w:basedOn w:val="Style_3_ch"/>
    <w:link w:val="Style_12"/>
    <w:rPr>
      <w:rFonts w:ascii="Times New Roman CYR" w:hAnsi="Times New Roman CYR"/>
      <w:color w:val="353842"/>
      <w:sz w:val="24"/>
    </w:rPr>
  </w:style>
  <w:style w:styleId="Style_13" w:type="paragraph">
    <w:name w:val="Standard"/>
    <w:link w:val="Style_13_ch"/>
    <w:pPr>
      <w:ind/>
      <w:jc w:val="both"/>
    </w:pPr>
    <w:rPr>
      <w:rFonts w:ascii="Calibri" w:hAnsi="Calibri"/>
    </w:rPr>
  </w:style>
  <w:style w:styleId="Style_13_ch" w:type="character">
    <w:name w:val="Standard"/>
    <w:link w:val="Style_13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annotation text"/>
    <w:basedOn w:val="Style_3"/>
    <w:link w:val="Style_15_ch"/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16" w:type="paragraph">
    <w:name w:val="Информация о версии"/>
    <w:basedOn w:val="Style_12"/>
    <w:next w:val="Style_3"/>
    <w:link w:val="Style_16_ch"/>
    <w:rPr>
      <w:i w:val="1"/>
    </w:rPr>
  </w:style>
  <w:style w:styleId="Style_16_ch" w:type="character">
    <w:name w:val="Информация о версии"/>
    <w:basedOn w:val="Style_12_ch"/>
    <w:link w:val="Style_16"/>
    <w:rPr>
      <w:i w:val="1"/>
    </w:rPr>
  </w:style>
  <w:style w:styleId="Style_17" w:type="paragraph">
    <w:name w:val="Гипертекстовая ссылка"/>
    <w:basedOn w:val="Style_14"/>
    <w:link w:val="Style_17_ch"/>
    <w:rPr>
      <w:color w:val="106BBE"/>
    </w:rPr>
  </w:style>
  <w:style w:styleId="Style_17_ch" w:type="character">
    <w:name w:val="Гипертекстовая ссылка"/>
    <w:basedOn w:val="Style_14_ch"/>
    <w:link w:val="Style_17"/>
    <w:rPr>
      <w:color w:val="106BBE"/>
    </w:rPr>
  </w:style>
  <w:style w:styleId="Style_18" w:type="paragraph">
    <w:name w:val="s_1"/>
    <w:basedOn w:val="Style_3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s_1"/>
    <w:basedOn w:val="Style_3_ch"/>
    <w:link w:val="Style_18"/>
    <w:rPr>
      <w:sz w:val="24"/>
    </w:rPr>
  </w:style>
  <w:style w:styleId="Style_19" w:type="paragraph">
    <w:name w:val="Body Text"/>
    <w:basedOn w:val="Style_3"/>
    <w:link w:val="Style_19_ch"/>
    <w:pPr>
      <w:widowControl w:val="0"/>
      <w:spacing w:before="223"/>
      <w:ind w:firstLine="0" w:left="102"/>
      <w:jc w:val="both"/>
    </w:pPr>
    <w:rPr>
      <w:rFonts w:ascii="Georgia" w:hAnsi="Georgia"/>
      <w:sz w:val="24"/>
    </w:rPr>
  </w:style>
  <w:style w:styleId="Style_19_ch" w:type="character">
    <w:name w:val="Body Text"/>
    <w:basedOn w:val="Style_3_ch"/>
    <w:link w:val="Style_19"/>
    <w:rPr>
      <w:rFonts w:ascii="Georgia" w:hAnsi="Georgia"/>
      <w:sz w:val="24"/>
    </w:rPr>
  </w:style>
  <w:style w:styleId="Style_20" w:type="paragraph">
    <w:name w:val="pt-000030"/>
    <w:basedOn w:val="Style_14"/>
    <w:link w:val="Style_20_ch"/>
  </w:style>
  <w:style w:styleId="Style_20_ch" w:type="character">
    <w:name w:val="pt-000030"/>
    <w:basedOn w:val="Style_14_ch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annotation subject"/>
    <w:basedOn w:val="Style_15"/>
    <w:next w:val="Style_15"/>
    <w:link w:val="Style_22_ch"/>
    <w:rPr>
      <w:b w:val="1"/>
    </w:rPr>
  </w:style>
  <w:style w:styleId="Style_22_ch" w:type="character">
    <w:name w:val="annotation subject"/>
    <w:basedOn w:val="Style_15_ch"/>
    <w:link w:val="Style_22"/>
    <w:rPr>
      <w:b w:val="1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3"/>
    <w:next w:val="Style_3"/>
    <w:link w:val="Style_24_ch"/>
    <w:uiPriority w:val="9"/>
    <w:qFormat/>
    <w:pPr>
      <w:widowControl w:val="0"/>
      <w:spacing w:after="108" w:before="108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4_ch" w:type="character">
    <w:name w:val="heading 1"/>
    <w:basedOn w:val="Style_3_ch"/>
    <w:link w:val="Style_24"/>
    <w:rPr>
      <w:rFonts w:ascii="Times New Roman CYR" w:hAnsi="Times New Roman CYR"/>
      <w:b w:val="1"/>
      <w:color w:val="26282F"/>
      <w:sz w:val="24"/>
    </w:rPr>
  </w:style>
  <w:style w:styleId="Style_25" w:type="paragraph">
    <w:name w:val="formattext"/>
    <w:basedOn w:val="Style_3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formattext"/>
    <w:basedOn w:val="Style_3_ch"/>
    <w:link w:val="Style_25"/>
    <w:rPr>
      <w:sz w:val="24"/>
    </w:rPr>
  </w:style>
  <w:style w:styleId="Style_26" w:type="paragraph">
    <w:name w:val="Hyperlink"/>
    <w:basedOn w:val="Style_14"/>
    <w:link w:val="Style_26_ch"/>
    <w:rPr>
      <w:color w:val="0000FF"/>
      <w:u w:val="single"/>
    </w:rPr>
  </w:style>
  <w:style w:styleId="Style_26_ch" w:type="character">
    <w:name w:val="Hyperlink"/>
    <w:basedOn w:val="Style_14_ch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Calibri" w:hAnsi="Calibri"/>
    </w:rPr>
  </w:style>
  <w:style w:styleId="Style_30_ch" w:type="character">
    <w:name w:val="ConsPlusNormal"/>
    <w:link w:val="Style_30"/>
    <w:rPr>
      <w:rFonts w:ascii="Calibri" w:hAnsi="Calibri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pt-a0-000021"/>
    <w:basedOn w:val="Style_14"/>
    <w:link w:val="Style_32_ch"/>
  </w:style>
  <w:style w:styleId="Style_32_ch" w:type="character">
    <w:name w:val="pt-a0-000021"/>
    <w:basedOn w:val="Style_14_ch"/>
    <w:link w:val="Style_32"/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pt-000009"/>
    <w:basedOn w:val="Style_14"/>
    <w:link w:val="Style_35_ch"/>
  </w:style>
  <w:style w:styleId="Style_35_ch" w:type="character">
    <w:name w:val="pt-000009"/>
    <w:basedOn w:val="Style_14_ch"/>
    <w:link w:val="Style_3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6" w:type="paragraph">
    <w:name w:val="pt-000008"/>
    <w:basedOn w:val="Style_3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pt-000008"/>
    <w:basedOn w:val="Style_3_ch"/>
    <w:link w:val="Style_36"/>
    <w:rPr>
      <w:sz w:val="24"/>
    </w:rPr>
  </w:style>
  <w:style w:styleId="Style_37" w:type="paragraph">
    <w:name w:val="toc 5"/>
    <w:next w:val="Style_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footer"/>
    <w:basedOn w:val="Style_3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3_ch"/>
    <w:link w:val="Style_38"/>
  </w:style>
  <w:style w:styleId="Style_39" w:type="paragraph">
    <w:name w:val="annotation reference"/>
    <w:basedOn w:val="Style_14"/>
    <w:link w:val="Style_39_ch"/>
    <w:rPr>
      <w:sz w:val="16"/>
    </w:rPr>
  </w:style>
  <w:style w:styleId="Style_39_ch" w:type="character">
    <w:name w:val="annotation reference"/>
    <w:basedOn w:val="Style_14_ch"/>
    <w:link w:val="Style_39"/>
    <w:rPr>
      <w:sz w:val="16"/>
    </w:rPr>
  </w:style>
  <w:style w:styleId="Style_40" w:type="paragraph">
    <w:name w:val="Subtitle"/>
    <w:next w:val="Style_3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pt-000002"/>
    <w:basedOn w:val="Style_14"/>
    <w:link w:val="Style_41_ch"/>
  </w:style>
  <w:style w:styleId="Style_41_ch" w:type="character">
    <w:name w:val="pt-000002"/>
    <w:basedOn w:val="Style_14_ch"/>
    <w:link w:val="Style_41"/>
  </w:style>
  <w:style w:styleId="Style_42" w:type="paragraph">
    <w:name w:val="Title"/>
    <w:next w:val="Style_3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3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pt-a0-000006"/>
    <w:basedOn w:val="Style_14"/>
    <w:link w:val="Style_44_ch"/>
  </w:style>
  <w:style w:styleId="Style_44_ch" w:type="character">
    <w:name w:val="pt-a0-000006"/>
    <w:basedOn w:val="Style_14_ch"/>
    <w:link w:val="Style_44"/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table">
    <w:name w:val="Table Grid"/>
    <w:basedOn w:val="Style_4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2023-09-12T00:20:20Z</dcterms:modified>
</cp:coreProperties>
</file>