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36" w:rsidRPr="0005512D" w:rsidRDefault="000E6436" w:rsidP="000E6436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8268AA">
        <w:rPr>
          <w:rFonts w:eastAsia="Calibri"/>
          <w:color w:val="auto"/>
          <w:szCs w:val="28"/>
          <w:lang w:eastAsia="en-US"/>
        </w:rPr>
        <w:t xml:space="preserve">2.3.11. </w:t>
      </w:r>
      <w:r>
        <w:rPr>
          <w:rFonts w:eastAsia="Calibri"/>
          <w:color w:val="auto"/>
          <w:szCs w:val="28"/>
          <w:lang w:eastAsia="en-US"/>
        </w:rPr>
        <w:t>О</w:t>
      </w:r>
      <w:r w:rsidRPr="0005512D">
        <w:rPr>
          <w:rFonts w:eastAsia="Calibri"/>
          <w:color w:val="auto"/>
          <w:szCs w:val="28"/>
          <w:lang w:eastAsia="en-US"/>
        </w:rPr>
        <w:t>ценка эффективности реализованных системных мероприятий</w:t>
      </w:r>
    </w:p>
    <w:p w:rsidR="000E6436" w:rsidRDefault="000E6436" w:rsidP="000E6436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05512D">
        <w:rPr>
          <w:rFonts w:eastAsia="Calibri"/>
          <w:color w:val="auto"/>
          <w:szCs w:val="28"/>
          <w:lang w:eastAsia="en-US"/>
        </w:rPr>
        <w:t>по развитию конкуренции</w:t>
      </w:r>
    </w:p>
    <w:p w:rsidR="000E6436" w:rsidRDefault="000E6436" w:rsidP="000E6436">
      <w:pPr>
        <w:spacing w:after="0" w:line="276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0E6436" w:rsidRPr="0005512D" w:rsidRDefault="000E6436" w:rsidP="000E643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 w:firstLine="567"/>
        <w:contextualSpacing/>
        <w:jc w:val="center"/>
        <w:rPr>
          <w:rFonts w:eastAsia="Calibri"/>
          <w:color w:val="auto"/>
          <w:szCs w:val="28"/>
          <w:lang w:eastAsia="en-US"/>
        </w:rPr>
      </w:pPr>
      <w:r w:rsidRPr="0005512D">
        <w:rPr>
          <w:rFonts w:eastAsia="Calibri"/>
          <w:color w:val="auto"/>
          <w:szCs w:val="28"/>
          <w:lang w:eastAsia="en-US"/>
        </w:rPr>
        <w:t>О состоянии деятельности по проведению оценки регулирующего воздействия в Республике Саха (Якутия)</w:t>
      </w:r>
    </w:p>
    <w:p w:rsidR="000E6436" w:rsidRPr="00A05661" w:rsidRDefault="000E6436" w:rsidP="000E643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 w:firstLine="567"/>
        <w:contextualSpacing/>
        <w:jc w:val="center"/>
        <w:rPr>
          <w:rFonts w:eastAsia="Calibri"/>
          <w:b/>
          <w:color w:val="auto"/>
          <w:szCs w:val="28"/>
          <w:lang w:eastAsia="en-US"/>
        </w:rPr>
      </w:pP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 xml:space="preserve">Оценка регулирующего воздействия нормативных правовых актов в Республике Саха (Якутия) осуществляется в соответствии с Указом Президента Республики Саха (Якутия) от 13 марта 2013 г. № 1926 "Об оценке регулирующего воздействия проектов нормативных правовых актов Республики Саха (Якутия) и экспертизе нормативных правовых актов Республики Саха (Якутия)" (далее Указ Президента РС(Я) от 13 марта 2013 г. № 1926). </w:t>
      </w: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>В целях проведения публичных консультаций проект акта, в отношении которого проводится углубленная оценка, сводный отчет о результатах проведения оценки регулирующего воздействия проекта нормативного правого акта, а также перечень вопросов по проекту акта, обсуждаемых в ходе публичных консультаций размещаются на официальном сайте регулирующего органа (разработчика проекта нормативного правового акта) в информационно-телекоммуникационной сети Интернет.</w:t>
      </w: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 xml:space="preserve">Также Указом Президента Республики Саха (Якутия) от 26.01.2012 N 1197 утверждено Положение о публичном обсуждении и порядке проведения публичных консультаций с предпринимательским сообществом вопросов регулирования экономической и инвестиционной деятельности. </w:t>
      </w:r>
    </w:p>
    <w:p w:rsidR="000E6436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>Публичное обсуждение проводится в целях информирования предпринимательского сообщества о фактах и существующих мнениях по обсуждаемой проблеме, выявления общественного мнения по теме и вопросам, выносимым на слушания, осуществления связи, диалога Главы Республики Саха (Якутия), Правительства Республики Саха (Якутия) и исполнительных органов государственной власти Республики Саха (Якутия) с представителями предпринимательского сообщества, подготовки предложений и рекомендаций по обсуждаемой проблеме.</w:t>
      </w:r>
    </w:p>
    <w:p w:rsidR="00A24072" w:rsidRPr="00A24072" w:rsidRDefault="00A24072" w:rsidP="00A2407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A24072">
        <w:rPr>
          <w:rFonts w:eastAsia="Calibri"/>
          <w:color w:val="auto"/>
          <w:szCs w:val="28"/>
          <w:lang w:eastAsia="en-US"/>
        </w:rPr>
        <w:t xml:space="preserve">В 2021 году проведена оценка регулирующего воздействия по 140 проектам нормативных правовых актов Республики Саха (Якутия) (далее – проекты), разработанных исполнительными органами власти Республики Саха (Якутия), из них с высокой степенью регулирования – 29 проектов, со средней степенью – 32. По 7 проектам выявлены и изменены степени регулирования на основании заключения уполномоченного органа по итогам рассмотрения предварительной оценки регулирующего воздействия.  </w:t>
      </w:r>
    </w:p>
    <w:p w:rsidR="00A24072" w:rsidRDefault="00A24072" w:rsidP="00A2407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A24072">
        <w:rPr>
          <w:rFonts w:eastAsia="Calibri"/>
          <w:color w:val="auto"/>
          <w:szCs w:val="28"/>
          <w:lang w:eastAsia="en-US"/>
        </w:rPr>
        <w:lastRenderedPageBreak/>
        <w:t>По итогам публичных консультаций в 9 проектах приняли участие представители бизнес-сообщества. Участниками обсуждений внесено 86 предложений, из них учтено 35 предложений (+7 частично). Наиболее активное участие представители бизнес сообщества приняли в обсуждении 3 проектов, по итогам которого проекты были доработаны и утверждены с учетом мнения предпринимателей.</w:t>
      </w:r>
    </w:p>
    <w:p w:rsidR="00A24072" w:rsidRPr="004C4BA8" w:rsidRDefault="00A24072" w:rsidP="00A2407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A24072">
        <w:rPr>
          <w:rFonts w:eastAsia="Calibri"/>
          <w:color w:val="auto"/>
          <w:szCs w:val="28"/>
          <w:lang w:eastAsia="en-US"/>
        </w:rPr>
        <w:t>Закон</w:t>
      </w:r>
      <w:r>
        <w:rPr>
          <w:rFonts w:eastAsia="Calibri"/>
          <w:color w:val="auto"/>
          <w:szCs w:val="28"/>
          <w:lang w:eastAsia="en-US"/>
        </w:rPr>
        <w:t>ом</w:t>
      </w:r>
      <w:r w:rsidRPr="00A24072">
        <w:rPr>
          <w:rFonts w:eastAsia="Calibri"/>
          <w:color w:val="auto"/>
          <w:szCs w:val="28"/>
          <w:lang w:eastAsia="en-US"/>
        </w:rPr>
        <w:t xml:space="preserve"> Республики Саха (Якутия) от 20 ноября 2004 171-З № 349-III «О местном самоуправлении в Республике Саха (Якутия)» </w:t>
      </w:r>
      <w:r>
        <w:rPr>
          <w:rFonts w:eastAsia="Calibri"/>
          <w:color w:val="auto"/>
          <w:szCs w:val="28"/>
          <w:lang w:eastAsia="en-US"/>
        </w:rPr>
        <w:t>о</w:t>
      </w:r>
      <w:r w:rsidRPr="00A24072">
        <w:rPr>
          <w:rFonts w:eastAsia="Calibri"/>
          <w:color w:val="auto"/>
          <w:szCs w:val="28"/>
          <w:lang w:eastAsia="en-US"/>
        </w:rPr>
        <w:t>ценка регулирующего воздействия проектов муниципальных нормативных правовых актов и экспертиз</w:t>
      </w:r>
      <w:r>
        <w:rPr>
          <w:rFonts w:eastAsia="Calibri"/>
          <w:color w:val="auto"/>
          <w:szCs w:val="28"/>
          <w:lang w:eastAsia="en-US"/>
        </w:rPr>
        <w:t>а муниципальных правовых актов является обязательным</w:t>
      </w:r>
      <w:r w:rsidRPr="00A24072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для</w:t>
      </w:r>
      <w:r w:rsidRPr="00A24072">
        <w:rPr>
          <w:rFonts w:eastAsia="Calibri"/>
          <w:color w:val="auto"/>
          <w:szCs w:val="28"/>
          <w:lang w:eastAsia="en-US"/>
        </w:rPr>
        <w:t xml:space="preserve"> 24 муниципальных образований</w:t>
      </w:r>
      <w:r>
        <w:rPr>
          <w:rFonts w:eastAsia="Calibri"/>
          <w:color w:val="auto"/>
          <w:szCs w:val="28"/>
          <w:lang w:eastAsia="en-US"/>
        </w:rPr>
        <w:t>.</w:t>
      </w:r>
    </w:p>
    <w:p w:rsidR="000E6436" w:rsidRPr="00E60149" w:rsidRDefault="00A24072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В</w:t>
      </w:r>
      <w:r w:rsidR="000E6436" w:rsidRPr="00E60149">
        <w:rPr>
          <w:rFonts w:eastAsia="Calibri"/>
          <w:color w:val="auto"/>
          <w:szCs w:val="28"/>
          <w:lang w:eastAsia="en-US"/>
        </w:rPr>
        <w:t xml:space="preserve"> 20</w:t>
      </w:r>
      <w:r>
        <w:rPr>
          <w:rFonts w:eastAsia="Calibri"/>
          <w:color w:val="auto"/>
          <w:szCs w:val="28"/>
          <w:lang w:eastAsia="en-US"/>
        </w:rPr>
        <w:t>21</w:t>
      </w:r>
      <w:r w:rsidR="000E6436" w:rsidRPr="00E60149">
        <w:rPr>
          <w:rFonts w:eastAsia="Calibri"/>
          <w:color w:val="auto"/>
          <w:szCs w:val="28"/>
          <w:lang w:eastAsia="en-US"/>
        </w:rPr>
        <w:t xml:space="preserve"> году </w:t>
      </w:r>
      <w:r>
        <w:rPr>
          <w:rFonts w:eastAsia="Calibri"/>
          <w:color w:val="auto"/>
          <w:szCs w:val="28"/>
          <w:lang w:eastAsia="en-US"/>
        </w:rPr>
        <w:t xml:space="preserve">по данным муниципальным образованиям всего проведено ОРВ и публичные консультации по 43 </w:t>
      </w:r>
      <w:r w:rsidR="000E6436" w:rsidRPr="00E60149">
        <w:rPr>
          <w:rFonts w:eastAsia="Calibri"/>
          <w:color w:val="auto"/>
          <w:szCs w:val="28"/>
          <w:lang w:eastAsia="en-US"/>
        </w:rPr>
        <w:t>муниципальны</w:t>
      </w:r>
      <w:r>
        <w:rPr>
          <w:rFonts w:eastAsia="Calibri"/>
          <w:color w:val="auto"/>
          <w:szCs w:val="28"/>
          <w:lang w:eastAsia="en-US"/>
        </w:rPr>
        <w:t>м</w:t>
      </w:r>
      <w:r w:rsidR="000E6436" w:rsidRPr="00E60149">
        <w:rPr>
          <w:rFonts w:eastAsia="Calibri"/>
          <w:color w:val="auto"/>
          <w:szCs w:val="28"/>
          <w:lang w:eastAsia="en-US"/>
        </w:rPr>
        <w:t xml:space="preserve"> нормативны</w:t>
      </w:r>
      <w:r>
        <w:rPr>
          <w:rFonts w:eastAsia="Calibri"/>
          <w:color w:val="auto"/>
          <w:szCs w:val="28"/>
          <w:lang w:eastAsia="en-US"/>
        </w:rPr>
        <w:t>м</w:t>
      </w:r>
      <w:r w:rsidR="000E6436" w:rsidRPr="00E60149">
        <w:rPr>
          <w:rFonts w:eastAsia="Calibri"/>
          <w:color w:val="auto"/>
          <w:szCs w:val="28"/>
          <w:lang w:eastAsia="en-US"/>
        </w:rPr>
        <w:t xml:space="preserve"> правовы</w:t>
      </w:r>
      <w:r>
        <w:rPr>
          <w:rFonts w:eastAsia="Calibri"/>
          <w:color w:val="auto"/>
          <w:szCs w:val="28"/>
          <w:lang w:eastAsia="en-US"/>
        </w:rPr>
        <w:t>м</w:t>
      </w:r>
      <w:r w:rsidR="000E6436" w:rsidRPr="00E60149">
        <w:rPr>
          <w:rFonts w:eastAsia="Calibri"/>
          <w:color w:val="auto"/>
          <w:szCs w:val="28"/>
          <w:lang w:eastAsia="en-US"/>
        </w:rPr>
        <w:t xml:space="preserve"> акт</w:t>
      </w:r>
      <w:r>
        <w:rPr>
          <w:rFonts w:eastAsia="Calibri"/>
          <w:color w:val="auto"/>
          <w:szCs w:val="28"/>
          <w:lang w:eastAsia="en-US"/>
        </w:rPr>
        <w:t xml:space="preserve">ам. Предложений от предпринимательского сообщества не поступало. </w:t>
      </w:r>
    </w:p>
    <w:p w:rsidR="000E6436" w:rsidRPr="00E60149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E60149">
        <w:rPr>
          <w:rFonts w:eastAsia="Calibri"/>
          <w:color w:val="auto"/>
          <w:szCs w:val="28"/>
          <w:lang w:eastAsia="en-US"/>
        </w:rPr>
        <w:t xml:space="preserve">Кроме того, рассмотрены и направлены предложения в адрес Минэкономразвития Российской Федерации по </w:t>
      </w:r>
      <w:r w:rsidR="00A24072">
        <w:rPr>
          <w:rFonts w:eastAsia="Calibri"/>
          <w:color w:val="auto"/>
          <w:szCs w:val="28"/>
          <w:lang w:eastAsia="en-US"/>
        </w:rPr>
        <w:t>31</w:t>
      </w:r>
      <w:r w:rsidRPr="00E60149">
        <w:rPr>
          <w:rFonts w:eastAsia="Calibri"/>
          <w:color w:val="auto"/>
          <w:szCs w:val="28"/>
          <w:lang w:eastAsia="en-US"/>
        </w:rPr>
        <w:t xml:space="preserve"> Федеральному проекту в ходе проведения публичных консультаций по проектам нормативных актов.</w:t>
      </w:r>
    </w:p>
    <w:p w:rsidR="000E6436" w:rsidRPr="004C4BA8" w:rsidRDefault="000E6436" w:rsidP="000E6436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E60149">
        <w:rPr>
          <w:rFonts w:eastAsia="Calibri"/>
          <w:color w:val="auto"/>
          <w:szCs w:val="28"/>
          <w:lang w:eastAsia="en-US"/>
        </w:rPr>
        <w:t xml:space="preserve">Также рассмотрены и направленны предложения в адрес государственно-правового отдела Администрации Главы Республики Саха (Якутия) и Правительства по </w:t>
      </w:r>
      <w:r w:rsidR="00A24072">
        <w:rPr>
          <w:rFonts w:eastAsia="Calibri"/>
          <w:color w:val="auto"/>
          <w:szCs w:val="28"/>
          <w:lang w:eastAsia="en-US"/>
        </w:rPr>
        <w:t>22</w:t>
      </w:r>
      <w:r w:rsidRPr="00E60149">
        <w:rPr>
          <w:rFonts w:eastAsia="Calibri"/>
          <w:color w:val="auto"/>
          <w:szCs w:val="28"/>
          <w:lang w:eastAsia="en-US"/>
        </w:rPr>
        <w:t xml:space="preserve"> проектам о внесении изменений в Федеральные законы Российской Федерации.    </w:t>
      </w:r>
    </w:p>
    <w:p w:rsidR="000E6436" w:rsidRDefault="000E6436" w:rsidP="00A24072">
      <w:pPr>
        <w:autoSpaceDE w:val="0"/>
        <w:autoSpaceDN w:val="0"/>
        <w:adjustRightInd w:val="0"/>
        <w:spacing w:after="0" w:line="276" w:lineRule="auto"/>
        <w:ind w:right="0" w:firstLine="567"/>
        <w:contextualSpacing/>
        <w:rPr>
          <w:rFonts w:eastAsia="Calibri"/>
          <w:color w:val="auto"/>
          <w:szCs w:val="28"/>
          <w:lang w:eastAsia="en-US"/>
        </w:rPr>
      </w:pPr>
      <w:r w:rsidRPr="004C4BA8">
        <w:rPr>
          <w:rFonts w:eastAsia="Calibri"/>
          <w:color w:val="auto"/>
          <w:szCs w:val="28"/>
          <w:lang w:eastAsia="en-US"/>
        </w:rPr>
        <w:t xml:space="preserve">В целях повышения </w:t>
      </w:r>
      <w:r w:rsidR="00A24072">
        <w:rPr>
          <w:rFonts w:eastAsia="Calibri"/>
          <w:color w:val="auto"/>
          <w:szCs w:val="28"/>
          <w:lang w:eastAsia="en-US"/>
        </w:rPr>
        <w:t xml:space="preserve">информированности и компетентности сотрудников </w:t>
      </w:r>
      <w:r w:rsidRPr="004C4BA8">
        <w:rPr>
          <w:rFonts w:eastAsia="Calibri"/>
          <w:color w:val="auto"/>
          <w:szCs w:val="28"/>
          <w:lang w:eastAsia="en-US"/>
        </w:rPr>
        <w:t xml:space="preserve">исполнительных органов государственной власти РС (Я) </w:t>
      </w:r>
      <w:r w:rsidR="00A24072">
        <w:rPr>
          <w:rFonts w:eastAsia="Calibri"/>
          <w:color w:val="auto"/>
          <w:szCs w:val="28"/>
          <w:lang w:eastAsia="en-US"/>
        </w:rPr>
        <w:t xml:space="preserve">и органов местного самоуправления в 2021 году проведен семинар </w:t>
      </w:r>
      <w:r w:rsidRPr="004C4BA8">
        <w:rPr>
          <w:rFonts w:eastAsia="Calibri"/>
          <w:color w:val="auto"/>
          <w:szCs w:val="28"/>
          <w:lang w:eastAsia="en-US"/>
        </w:rPr>
        <w:t>по проведению ОРВ и повышения качество проводимой о</w:t>
      </w:r>
      <w:r w:rsidR="00A24072">
        <w:rPr>
          <w:rFonts w:eastAsia="Calibri"/>
          <w:color w:val="auto"/>
          <w:szCs w:val="28"/>
          <w:lang w:eastAsia="en-US"/>
        </w:rPr>
        <w:t>ценки регулирующего воздействия в июле 2021 года и семинар</w:t>
      </w:r>
      <w:r w:rsidR="00A24072" w:rsidRPr="00A24072">
        <w:rPr>
          <w:rFonts w:eastAsia="Calibri"/>
          <w:color w:val="auto"/>
          <w:szCs w:val="28"/>
          <w:lang w:eastAsia="en-US"/>
        </w:rPr>
        <w:t>-совещани</w:t>
      </w:r>
      <w:r w:rsidR="00A24072">
        <w:rPr>
          <w:rFonts w:eastAsia="Calibri"/>
          <w:color w:val="auto"/>
          <w:szCs w:val="28"/>
          <w:lang w:eastAsia="en-US"/>
        </w:rPr>
        <w:t>е</w:t>
      </w:r>
      <w:r w:rsidR="00A24072" w:rsidRPr="00A24072">
        <w:rPr>
          <w:rFonts w:eastAsia="Calibri"/>
          <w:color w:val="auto"/>
          <w:szCs w:val="28"/>
          <w:lang w:eastAsia="en-US"/>
        </w:rPr>
        <w:t xml:space="preserve"> для специалистов исполнительных органов государственной власти и муниципальных образований Республики Саха (Якутия) по вопросам </w:t>
      </w:r>
      <w:proofErr w:type="spellStart"/>
      <w:r w:rsidR="00A24072" w:rsidRPr="00A24072">
        <w:rPr>
          <w:rFonts w:eastAsia="Calibri"/>
          <w:color w:val="auto"/>
          <w:szCs w:val="28"/>
          <w:lang w:eastAsia="en-US"/>
        </w:rPr>
        <w:t>правоприменения</w:t>
      </w:r>
      <w:proofErr w:type="spellEnd"/>
      <w:r w:rsidR="00A24072" w:rsidRPr="00A24072">
        <w:rPr>
          <w:rFonts w:eastAsia="Calibri"/>
          <w:color w:val="auto"/>
          <w:szCs w:val="28"/>
          <w:lang w:eastAsia="en-US"/>
        </w:rPr>
        <w:t xml:space="preserve"> оценки регулирующего воздействия проектов нормативных правовых актов в Республике </w:t>
      </w:r>
      <w:r w:rsidR="00A24072">
        <w:rPr>
          <w:rFonts w:eastAsia="Calibri"/>
          <w:color w:val="auto"/>
          <w:szCs w:val="28"/>
          <w:lang w:eastAsia="en-US"/>
        </w:rPr>
        <w:t xml:space="preserve">Саха (Якутия) в сентябре 2021 года. </w:t>
      </w:r>
    </w:p>
    <w:p w:rsidR="00A24072" w:rsidRDefault="00A24072" w:rsidP="000E6436">
      <w:pPr>
        <w:tabs>
          <w:tab w:val="left" w:pos="142"/>
        </w:tabs>
        <w:autoSpaceDE w:val="0"/>
        <w:autoSpaceDN w:val="0"/>
        <w:adjustRightInd w:val="0"/>
        <w:spacing w:after="0" w:line="276" w:lineRule="auto"/>
        <w:ind w:right="0" w:firstLine="567"/>
        <w:contextualSpacing/>
        <w:jc w:val="center"/>
        <w:rPr>
          <w:rFonts w:eastAsia="Calibri"/>
          <w:color w:val="auto"/>
          <w:szCs w:val="28"/>
          <w:lang w:eastAsia="en-US"/>
        </w:rPr>
      </w:pPr>
      <w:bookmarkStart w:id="0" w:name="_GoBack"/>
      <w:bookmarkEnd w:id="0"/>
    </w:p>
    <w:p w:rsidR="004E67B4" w:rsidRDefault="00292A46"/>
    <w:sectPr w:rsidR="004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8"/>
    <w:rsid w:val="000E6436"/>
    <w:rsid w:val="006E04F7"/>
    <w:rsid w:val="007961C8"/>
    <w:rsid w:val="009B6595"/>
    <w:rsid w:val="00A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D6FD"/>
  <w15:chartTrackingRefBased/>
  <w15:docId w15:val="{CAE6B308-E24A-4C1E-B177-A9D6CC6E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36"/>
    <w:pPr>
      <w:spacing w:after="5" w:line="268" w:lineRule="auto"/>
      <w:ind w:right="283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Ирина Васильевна</dc:creator>
  <cp:keywords/>
  <dc:description/>
  <cp:lastModifiedBy>Золотарева Лилия Александровна</cp:lastModifiedBy>
  <cp:revision>2</cp:revision>
  <dcterms:created xsi:type="dcterms:W3CDTF">2022-02-25T05:50:00Z</dcterms:created>
  <dcterms:modified xsi:type="dcterms:W3CDTF">2022-02-25T05:50:00Z</dcterms:modified>
</cp:coreProperties>
</file>