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4A76" w14:textId="77777777" w:rsidR="000B0995" w:rsidRDefault="000B0995" w:rsidP="000B0995">
      <w:pPr>
        <w:pStyle w:val="a3"/>
        <w:spacing w:before="67" w:beforeAutospacing="0" w:after="0" w:afterAutospacing="0"/>
        <w:jc w:val="right"/>
        <w:textAlignment w:val="top"/>
        <w:rPr>
          <w:b/>
          <w:i/>
          <w:color w:val="000000" w:themeColor="text1"/>
          <w:kern w:val="24"/>
          <w:sz w:val="28"/>
        </w:rPr>
      </w:pPr>
      <w:bookmarkStart w:id="0" w:name="_GoBack"/>
      <w:bookmarkEnd w:id="0"/>
      <w:r w:rsidRPr="000B0995">
        <w:rPr>
          <w:b/>
          <w:i/>
          <w:color w:val="000000" w:themeColor="text1"/>
          <w:kern w:val="24"/>
          <w:sz w:val="28"/>
        </w:rPr>
        <w:t>ПРЕДВАРИТЕЛЬНО</w:t>
      </w:r>
      <w:r>
        <w:rPr>
          <w:b/>
          <w:i/>
          <w:color w:val="000000" w:themeColor="text1"/>
          <w:kern w:val="24"/>
          <w:sz w:val="28"/>
        </w:rPr>
        <w:t xml:space="preserve">, </w:t>
      </w:r>
    </w:p>
    <w:p w14:paraId="202361F1" w14:textId="77777777" w:rsidR="000B0995" w:rsidRPr="000B0995" w:rsidRDefault="000B0995" w:rsidP="000B0995">
      <w:pPr>
        <w:pStyle w:val="a3"/>
        <w:spacing w:before="67" w:beforeAutospacing="0" w:after="0" w:afterAutospacing="0"/>
        <w:jc w:val="right"/>
        <w:textAlignment w:val="top"/>
        <w:rPr>
          <w:b/>
          <w:i/>
          <w:color w:val="000000" w:themeColor="text1"/>
          <w:kern w:val="24"/>
          <w:sz w:val="28"/>
        </w:rPr>
      </w:pPr>
      <w:r>
        <w:rPr>
          <w:b/>
          <w:i/>
          <w:color w:val="000000" w:themeColor="text1"/>
          <w:kern w:val="24"/>
          <w:sz w:val="28"/>
        </w:rPr>
        <w:t>В ПРОРАБОТКЕ</w:t>
      </w:r>
    </w:p>
    <w:p w14:paraId="08712290" w14:textId="77777777" w:rsidR="000B0995" w:rsidRDefault="000B0995" w:rsidP="006D3295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28"/>
        </w:rPr>
      </w:pPr>
    </w:p>
    <w:p w14:paraId="774790C7" w14:textId="46C2990A" w:rsidR="000B0995" w:rsidRPr="001D5067" w:rsidRDefault="006D3295" w:rsidP="00F749AE">
      <w:pPr>
        <w:pStyle w:val="a3"/>
        <w:spacing w:before="67" w:beforeAutospacing="0" w:after="0" w:afterAutospacing="0"/>
        <w:jc w:val="center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Порядок проведения </w:t>
      </w:r>
      <w:r w:rsidR="00EE70E3" w:rsidRPr="001D5067">
        <w:rPr>
          <w:b/>
          <w:color w:val="000000" w:themeColor="text1"/>
          <w:kern w:val="24"/>
          <w:sz w:val="30"/>
          <w:szCs w:val="30"/>
        </w:rPr>
        <w:t>Конкурса лучших</w:t>
      </w:r>
      <w:r w:rsidRPr="001D5067">
        <w:rPr>
          <w:b/>
          <w:color w:val="000000" w:themeColor="text1"/>
          <w:kern w:val="24"/>
          <w:sz w:val="30"/>
          <w:szCs w:val="30"/>
        </w:rPr>
        <w:t xml:space="preserve"> практик наставничества</w:t>
      </w:r>
    </w:p>
    <w:p w14:paraId="0F8A116A" w14:textId="77777777" w:rsidR="006D3295" w:rsidRPr="001D5067" w:rsidRDefault="00F90BD0" w:rsidP="00F749AE">
      <w:pPr>
        <w:pStyle w:val="a3"/>
        <w:spacing w:before="67" w:beforeAutospacing="0" w:after="0" w:afterAutospacing="0"/>
        <w:jc w:val="center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(к Всероссийскому форуму «Наставник»</w:t>
      </w:r>
      <w:r w:rsidR="000B0995" w:rsidRPr="001D5067">
        <w:rPr>
          <w:b/>
          <w:color w:val="000000" w:themeColor="text1"/>
          <w:kern w:val="24"/>
          <w:sz w:val="30"/>
          <w:szCs w:val="30"/>
        </w:rPr>
        <w:t>)</w:t>
      </w:r>
    </w:p>
    <w:p w14:paraId="3ECAD15F" w14:textId="77777777" w:rsidR="006D3295" w:rsidRPr="001D5067" w:rsidRDefault="006D3295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05CEF66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Одной из мотивирующих и работающих на широкое вовлечение задач при проведении форума «Наставник» и дальнейшей развертки движения наставничества является агрегирование лучших практик наставничества и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менторинга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в Российской Федерации, поиск готовых к тиражированию и внедрению успешных решений, а также представление их в широком формате на региональном и федеральном уровне.</w:t>
      </w:r>
    </w:p>
    <w:p w14:paraId="6FCF1BBD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 наставничества собираются по всем трекам форума:</w:t>
      </w:r>
    </w:p>
    <w:p w14:paraId="77681173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Наставничество на рабочем месте</w:t>
      </w:r>
    </w:p>
    <w:p w14:paraId="6E726947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инструменты развития, передачи знаний и навыков, адаптации к рабочему месту, коллективу, производственной среде, погружение в неписанные законы профессий, компаний и отраслей. Также практики обучения для учащихся среднего профессионального образования, которые проходят практику на предприятии без отрыва от учебы для дальнейшей профессиональной и социальной адаптации. Держатели практик – региональные компании, крупные корпорации, колледжи, сетка Движения «Молодые профессионалы» (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WorldSkills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Russia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)</w:t>
      </w:r>
    </w:p>
    <w:p w14:paraId="363DB66A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Наставничество в предпринимательстве </w:t>
      </w:r>
    </w:p>
    <w:p w14:paraId="788BD074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практики взаимодействия опытных состоявшихся предпринимателей с начинающим предпринимателями, предполагающие передачу навыков, знаний и опыта, преодоления психологических барьеров, обсуждения типичных затруднений, возникающих у предпринимателей, и осуществляемое с целью развития бизнеса наставляемого. Держатели практик – федеральные институты развития, региональные инфраструктурные компании и бизнес-объединения, лидеры проектов АСИ </w:t>
      </w:r>
    </w:p>
    <w:p w14:paraId="26C8EB14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Наставничество в социальной сфере</w:t>
      </w:r>
    </w:p>
    <w:p w14:paraId="04EF1857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практики помощи людям в трудной жизненной ситуации, работа с общественными проблемами, в том числе, с использованием добровольческих ресурсов. Держатели практик – волонтерские организации, крупные компании в рамках КСО, сеть проектов Агентства стратегических инициатив </w:t>
      </w:r>
    </w:p>
    <w:p w14:paraId="63856C50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Наставничество для обучающихся</w:t>
      </w:r>
    </w:p>
    <w:p w14:paraId="1099276F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lastRenderedPageBreak/>
        <w:t>практики управления траекторией развития школьников, уровнем мотивации и творческой активности, побуждением к поиску уникальных решений. Наставничество как способ вдохновить подростков на новое дело и участие в его реализации от планирования до замещения дефицитных компетенций в команде инициаторов. Держатели практик – Рабочая группа «Кружковое движение НТИ», Фонд «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Сколково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», сеть «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Кванториум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», сетка Движения «Молодые профессионалы» (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WorldSkills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Russia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) </w:t>
      </w:r>
    </w:p>
    <w:p w14:paraId="5E8A9627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Инициативные практики </w:t>
      </w:r>
    </w:p>
    <w:p w14:paraId="05AF454A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практики, не вошедшие в другие номинации</w:t>
      </w:r>
    </w:p>
    <w:p w14:paraId="3001E9AC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546E316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Практика описывается субъектом, в котором развивается практика, либо который осуществляет практику в виде проекта (компанией, организацией, региональным институтом развития, проектной командой и т.д.). </w:t>
      </w:r>
    </w:p>
    <w:p w14:paraId="2269B53A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4C5A3B20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Предусмотрены личные номинации:</w:t>
      </w:r>
    </w:p>
    <w:p w14:paraId="3C9B1849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Гран-при «Наставник Года» </w:t>
      </w:r>
    </w:p>
    <w:p w14:paraId="24FF844F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Руководитель предприятия - личный наставник</w:t>
      </w:r>
    </w:p>
    <w:p w14:paraId="798391BA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Номинация для СМИ «Лучшая публикация или серия публикаций по тематике наставничества»</w:t>
      </w:r>
    </w:p>
    <w:p w14:paraId="477A944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 оценивается экспертной комиссией.</w:t>
      </w:r>
    </w:p>
    <w:p w14:paraId="4496CCBE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Все правила будут опубликованы на сайте Форума </w:t>
      </w:r>
      <w:hyperlink r:id="rId6" w:history="1">
        <w:r w:rsidRPr="001D5067">
          <w:rPr>
            <w:color w:val="000000" w:themeColor="text1"/>
            <w:kern w:val="24"/>
            <w:sz w:val="30"/>
            <w:szCs w:val="30"/>
          </w:rPr>
          <w:t>www.nastavnik-2018.ru</w:t>
        </w:r>
      </w:hyperlink>
      <w:r w:rsidRPr="001D5067">
        <w:rPr>
          <w:color w:val="000000" w:themeColor="text1"/>
          <w:kern w:val="24"/>
          <w:sz w:val="30"/>
          <w:szCs w:val="30"/>
        </w:rPr>
        <w:t xml:space="preserve"> и  </w:t>
      </w:r>
      <w:hyperlink r:id="rId7" w:history="1">
        <w:r w:rsidRPr="001D5067">
          <w:rPr>
            <w:color w:val="000000" w:themeColor="text1"/>
            <w:sz w:val="30"/>
            <w:szCs w:val="30"/>
          </w:rPr>
          <w:t>www.leader-id.ru</w:t>
        </w:r>
      </w:hyperlink>
      <w:r w:rsidRPr="001D5067">
        <w:rPr>
          <w:color w:val="000000" w:themeColor="text1"/>
          <w:sz w:val="30"/>
          <w:szCs w:val="30"/>
        </w:rPr>
        <w:t>.</w:t>
      </w:r>
    </w:p>
    <w:p w14:paraId="68397F45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Прошедшие экспертную оценку практики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агрегируются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в базе знаний </w:t>
      </w:r>
      <w:hyperlink r:id="rId8" w:history="1">
        <w:r w:rsidRPr="001D5067">
          <w:rPr>
            <w:rStyle w:val="a4"/>
            <w:kern w:val="24"/>
            <w:sz w:val="30"/>
            <w:szCs w:val="30"/>
            <w:lang w:val="en-US"/>
          </w:rPr>
          <w:t>www</w:t>
        </w:r>
        <w:r w:rsidRPr="001D5067">
          <w:rPr>
            <w:rStyle w:val="a4"/>
            <w:kern w:val="24"/>
            <w:sz w:val="30"/>
            <w:szCs w:val="30"/>
          </w:rPr>
          <w:t>.</w:t>
        </w:r>
        <w:proofErr w:type="spellStart"/>
        <w:r w:rsidRPr="001D5067">
          <w:rPr>
            <w:rStyle w:val="a4"/>
            <w:kern w:val="24"/>
            <w:sz w:val="30"/>
            <w:szCs w:val="30"/>
            <w:lang w:val="en-US"/>
          </w:rPr>
          <w:t>wikiregstandard</w:t>
        </w:r>
        <w:proofErr w:type="spellEnd"/>
        <w:r w:rsidRPr="001D5067">
          <w:rPr>
            <w:rStyle w:val="a4"/>
            <w:kern w:val="24"/>
            <w:sz w:val="30"/>
            <w:szCs w:val="30"/>
          </w:rPr>
          <w:t>.</w:t>
        </w:r>
        <w:proofErr w:type="spellStart"/>
        <w:r w:rsidRPr="001D5067">
          <w:rPr>
            <w:rStyle w:val="a4"/>
            <w:kern w:val="24"/>
            <w:sz w:val="30"/>
            <w:szCs w:val="30"/>
            <w:lang w:val="en-US"/>
          </w:rPr>
          <w:t>ru</w:t>
        </w:r>
        <w:proofErr w:type="spellEnd"/>
      </w:hyperlink>
      <w:r w:rsidRPr="001D5067">
        <w:rPr>
          <w:color w:val="000000" w:themeColor="text1"/>
          <w:kern w:val="24"/>
          <w:sz w:val="30"/>
          <w:szCs w:val="30"/>
        </w:rPr>
        <w:t xml:space="preserve"> в специальном разделе, посвященном теме наставничества по специальному шаблону.</w:t>
      </w:r>
    </w:p>
    <w:p w14:paraId="00D469A4" w14:textId="77777777" w:rsidR="00C070CD" w:rsidRPr="001D5067" w:rsidRDefault="00C070CD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6FE55772" w14:textId="77777777" w:rsidR="0054586C" w:rsidRPr="001D5067" w:rsidRDefault="0054586C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Порядок проведения конкурсной части:</w:t>
      </w:r>
    </w:p>
    <w:p w14:paraId="4C58AA53" w14:textId="77777777" w:rsidR="0054586C" w:rsidRPr="001D5067" w:rsidRDefault="0054586C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3487"/>
        <w:gridCol w:w="2541"/>
        <w:gridCol w:w="3321"/>
      </w:tblGrid>
      <w:tr w:rsidR="0084670B" w:rsidRPr="001D5067" w14:paraId="1A217D4A" w14:textId="77777777" w:rsidTr="00055EE7">
        <w:tc>
          <w:tcPr>
            <w:tcW w:w="257" w:type="pct"/>
          </w:tcPr>
          <w:p w14:paraId="008B058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1769" w:type="pct"/>
          </w:tcPr>
          <w:p w14:paraId="7060AC11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Мероприятие</w:t>
            </w:r>
          </w:p>
        </w:tc>
        <w:tc>
          <w:tcPr>
            <w:tcW w:w="1289" w:type="pct"/>
          </w:tcPr>
          <w:p w14:paraId="47B5EAB5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Результат</w:t>
            </w:r>
          </w:p>
        </w:tc>
        <w:tc>
          <w:tcPr>
            <w:tcW w:w="1685" w:type="pct"/>
          </w:tcPr>
          <w:p w14:paraId="28FA01B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Срок </w:t>
            </w:r>
          </w:p>
        </w:tc>
      </w:tr>
      <w:tr w:rsidR="0084670B" w:rsidRPr="001D5067" w14:paraId="78618675" w14:textId="77777777" w:rsidTr="00055EE7">
        <w:tc>
          <w:tcPr>
            <w:tcW w:w="257" w:type="pct"/>
          </w:tcPr>
          <w:p w14:paraId="11D03A41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69" w:type="pct"/>
          </w:tcPr>
          <w:p w14:paraId="7C579631" w14:textId="77777777" w:rsidR="0084670B" w:rsidRPr="001D5067" w:rsidRDefault="0008000A" w:rsidP="008B1E5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Широкое и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>нформирование и привлечение компаний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- носителей практик </w:t>
            </w:r>
          </w:p>
        </w:tc>
        <w:tc>
          <w:tcPr>
            <w:tcW w:w="1289" w:type="pct"/>
          </w:tcPr>
          <w:p w14:paraId="4729DA0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Информационные письма</w:t>
            </w:r>
          </w:p>
          <w:p w14:paraId="2B9EEF21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Публикации в СМИ</w:t>
            </w:r>
          </w:p>
        </w:tc>
        <w:tc>
          <w:tcPr>
            <w:tcW w:w="1685" w:type="pct"/>
          </w:tcPr>
          <w:p w14:paraId="0B4886A1" w14:textId="77777777" w:rsidR="0084670B" w:rsidRPr="001D5067" w:rsidRDefault="00252960" w:rsidP="00252960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Начало н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е позднее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10 января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2018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до 2 февраля</w:t>
            </w:r>
          </w:p>
        </w:tc>
      </w:tr>
      <w:tr w:rsidR="008B1E5A" w:rsidRPr="001D5067" w14:paraId="0AA27D18" w14:textId="77777777" w:rsidTr="00055EE7">
        <w:tc>
          <w:tcPr>
            <w:tcW w:w="257" w:type="pct"/>
          </w:tcPr>
          <w:p w14:paraId="50702AA4" w14:textId="77777777" w:rsidR="008B1E5A" w:rsidRPr="001D5067" w:rsidRDefault="008B1E5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pct"/>
          </w:tcPr>
          <w:p w14:paraId="7A20C465" w14:textId="77777777" w:rsidR="008B1E5A" w:rsidRPr="001D5067" w:rsidRDefault="008B1E5A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Прием заявок на участие в Конкурсе </w:t>
            </w:r>
          </w:p>
        </w:tc>
        <w:tc>
          <w:tcPr>
            <w:tcW w:w="1289" w:type="pct"/>
          </w:tcPr>
          <w:p w14:paraId="561B4955" w14:textId="77777777" w:rsidR="008B1E5A" w:rsidRPr="001D5067" w:rsidRDefault="0008000A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Не менее 50 заявок в каждой номинации конкурса</w:t>
            </w:r>
          </w:p>
        </w:tc>
        <w:tc>
          <w:tcPr>
            <w:tcW w:w="1685" w:type="pct"/>
          </w:tcPr>
          <w:p w14:paraId="6FD9186B" w14:textId="77777777" w:rsidR="008B1E5A" w:rsidRPr="001D5067" w:rsidRDefault="0008000A" w:rsidP="00055EE7">
            <w:pPr>
              <w:pStyle w:val="a3"/>
              <w:spacing w:before="67" w:beforeAutospacing="0" w:after="0" w:afterAutospacing="0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proofErr w:type="gramStart"/>
            <w:r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c</w:t>
            </w:r>
            <w:proofErr w:type="gramEnd"/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1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5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января 2018г. </w:t>
            </w:r>
            <w:hyperlink r:id="rId9" w:history="1"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www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.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leader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-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id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.</w:t>
              </w:r>
              <w:proofErr w:type="spellStart"/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 w:rsidR="00055EE7" w:rsidRPr="001D5067">
              <w:rPr>
                <w:rStyle w:val="a4"/>
                <w:kern w:val="24"/>
                <w:sz w:val="30"/>
                <w:szCs w:val="30"/>
              </w:rPr>
              <w:t>,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производится прием заявок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 обязательной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 xml:space="preserve">регистрацией руководителя практики на </w:t>
            </w:r>
            <w:proofErr w:type="spellStart"/>
            <w:r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LeaderID</w:t>
            </w:r>
            <w:proofErr w:type="spellEnd"/>
          </w:p>
          <w:p w14:paraId="768AB934" w14:textId="77777777" w:rsidR="0008000A" w:rsidRPr="001D5067" w:rsidRDefault="0008000A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</w:p>
          <w:p w14:paraId="42EFF54E" w14:textId="4E9A0B82" w:rsidR="0008000A" w:rsidRPr="001D5067" w:rsidRDefault="0008000A" w:rsidP="00F36F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Прием заявок завершается </w:t>
            </w:r>
            <w:r w:rsidR="00F36FE3">
              <w:rPr>
                <w:color w:val="000000" w:themeColor="text1"/>
                <w:kern w:val="24"/>
                <w:sz w:val="30"/>
                <w:szCs w:val="30"/>
              </w:rPr>
              <w:t>1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февраля 2018г.</w:t>
            </w:r>
          </w:p>
        </w:tc>
      </w:tr>
      <w:tr w:rsidR="0084670B" w:rsidRPr="001D5067" w14:paraId="6E88B754" w14:textId="77777777" w:rsidTr="00055EE7">
        <w:tc>
          <w:tcPr>
            <w:tcW w:w="257" w:type="pct"/>
          </w:tcPr>
          <w:p w14:paraId="16A5A756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769" w:type="pct"/>
          </w:tcPr>
          <w:p w14:paraId="6C1148C2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Техническая экспертиза представленных практик на соответствие формальным требованиям (заполнение всех полей практики, корректное изложение текста, наличие необходимой информации)</w:t>
            </w:r>
          </w:p>
        </w:tc>
        <w:tc>
          <w:tcPr>
            <w:tcW w:w="1289" w:type="pct"/>
          </w:tcPr>
          <w:p w14:paraId="6E21355B" w14:textId="77777777" w:rsidR="0084670B" w:rsidRPr="001D5067" w:rsidRDefault="0084670B">
            <w:pPr>
              <w:rPr>
                <w:sz w:val="30"/>
                <w:szCs w:val="30"/>
              </w:rPr>
            </w:pPr>
          </w:p>
        </w:tc>
        <w:tc>
          <w:tcPr>
            <w:tcW w:w="1685" w:type="pct"/>
          </w:tcPr>
          <w:p w14:paraId="0B08E012" w14:textId="77777777" w:rsidR="0084670B" w:rsidRPr="001D5067" w:rsidRDefault="0084670B" w:rsidP="00055EE7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ачинается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c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15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янва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ря 201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8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, завершается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 февраля 2018 г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</w:p>
        </w:tc>
      </w:tr>
      <w:tr w:rsidR="0084670B" w:rsidRPr="001D5067" w14:paraId="56715D31" w14:textId="77777777" w:rsidTr="00055EE7">
        <w:tc>
          <w:tcPr>
            <w:tcW w:w="257" w:type="pct"/>
          </w:tcPr>
          <w:p w14:paraId="0DEDF27A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69" w:type="pct"/>
          </w:tcPr>
          <w:p w14:paraId="7C7BE797" w14:textId="77777777" w:rsidR="0084670B" w:rsidRPr="001D5067" w:rsidRDefault="0084670B" w:rsidP="0008000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Заочное рассмотрение практик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, прошедших техническую экспертизу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 каждой номинации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со стороны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экспертной группы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</w:p>
        </w:tc>
        <w:tc>
          <w:tcPr>
            <w:tcW w:w="1289" w:type="pct"/>
          </w:tcPr>
          <w:p w14:paraId="387091AE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Индивидуальные листы голосования</w:t>
            </w:r>
            <w:r w:rsidRPr="001D5067">
              <w:rPr>
                <w:sz w:val="30"/>
                <w:szCs w:val="30"/>
              </w:rPr>
              <w:t xml:space="preserve"> членов </w:t>
            </w:r>
            <w:r w:rsidR="00EE70E3" w:rsidRPr="001D5067">
              <w:rPr>
                <w:sz w:val="30"/>
                <w:szCs w:val="30"/>
              </w:rPr>
              <w:t>экспертной группы.</w:t>
            </w:r>
          </w:p>
        </w:tc>
        <w:tc>
          <w:tcPr>
            <w:tcW w:w="1685" w:type="pct"/>
          </w:tcPr>
          <w:p w14:paraId="51918392" w14:textId="77777777" w:rsidR="0084670B" w:rsidRPr="001D5067" w:rsidRDefault="00EE70E3" w:rsidP="0008000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Начинается не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позднее, чем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 февраля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2018</w:t>
            </w:r>
            <w:proofErr w:type="gramStart"/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>г.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  <w:proofErr w:type="gramEnd"/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Завершается не позднее, чем 9 февраля 2018г.</w:t>
            </w:r>
          </w:p>
        </w:tc>
      </w:tr>
      <w:tr w:rsidR="0008000A" w:rsidRPr="001D5067" w14:paraId="18A5752E" w14:textId="77777777" w:rsidTr="00055EE7">
        <w:tc>
          <w:tcPr>
            <w:tcW w:w="257" w:type="pct"/>
          </w:tcPr>
          <w:p w14:paraId="561102E2" w14:textId="77777777" w:rsidR="0008000A" w:rsidRPr="001D5067" w:rsidRDefault="0008000A" w:rsidP="00C530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69" w:type="pct"/>
          </w:tcPr>
          <w:p w14:paraId="65A86906" w14:textId="77777777" w:rsidR="0008000A" w:rsidRPr="001D5067" w:rsidRDefault="0008000A" w:rsidP="00ED6896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Представление 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получивших высокие оценки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практик на площадке  </w:t>
            </w:r>
            <w:hyperlink r:id="rId10" w:history="1">
              <w:r w:rsidRPr="001D5067">
                <w:rPr>
                  <w:rStyle w:val="a4"/>
                  <w:kern w:val="24"/>
                  <w:sz w:val="30"/>
                  <w:szCs w:val="30"/>
                </w:rPr>
                <w:t>www.wikiregstandard.ru</w:t>
              </w:r>
            </w:hyperlink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. </w:t>
            </w:r>
          </w:p>
        </w:tc>
        <w:tc>
          <w:tcPr>
            <w:tcW w:w="1289" w:type="pct"/>
          </w:tcPr>
          <w:p w14:paraId="08D1EB9E" w14:textId="77777777" w:rsidR="0008000A" w:rsidRPr="001D5067" w:rsidRDefault="0008000A" w:rsidP="00C53002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Описанные практики</w:t>
            </w:r>
            <w:r w:rsidRPr="001D5067">
              <w:rPr>
                <w:sz w:val="30"/>
                <w:szCs w:val="30"/>
              </w:rPr>
              <w:t xml:space="preserve">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 площадке  </w:t>
            </w:r>
            <w:hyperlink r:id="rId11" w:history="1">
              <w:r w:rsidRPr="001D5067">
                <w:rPr>
                  <w:rStyle w:val="a4"/>
                  <w:kern w:val="24"/>
                  <w:sz w:val="30"/>
                  <w:szCs w:val="30"/>
                </w:rPr>
                <w:t>www.wikiregstandard.ru</w:t>
              </w:r>
            </w:hyperlink>
          </w:p>
        </w:tc>
        <w:tc>
          <w:tcPr>
            <w:tcW w:w="1685" w:type="pct"/>
          </w:tcPr>
          <w:p w14:paraId="7848B71B" w14:textId="77777777" w:rsidR="0008000A" w:rsidRPr="001D5067" w:rsidRDefault="00ED6896" w:rsidP="00C53002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февраля 2018г.</w:t>
            </w:r>
          </w:p>
        </w:tc>
      </w:tr>
      <w:tr w:rsidR="0084670B" w:rsidRPr="001D5067" w14:paraId="7C58CA91" w14:textId="77777777" w:rsidTr="00055EE7">
        <w:tc>
          <w:tcPr>
            <w:tcW w:w="257" w:type="pct"/>
          </w:tcPr>
          <w:p w14:paraId="1E8D2E9E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69" w:type="pct"/>
          </w:tcPr>
          <w:p w14:paraId="29423320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Очное заседание экспертной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группы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 определению победителей.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С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мотр презентаций не менее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6-ти, но не более 10-ти 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>лучших практик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в номинации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в формате свободного выступления.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Определение победителей. Практики,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>участвовавшие в очных презентациях, но не занявшие 1-3 места награждаются дипломами финалистов.</w:t>
            </w:r>
          </w:p>
        </w:tc>
        <w:tc>
          <w:tcPr>
            <w:tcW w:w="1289" w:type="pct"/>
          </w:tcPr>
          <w:p w14:paraId="6BB0104A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 xml:space="preserve">Протокол заседания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экспертной группы.</w:t>
            </w:r>
          </w:p>
        </w:tc>
        <w:tc>
          <w:tcPr>
            <w:tcW w:w="1685" w:type="pct"/>
          </w:tcPr>
          <w:p w14:paraId="5C6DD387" w14:textId="77777777" w:rsidR="0084670B" w:rsidRPr="001D5067" w:rsidRDefault="00EE70E3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13 февраля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2018 (1-ый день 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проведения форума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)</w:t>
            </w:r>
          </w:p>
        </w:tc>
      </w:tr>
      <w:tr w:rsidR="0084670B" w:rsidRPr="001D5067" w14:paraId="1E450110" w14:textId="77777777" w:rsidTr="00055EE7">
        <w:tc>
          <w:tcPr>
            <w:tcW w:w="257" w:type="pct"/>
          </w:tcPr>
          <w:p w14:paraId="7560056C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69" w:type="pct"/>
          </w:tcPr>
          <w:p w14:paraId="7FBCFE09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Награждение победителей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форуме Наставник.</w:t>
            </w:r>
          </w:p>
        </w:tc>
        <w:tc>
          <w:tcPr>
            <w:tcW w:w="1289" w:type="pct"/>
          </w:tcPr>
          <w:p w14:paraId="106A9E93" w14:textId="77777777" w:rsidR="0084670B" w:rsidRPr="001D5067" w:rsidRDefault="00F90BD0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енежные призы, дипломы победителей, дипломы финалистов</w:t>
            </w:r>
          </w:p>
        </w:tc>
        <w:tc>
          <w:tcPr>
            <w:tcW w:w="1685" w:type="pct"/>
          </w:tcPr>
          <w:p w14:paraId="65523841" w14:textId="77777777" w:rsidR="0084670B" w:rsidRPr="001D5067" w:rsidRDefault="00EE70E3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14 февраля 2018 г.</w:t>
            </w:r>
          </w:p>
        </w:tc>
      </w:tr>
      <w:tr w:rsidR="007735F5" w:rsidRPr="001D5067" w14:paraId="2DBE3E69" w14:textId="77777777" w:rsidTr="00055EE7">
        <w:tc>
          <w:tcPr>
            <w:tcW w:w="257" w:type="pct"/>
          </w:tcPr>
          <w:p w14:paraId="5846886B" w14:textId="77777777" w:rsidR="007735F5" w:rsidRPr="001D5067" w:rsidRDefault="007735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69" w:type="pct"/>
          </w:tcPr>
          <w:p w14:paraId="24EC6743" w14:textId="77777777" w:rsidR="007735F5" w:rsidRPr="001D5067" w:rsidRDefault="007735F5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Определение победителей по федеральным округам из базы собранных практик</w:t>
            </w:r>
          </w:p>
        </w:tc>
        <w:tc>
          <w:tcPr>
            <w:tcW w:w="1289" w:type="pct"/>
          </w:tcPr>
          <w:p w14:paraId="1C422885" w14:textId="77777777" w:rsidR="007735F5" w:rsidRPr="001D5067" w:rsidRDefault="007735F5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Протокол заседания экспертной группы.</w:t>
            </w:r>
          </w:p>
        </w:tc>
        <w:tc>
          <w:tcPr>
            <w:tcW w:w="1685" w:type="pct"/>
          </w:tcPr>
          <w:p w14:paraId="31192C1E" w14:textId="77777777" w:rsidR="007735F5" w:rsidRPr="001D5067" w:rsidRDefault="007735F5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февраля 2018г.</w:t>
            </w:r>
          </w:p>
        </w:tc>
      </w:tr>
      <w:tr w:rsidR="007735F5" w:rsidRPr="001D5067" w14:paraId="397DBBC0" w14:textId="77777777" w:rsidTr="00055EE7">
        <w:tc>
          <w:tcPr>
            <w:tcW w:w="257" w:type="pct"/>
          </w:tcPr>
          <w:p w14:paraId="766D0EDE" w14:textId="77777777" w:rsidR="007735F5" w:rsidRPr="001D5067" w:rsidRDefault="007735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69" w:type="pct"/>
          </w:tcPr>
          <w:p w14:paraId="50E05ADA" w14:textId="77777777" w:rsidR="007735F5" w:rsidRPr="001D5067" w:rsidRDefault="007735F5" w:rsidP="007735F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Награждение победителей по федеральным округам  в рамках окружных форумах</w:t>
            </w:r>
          </w:p>
        </w:tc>
        <w:tc>
          <w:tcPr>
            <w:tcW w:w="1289" w:type="pct"/>
          </w:tcPr>
          <w:p w14:paraId="4A0A2EF1" w14:textId="77777777" w:rsidR="007735F5" w:rsidRPr="001D5067" w:rsidRDefault="007735F5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Денежные призы, дипломы победителей, дипломы финалистов</w:t>
            </w:r>
          </w:p>
        </w:tc>
        <w:tc>
          <w:tcPr>
            <w:tcW w:w="1685" w:type="pct"/>
          </w:tcPr>
          <w:p w14:paraId="03B7B3EA" w14:textId="77777777" w:rsidR="007735F5" w:rsidRPr="001D5067" w:rsidRDefault="007735F5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марта 2018 г.</w:t>
            </w:r>
          </w:p>
        </w:tc>
      </w:tr>
    </w:tbl>
    <w:p w14:paraId="279880E1" w14:textId="77777777" w:rsidR="00F90BD0" w:rsidRPr="001D5067" w:rsidRDefault="00F90BD0" w:rsidP="006D3295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</w:p>
    <w:p w14:paraId="20950032" w14:textId="77777777" w:rsidR="002F7762" w:rsidRPr="001D5067" w:rsidRDefault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br w:type="page"/>
      </w:r>
    </w:p>
    <w:p w14:paraId="0F354A72" w14:textId="77777777" w:rsidR="002F7762" w:rsidRPr="001D5067" w:rsidRDefault="002F7762" w:rsidP="002F7762">
      <w:pPr>
        <w:pStyle w:val="a7"/>
        <w:spacing w:before="60" w:afterLines="60" w:after="144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2060"/>
          <w:sz w:val="30"/>
          <w:szCs w:val="30"/>
        </w:rPr>
        <w:lastRenderedPageBreak/>
        <w:t>Требования по проведению конкурса по номинациям «Практики»</w:t>
      </w:r>
    </w:p>
    <w:p w14:paraId="5EA58473" w14:textId="77777777" w:rsidR="002F7762" w:rsidRPr="001D5067" w:rsidRDefault="002F7762" w:rsidP="002F7762">
      <w:pPr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  <w:u w:val="single"/>
        </w:rPr>
        <w:t>Номинации конкурса</w:t>
      </w:r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6A3148B9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•Практики наставничества на рабочем месте</w:t>
      </w:r>
    </w:p>
    <w:p w14:paraId="7FBFDBDC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•Практики наставничества для обучающихся </w:t>
      </w:r>
    </w:p>
    <w:p w14:paraId="7E629462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•Практики наставничества в социальной сфере</w:t>
      </w:r>
    </w:p>
    <w:p w14:paraId="26E37168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•Практики наставничества в предпринимательстве </w:t>
      </w:r>
    </w:p>
    <w:p w14:paraId="7E827BB8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•Инициативные практики (широкий спектр эффективных практик, не входящих в иные категории) </w:t>
      </w:r>
    </w:p>
    <w:p w14:paraId="6ED132FC" w14:textId="77777777" w:rsidR="002F7762" w:rsidRPr="001D5067" w:rsidRDefault="002F7762" w:rsidP="002F7762">
      <w:pPr>
        <w:pStyle w:val="a6"/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</w:p>
    <w:p w14:paraId="6A9DD22C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Кто может подать заявку на участие в этой номинации? Держатель практики – то есть тот, в чьем непосредственном ведении находится тематика и практика наставничества в вашей организации. В номинации необходимо указание лица, которое получит награду в случае победы. Номинант должен быть зарегистрирован в системе </w:t>
      </w:r>
      <w:hyperlink r:id="rId12" w:history="1"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Leader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-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ID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</w:p>
    <w:p w14:paraId="4394E017" w14:textId="77777777" w:rsidR="002F7762" w:rsidRPr="001D5067" w:rsidRDefault="002F7762" w:rsidP="002F7762">
      <w:pPr>
        <w:pStyle w:val="a6"/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</w:p>
    <w:p w14:paraId="4165A0BB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Вставьте в это окно ссылку на свой профиль в </w:t>
      </w:r>
      <w:hyperlink r:id="rId13" w:history="1"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Leader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-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ID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 w:rsidRPr="001D50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5067">
        <w:rPr>
          <w:rFonts w:ascii="Times New Roman" w:hAnsi="Times New Roman" w:cs="Times New Roman"/>
          <w:b/>
          <w:i/>
          <w:color w:val="FF0000"/>
          <w:sz w:val="30"/>
          <w:szCs w:val="30"/>
        </w:rPr>
        <w:t>(это обязательное условие, без этого форма не отправляется)</w:t>
      </w:r>
    </w:p>
    <w:p w14:paraId="72D3FF9F" w14:textId="77777777" w:rsidR="002F7762" w:rsidRPr="001D5067" w:rsidRDefault="002F7762" w:rsidP="002F7762">
      <w:pPr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  <w:u w:val="single"/>
        </w:rPr>
        <w:t>Типовая структура описания</w:t>
      </w:r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4A0260DC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="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Общая информация:</w:t>
      </w:r>
    </w:p>
    <w:p w14:paraId="584AB98D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Название практики.</w:t>
      </w:r>
    </w:p>
    <w:p w14:paraId="45BD4A10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Принадлежность практики виду (треку). </w:t>
      </w:r>
    </w:p>
    <w:p w14:paraId="09CF1A9D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Субъект, реализующий практику (компания, организация, региональный институт развития, региональный орган власти, лидер или проектная команда и т.д.).</w:t>
      </w:r>
    </w:p>
    <w:p w14:paraId="693CA17F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Характеристика субъекта (количество сотрудников компании, организации, регионального института развития, регионального органа власти, лидера или проектной команды и т.д.)</w:t>
      </w:r>
    </w:p>
    <w:p w14:paraId="560C6246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Федеральный округ.</w:t>
      </w:r>
    </w:p>
    <w:p w14:paraId="3422E8CE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Регион.</w:t>
      </w:r>
    </w:p>
    <w:p w14:paraId="3A49E45A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Город.</w:t>
      </w:r>
    </w:p>
    <w:p w14:paraId="3FCA2F68" w14:textId="77777777" w:rsidR="002F7762" w:rsidRPr="001D5067" w:rsidRDefault="002F7762" w:rsidP="002F7762">
      <w:pPr>
        <w:pStyle w:val="a6"/>
        <w:spacing w:before="40" w:after="40"/>
        <w:ind w:left="143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14:paraId="4A89730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Описание текущей ситуации и актуальность практики </w:t>
      </w:r>
      <w:r w:rsidRPr="001D5067">
        <w:rPr>
          <w:rFonts w:ascii="Times New Roman" w:hAnsi="Times New Roman" w:cs="Times New Roman"/>
          <w:sz w:val="30"/>
          <w:szCs w:val="30"/>
        </w:rPr>
        <w:t>(причины возникновения практик и ее значимости у субъекта, какое время практика реализуется субъектом).</w:t>
      </w:r>
    </w:p>
    <w:p w14:paraId="160EFA56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="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Описание практики:</w:t>
      </w:r>
    </w:p>
    <w:p w14:paraId="57A67574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Предмет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>(что передает наставник наставляемому, суть взаимодействия; например, развитие карьерного движения, профессионального роста, передача навыков знаний, стабилизация в социальной среде и т.д.).</w:t>
      </w:r>
    </w:p>
    <w:p w14:paraId="27F4D688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Задачи и функции наставников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(основные задачи и функции наставников; при наличии информации, указать % времени, уделяемой на наставническую деятельность).</w:t>
      </w:r>
    </w:p>
    <w:p w14:paraId="76D6EEC1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Требования к наставникам </w:t>
      </w:r>
      <w:r w:rsidRPr="001D5067">
        <w:rPr>
          <w:rFonts w:ascii="Times New Roman" w:hAnsi="Times New Roman" w:cs="Times New Roman"/>
          <w:sz w:val="30"/>
          <w:szCs w:val="30"/>
        </w:rPr>
        <w:t>(должностные позиции, опыт работы, навыки и знания и т.д.).</w:t>
      </w:r>
    </w:p>
    <w:p w14:paraId="2E9249AA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Требования к наставляемым </w:t>
      </w:r>
      <w:r w:rsidRPr="001D5067">
        <w:rPr>
          <w:rFonts w:ascii="Times New Roman" w:hAnsi="Times New Roman" w:cs="Times New Roman"/>
          <w:sz w:val="30"/>
          <w:szCs w:val="30"/>
        </w:rPr>
        <w:t>(стажер, специалист переходящий на новую должностную позицию и т.д.).</w:t>
      </w:r>
    </w:p>
    <w:p w14:paraId="3D20D9CC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Механизмы отбора наставников/наставляемых и формирования наставнических пар </w:t>
      </w:r>
      <w:r w:rsidRPr="001D5067">
        <w:rPr>
          <w:rFonts w:ascii="Times New Roman" w:hAnsi="Times New Roman" w:cs="Times New Roman"/>
          <w:sz w:val="30"/>
          <w:szCs w:val="30"/>
        </w:rPr>
        <w:t>(способы определения пар: наставник-наставляемый).</w:t>
      </w:r>
    </w:p>
    <w:p w14:paraId="30503530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Механизмы и инструменты наставничества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(обучение на рабочем месте, тренинги, планы стажировки, табель оценок и т.д.).</w:t>
      </w:r>
    </w:p>
    <w:p w14:paraId="10153042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Мотивация наставников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(инструменты материального и нематериального поощрения наставнической деятельности).</w:t>
      </w:r>
    </w:p>
    <w:p w14:paraId="17E901D6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Обучение наставников.</w:t>
      </w:r>
      <w:r w:rsidRPr="001D506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F82883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Инструменты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>(локальная нормативная база и документы, информационные системы и решения и т.д.).</w:t>
      </w:r>
    </w:p>
    <w:p w14:paraId="2B370527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Показатели оценки эффективности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>(перечень показателей, используемых для оценки результата наставнической деятельности и наставников, а также значения данных показателей за последние 3 года; например, сокращение увольнений молодых специалистов, сокращение срока адаптации, сокращение затрат на переобучение и т.д.).</w:t>
      </w:r>
    </w:p>
    <w:p w14:paraId="78CD81A8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Ключевые показатели практики </w:t>
      </w:r>
      <w:r w:rsidRPr="001D5067">
        <w:rPr>
          <w:rFonts w:ascii="Times New Roman" w:hAnsi="Times New Roman" w:cs="Times New Roman"/>
          <w:sz w:val="30"/>
          <w:szCs w:val="30"/>
        </w:rPr>
        <w:t>(пропускная способность: количество наставников, количество наставляемых на данный момент, всего за время реализации практики и т.д.).</w:t>
      </w:r>
    </w:p>
    <w:p w14:paraId="7EF3F7B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Ключевые факторы успеха </w:t>
      </w:r>
      <w:r w:rsidRPr="001D5067">
        <w:rPr>
          <w:rFonts w:ascii="Times New Roman" w:hAnsi="Times New Roman" w:cs="Times New Roman"/>
          <w:sz w:val="30"/>
          <w:szCs w:val="30"/>
        </w:rPr>
        <w:t>(причины, обеспечивающие успешность практики у реализующего ее субъекта).</w:t>
      </w:r>
    </w:p>
    <w:p w14:paraId="7073716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Возможность тиражирования практики </w:t>
      </w:r>
      <w:r w:rsidRPr="001D5067">
        <w:rPr>
          <w:rFonts w:ascii="Times New Roman" w:hAnsi="Times New Roman" w:cs="Times New Roman"/>
          <w:sz w:val="30"/>
          <w:szCs w:val="30"/>
        </w:rPr>
        <w:t>(отражаются важные условия для внедрения и функционирования практики для других субъектов).</w:t>
      </w:r>
    </w:p>
    <w:p w14:paraId="17D2B711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Вы можете приложить файлы, которые считаете нужными: фото, презентации, сканы наградных дипломов </w:t>
      </w:r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(скрепка с возможностью добавить до 10 файлов общим весом не более 15 </w:t>
      </w:r>
      <w:proofErr w:type="spellStart"/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>мгб</w:t>
      </w:r>
      <w:proofErr w:type="spellEnd"/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>)</w:t>
      </w:r>
    </w:p>
    <w:p w14:paraId="09C5CCA3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Если у вас есть видеоматериалы, скопируйте в окно ссылку на них на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  <w:lang w:val="en-US"/>
        </w:rPr>
        <w:t>youtube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(не более одной ссылки) </w:t>
      </w:r>
      <w:r w:rsidRPr="001D5067">
        <w:rPr>
          <w:rFonts w:ascii="Times New Roman" w:hAnsi="Times New Roman" w:cs="Times New Roman"/>
          <w:color w:val="FF0000"/>
          <w:sz w:val="30"/>
          <w:szCs w:val="30"/>
        </w:rPr>
        <w:t>(необязательное окно)</w:t>
      </w:r>
    </w:p>
    <w:p w14:paraId="04484B4E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Критерии оценки практик (оценка от 0 до 10 баллов):</w:t>
      </w:r>
    </w:p>
    <w:p w14:paraId="647DAAC1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Возможность тиражирования практики – </w:t>
      </w:r>
      <w:r w:rsidRPr="001D5067">
        <w:rPr>
          <w:color w:val="000000" w:themeColor="text1"/>
          <w:kern w:val="24"/>
          <w:sz w:val="30"/>
          <w:szCs w:val="30"/>
        </w:rPr>
        <w:t>практика носит универсальный характер и может быть применена на других территориях, организациях, командах. Она не привязана к конкретным носителям практики, компетенции и организационные схемы могут быть переданы другим субъектам.</w:t>
      </w:r>
    </w:p>
    <w:p w14:paraId="440C8987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Возможность масштабирования практики – </w:t>
      </w:r>
      <w:r w:rsidRPr="001D5067">
        <w:rPr>
          <w:color w:val="000000" w:themeColor="text1"/>
          <w:kern w:val="24"/>
          <w:sz w:val="30"/>
          <w:szCs w:val="30"/>
        </w:rPr>
        <w:t>в практике может быть увеличено количество участников без изменения качества результата.</w:t>
      </w:r>
    </w:p>
    <w:p w14:paraId="3004CA99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Методическое обеспечение практики</w:t>
      </w:r>
      <w:r w:rsidRPr="001D5067">
        <w:rPr>
          <w:color w:val="000000" w:themeColor="text1"/>
          <w:kern w:val="24"/>
          <w:sz w:val="30"/>
          <w:szCs w:val="30"/>
        </w:rPr>
        <w:t xml:space="preserve"> -  наличие методических и нормативных документов, описывающих практику в организации/проекте</w:t>
      </w:r>
    </w:p>
    <w:p w14:paraId="42DD1F28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Результативность практики </w:t>
      </w:r>
      <w:r w:rsidRPr="001D5067">
        <w:rPr>
          <w:color w:val="000000" w:themeColor="text1"/>
          <w:kern w:val="24"/>
          <w:sz w:val="30"/>
          <w:szCs w:val="30"/>
        </w:rPr>
        <w:t>– наличие критериев эффективности практики и результатов измерения эффективности</w:t>
      </w:r>
    </w:p>
    <w:p w14:paraId="380117A0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Уникальность практики</w:t>
      </w:r>
      <w:r w:rsidRPr="001D5067">
        <w:rPr>
          <w:color w:val="000000" w:themeColor="text1"/>
          <w:kern w:val="24"/>
          <w:sz w:val="30"/>
          <w:szCs w:val="30"/>
        </w:rPr>
        <w:t xml:space="preserve"> – наличие уникальных элементов практики, которые выделяют ее среди других практик в треке.</w:t>
      </w:r>
    </w:p>
    <w:p w14:paraId="1CF423A7" w14:textId="77777777" w:rsidR="00055EE7" w:rsidRPr="001D5067" w:rsidRDefault="00055EE7" w:rsidP="001E762E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5D087EEE" w14:textId="77777777" w:rsidR="002F7762" w:rsidRPr="001D5067" w:rsidRDefault="002F7762" w:rsidP="002F7762">
      <w:pPr>
        <w:pStyle w:val="a7"/>
        <w:spacing w:before="60" w:afterLines="60" w:after="144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Требования по проведению конкурса по Персональным номинациям </w:t>
      </w:r>
    </w:p>
    <w:p w14:paraId="0334CFD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Организация может подавать заявки на номинантов, состоявших на службе в ней не менее 5-ти лет, в том числе на своих сотрудников, вышедших на пенсию. Подача заявки должна быть письменно согласована с номинантом, и он не должен иметь возражений быть представленным именно от этой организации. Заявки от частных лиц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не принимаются 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в связи с </w:t>
      </w: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невозможностью оперативной проверки качества предоставленных сведений. </w:t>
      </w:r>
    </w:p>
    <w:p w14:paraId="1C14FEA2" w14:textId="77777777" w:rsidR="002F7762" w:rsidRPr="001D5067" w:rsidRDefault="002F7762" w:rsidP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НАСТАВНИК ГОДА</w:t>
      </w:r>
    </w:p>
    <w:p w14:paraId="6C795CC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06EA0E0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в Конкурсе могут принимать участие Номинанты, которые в течение текущего календарного года имели практику наставничества в отношении минимум одного подопечного как в рамках трудовой деятельности, так и на общественных началах (в случае выхода на пенсию);</w:t>
      </w:r>
    </w:p>
    <w:p w14:paraId="5C29B9A6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общий трудовой стаж Номинанта - не менее двадцати лет;</w:t>
      </w:r>
    </w:p>
    <w:p w14:paraId="47C4069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стаж наставнической деятельности – не менее пяти лет</w:t>
      </w:r>
    </w:p>
    <w:p w14:paraId="463DE7A2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Организация представляет в свободной форме описание практики Номинанта,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4FEC19B4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>), а также иные материалы.</w:t>
      </w:r>
    </w:p>
    <w:p w14:paraId="2FA2DEC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Организации.</w:t>
      </w:r>
    </w:p>
    <w:p w14:paraId="1649C167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268D53F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Критерии оценки:</w:t>
      </w:r>
    </w:p>
    <w:p w14:paraId="16DB633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7979A35F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Уникальность истории жизни, подвижничества и влияния Номинанта на развитие организации/сообществ людей.</w:t>
      </w:r>
    </w:p>
    <w:p w14:paraId="4A7D596A" w14:textId="77777777" w:rsidR="002F7762" w:rsidRPr="001D5067" w:rsidRDefault="002F7762" w:rsidP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РУКОВОДИТЕЛЬ ПРЕДПРИЯТИЯ – НАСТАВНИК </w:t>
      </w:r>
    </w:p>
    <w:p w14:paraId="45DC128C" w14:textId="77777777" w:rsidR="002F7762" w:rsidRPr="001D5067" w:rsidRDefault="002F7762" w:rsidP="002F7762">
      <w:pPr>
        <w:tabs>
          <w:tab w:val="left" w:pos="0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Подача заявки должна быть письменно согласована с номинантом, и он не должен иметь возражений быть представленным именно от этой организации. Заявки от частных лиц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не принимаются 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в связи с невозможностью оперативной проверки качества предоставленных сведений. </w:t>
      </w:r>
    </w:p>
    <w:p w14:paraId="26C052F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3B3A7F01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Управление коллективом Организации от 5000 сотрудников (включая филиалы)</w:t>
      </w:r>
    </w:p>
    <w:p w14:paraId="4E271D9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Общий трудовой стаж на руководящей должности для Номинантов старше 45 лет должен быть не менее семи лет, младше 45 лет – не менее пяти лет;</w:t>
      </w:r>
    </w:p>
    <w:p w14:paraId="4DA6BD43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Трудовой стаж в Организации – не менее 3-х лет</w:t>
      </w:r>
    </w:p>
    <w:p w14:paraId="10B78EE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Номинант должен иметь не менее 2-х лет практики личного наставничества в своей организации; при</w:t>
      </w:r>
      <w:r w:rsidRPr="001D5067">
        <w:rPr>
          <w:rFonts w:ascii="Times New Roman" w:hAnsi="Times New Roman" w:cs="Times New Roman"/>
          <w:sz w:val="30"/>
          <w:szCs w:val="30"/>
        </w:rPr>
        <w:softHyphen/>
      </w:r>
      <w:r w:rsidRPr="001D5067">
        <w:rPr>
          <w:rFonts w:ascii="Times New Roman" w:hAnsi="Times New Roman" w:cs="Times New Roman"/>
          <w:sz w:val="30"/>
          <w:szCs w:val="30"/>
        </w:rPr>
        <w:softHyphen/>
        <w:t xml:space="preserve">ветствуется описание,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6CF20C6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Организация должна представить в свободной форме описание изменений, которые произошли за время руководства Номинанта: организация (развитие существовавшей) системы наставничества; эффект от ее внедрения (совершенствования); новации, внедренные руководителем или сотрудниками в трудовой, производственной, образовательной или иных сферах, другие процессы по итогам наставничества; повышение производственных и иных показателей, которые прямо иди косвенно связаны с имеющимися практиками наставничества.</w:t>
      </w:r>
    </w:p>
    <w:p w14:paraId="1CD2DF7B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Номинанте и Организации.</w:t>
      </w:r>
    </w:p>
    <w:p w14:paraId="60D4222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>), а также иные материалы.</w:t>
      </w:r>
    </w:p>
    <w:p w14:paraId="452F6CB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Номинанта. </w:t>
      </w:r>
    </w:p>
    <w:p w14:paraId="476B737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Критерии оценки: </w:t>
      </w:r>
    </w:p>
    <w:p w14:paraId="0038754B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10F87D6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Уникальность влияния Номинанта на развитие Организации/сообществ людей.</w:t>
      </w:r>
    </w:p>
    <w:p w14:paraId="27F003B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ЛУЧШАЯ ПУБЛИКАЦИЯ ЛИБО СЕРИЯ ПУБЛИКАЦИЙ В СМИ</w:t>
      </w:r>
    </w:p>
    <w:p w14:paraId="3DCB017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от редакции официально зарегистрированного СМИ (включая корпоративные,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студенчекие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и прочие издания и порталы,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блогеров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, имеющих свыше 10 000 подписчиков и зарегистрированных как СМИ). Подача заявки должна быть письменно согласована с журналистом-автором публикации (далее – Номинантом), и он не должен иметь возражений быть представленным именно от этого СМИ. Заявки от изданий и частных лиц не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пршедших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процедуру регистрации в качестве СМИ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не принимаются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30030B11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7FCC5BCC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Качество материалов (печатных и онлайн-публикаций, информационных сообщений,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радио-материалов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>, теле-сюжетов и пр.) оценивается исходя из следующих требований:</w:t>
      </w:r>
    </w:p>
    <w:p w14:paraId="5DEA8C0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Соответствие материала тематике Конкурса, а именно:</w:t>
      </w:r>
    </w:p>
    <w:p w14:paraId="0A0AF08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популяризация историй успеха, связанных с наставниками и наставничеством;</w:t>
      </w:r>
    </w:p>
    <w:p w14:paraId="60BAAB9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создание положительного имиджа наставника или системы наставничества;</w:t>
      </w:r>
    </w:p>
    <w:p w14:paraId="74565277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информирование аудитории о лучших практиках наставничества;</w:t>
      </w:r>
    </w:p>
    <w:p w14:paraId="2EA6946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освещение потребности предприятий и организаций в наставниках;</w:t>
      </w:r>
    </w:p>
    <w:p w14:paraId="4798AA02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Использование сравнительной информации, статистических, аналитических данных;</w:t>
      </w:r>
    </w:p>
    <w:p w14:paraId="46BEE01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К </w:t>
      </w:r>
      <w:proofErr w:type="spellStart"/>
      <w:r w:rsidRPr="001D5067">
        <w:rPr>
          <w:rFonts w:ascii="Times New Roman" w:hAnsi="Times New Roman" w:cs="Times New Roman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sz w:val="30"/>
          <w:szCs w:val="30"/>
        </w:rPr>
        <w:t xml:space="preserve"> принимаются материалы, вышедшие в период с 01.01.2017 по 01.02.2018</w:t>
      </w:r>
    </w:p>
    <w:p w14:paraId="23A802F7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7F867613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Указание тиража (аудитории) издания/публикации, иных выходных данных СМИ</w:t>
      </w:r>
    </w:p>
    <w:p w14:paraId="646CA78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В качестве подтверждения достижений Номинанта могут быть представлены: сканированные публикации печатных СМИ, сюжеты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 xml:space="preserve">), посты в социальных сетях, а также иные форматы материалов. </w:t>
      </w:r>
    </w:p>
    <w:p w14:paraId="3763737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Критерии оценки:</w:t>
      </w:r>
    </w:p>
    <w:p w14:paraId="7D5116AF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практическая польза для значимого количества представителей доступной для влияния аудитории (таким образом, федеральные издания не обладают количественными преимуществами перед, например, изданием из небольшого города)</w:t>
      </w:r>
    </w:p>
    <w:p w14:paraId="2AE026D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Ценность и актуальность текста для аудитории издания</w:t>
      </w:r>
    </w:p>
    <w:p w14:paraId="743EFC44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Выразительность, точность и доходчивость языка изложения</w:t>
      </w:r>
    </w:p>
    <w:p w14:paraId="1387778F" w14:textId="37D26684" w:rsidR="001D5067" w:rsidRPr="001D5067" w:rsidRDefault="002F7762" w:rsidP="001D5067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Дополнительным преимуществом является постоянство в освещении темы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 xml:space="preserve">редакцией:   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 xml:space="preserve">для ежемесячных СМИ - более 3-х публикаций, для еженедельных – более 5-ти, для ежедневных – более 10-ти публикаций в год. </w:t>
      </w:r>
    </w:p>
    <w:p w14:paraId="4F0259E0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ПЕРСОНАЛЬНЫЕ НОМИНАЦИИ</w:t>
      </w:r>
    </w:p>
    <w:p w14:paraId="283ED7AB" w14:textId="77777777" w:rsidR="001D5067" w:rsidRPr="001D5067" w:rsidRDefault="001D5067" w:rsidP="001D50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Организация может подавать заявки на номинантов, состоявших на службе в ней не менее 5-ти лет, в том числе на своих сотрудников, вышедших на пенсию. Подача заявки должна быть письменно согласована с номинантом, и он не должен иметь возражений быть представленным именно от этой организации. Заявки от частных лиц не принимаются в связи с невозможностью оперативной проверки качества предоставленных сведений. </w:t>
      </w:r>
    </w:p>
    <w:p w14:paraId="0DE4872D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НАСТАВНИК ГОДА</w:t>
      </w:r>
    </w:p>
    <w:p w14:paraId="13228AD7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2F350424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в Конкурсе могут принимать участие Номинанты, которые в течение текущего календарного года имели практику наставничества в отношении минимум одного подопечного как в рамках трудовой деятельности, так и на общественных началах (в случае выхода на пенсию);</w:t>
      </w:r>
    </w:p>
    <w:p w14:paraId="1FECAF19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общий трудовой стаж Номинанта - не менее двадцати лет;</w:t>
      </w:r>
    </w:p>
    <w:p w14:paraId="560619A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стаж наставнической деятельности – не менее пяти лет</w:t>
      </w:r>
    </w:p>
    <w:p w14:paraId="43126DF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Организация представляет в свободной форме описание практики Номинанта,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351157D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), а также иные материалы.</w:t>
      </w:r>
    </w:p>
    <w:p w14:paraId="756405B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 участию в конкурсе не допускаются Номинанты, имеющие дисциплинарные взыскания, допускавшие нарушения общественного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порядка, имеющие судимость. Ответственность за соблюдение данного условия при подаче заявки лежит на Организации.</w:t>
      </w:r>
    </w:p>
    <w:p w14:paraId="193CD85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4E44296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Критерии оценки:</w:t>
      </w:r>
    </w:p>
    <w:p w14:paraId="27F4CC7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7555346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Уникальность истории жизни, подвижничества и влияния Номинанта на развитие организации/сообществ людей.</w:t>
      </w:r>
    </w:p>
    <w:p w14:paraId="60C8CD61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27BDA48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РУКОВОДИТЕЛЬ ПРЕДПРИЯТИЯ – НАСТАВНИК </w:t>
      </w:r>
    </w:p>
    <w:p w14:paraId="3471C00B" w14:textId="77777777" w:rsidR="001D5067" w:rsidRPr="001D5067" w:rsidRDefault="001D5067" w:rsidP="001D5067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Подача заявки должна быть письменно согласована с номинантом, и он не должен иметь возражений быть представленным именно от этой организации. Заявки от частных лиц не принимаются в связи с невозможностью оперативной проверки качества предоставленных сведений. </w:t>
      </w:r>
    </w:p>
    <w:p w14:paraId="0AE12F3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7BDCA31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Управление коллективом Организации от 5000 сотрудников (включая филиалы)</w:t>
      </w:r>
    </w:p>
    <w:p w14:paraId="5A6AD62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Общий трудовой стаж на руководящей должности для Номинантов старше 45 лет должен быть не менее семи лет, младше 45 лет – не менее пяти лет;</w:t>
      </w:r>
    </w:p>
    <w:p w14:paraId="4FA71DD7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Трудовой стаж в Организации – не менее 3-х лет</w:t>
      </w:r>
    </w:p>
    <w:p w14:paraId="5930A25C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Номинант должен иметь не менее 2-х лет практики личного наставничества в своей организации; при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  <w:t xml:space="preserve">ветствуется описание, включающие трудовые достижения его подопечного или подопечных, карьерные траектории, степень влияния действий Номинанта на уровень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профессионального развития лиц, в отношении которых осуществлялось наставничество. </w:t>
      </w:r>
    </w:p>
    <w:p w14:paraId="39D19AC9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Организация должна представить в свободной форме описание изменений, которые произошли за время руководства Номинанта: организация (развитие существовавшей) системы наставничества; эффект от ее внедрения (совершенствования); новации, внедренные руководителем или сотрудниками в трудовой, производственной, образовательной или иных сферах, другие процессы по итогам наставничества; повышение производственных и иных показателей, которые прямо иди косвенно связаны с имеющимися практиками наставничества.</w:t>
      </w:r>
    </w:p>
    <w:p w14:paraId="392BD20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Номинанте и Организации.</w:t>
      </w:r>
    </w:p>
    <w:p w14:paraId="6126566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), а также иные материалы.</w:t>
      </w:r>
    </w:p>
    <w:p w14:paraId="16CD75CD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Номинанта. </w:t>
      </w:r>
    </w:p>
    <w:p w14:paraId="632CFEC8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5037192B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Критерии оценки: </w:t>
      </w:r>
    </w:p>
    <w:p w14:paraId="6CCD70A4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2067449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Уникальность влияния Номинанта на развитие Организации/сообществ людей.</w:t>
      </w:r>
    </w:p>
    <w:p w14:paraId="2900081F" w14:textId="77777777" w:rsid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0144648F" w14:textId="77777777" w:rsid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34BFC00E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ЛУЧШАЯ ПУБЛИКАЦИЯ ЛИБО СЕРИЯ ПУБЛИКАЦИЙ В СМИ</w:t>
      </w:r>
    </w:p>
    <w:p w14:paraId="3B37B972" w14:textId="77777777" w:rsidR="001D5067" w:rsidRPr="001D5067" w:rsidRDefault="001D5067" w:rsidP="001D50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от редакции официально зарегистрированного СМИ (включая корпоративные,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студенчекие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прочие издания и порталы,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блогеров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имеющих свыше 10 000 подписчиков и зарегистрированных как СМИ). Подача заявки должна быть письменно согласована с журналистом-автором публикации (далее – Номинантом), и он не должен иметь возражений быть представленным именно от этого СМИ. Заявки от изданий и частных лиц не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пршедших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процедуру регистрации в качестве СМИ не принимаются. </w:t>
      </w:r>
    </w:p>
    <w:p w14:paraId="63D2148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0D69FE72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Качество материалов (печатных и онлайн-публикаций, информационных сообщений, </w:t>
      </w: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радио-материалов</w:t>
      </w:r>
      <w:proofErr w:type="gram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, теле-сюжетов и пр.) оценивается исходя из следующих требований:</w:t>
      </w:r>
    </w:p>
    <w:p w14:paraId="365323D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Соответствие материала тематике Конкурса, а именно:</w:t>
      </w:r>
    </w:p>
    <w:p w14:paraId="2E93EE4A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популяризация историй успеха, связанных с наставниками и наставничеством;</w:t>
      </w:r>
    </w:p>
    <w:p w14:paraId="7C296346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положительного имиджа наставника или системы наставничества;</w:t>
      </w:r>
    </w:p>
    <w:p w14:paraId="5AD25ED4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информирование аудитории о лучших практиках наставничества;</w:t>
      </w:r>
    </w:p>
    <w:p w14:paraId="538CC228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освещение потребности предприятий и организаций в наставниках;</w:t>
      </w:r>
    </w:p>
    <w:p w14:paraId="5A015BE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Использование сравнительной информации, статистических, аналитических данных;</w:t>
      </w:r>
    </w:p>
    <w:p w14:paraId="012EE7C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 </w:t>
      </w:r>
      <w:proofErr w:type="spell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принимаются материалы, вышедшие в период с 01.01.2017 по 01.02.2018</w:t>
      </w:r>
    </w:p>
    <w:p w14:paraId="7F7DE49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1BB6D93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Указание тиража (аудитории) издания/публикации, иных выходных данных СМИ</w:t>
      </w:r>
    </w:p>
    <w:p w14:paraId="50B7AAB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качестве подтверждения достижений Номинанта могут быть представлены: сканированные публикации печатных СМИ, сюжеты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посты в социальных сетях, а также иные форматы материалов. </w:t>
      </w:r>
    </w:p>
    <w:p w14:paraId="311DB807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Критерии оценки:</w:t>
      </w:r>
    </w:p>
    <w:p w14:paraId="5C29B431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практическая польза для значимого количества представителей доступной для влияния аудитории (таким образом, федеральные издания не обладают количественными преимуществами перед, например, изданием из небольшого города)</w:t>
      </w:r>
    </w:p>
    <w:p w14:paraId="46F298DD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Ценность и актуальность текста для аудитории издания</w:t>
      </w:r>
    </w:p>
    <w:p w14:paraId="63DF20B0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Выразительность, точность и доходчивость языка изложения</w:t>
      </w:r>
    </w:p>
    <w:p w14:paraId="01F5E7F1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Дополнительным преимуществом является постоянство в освещении темы </w:t>
      </w: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редакцией:   </w:t>
      </w:r>
      <w:proofErr w:type="gram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ежемесячных СМИ - более 3-х публикаций, для еженедельных – более 5-ти, для ежедневных – более 10-ти публикаций в год. </w:t>
      </w:r>
    </w:p>
    <w:p w14:paraId="38A33121" w14:textId="77777777" w:rsidR="002F7762" w:rsidRPr="00F749AE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A0E668E" w14:textId="77777777" w:rsidR="002F7762" w:rsidRDefault="002F7762" w:rsidP="002F776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F7762" w:rsidSect="002F77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13B"/>
    <w:multiLevelType w:val="hybridMultilevel"/>
    <w:tmpl w:val="989AB10C"/>
    <w:lvl w:ilvl="0" w:tplc="CE727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6B36"/>
    <w:multiLevelType w:val="hybridMultilevel"/>
    <w:tmpl w:val="796CB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528BB"/>
    <w:multiLevelType w:val="hybridMultilevel"/>
    <w:tmpl w:val="212C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458"/>
    <w:multiLevelType w:val="hybridMultilevel"/>
    <w:tmpl w:val="8E2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552E"/>
    <w:multiLevelType w:val="hybridMultilevel"/>
    <w:tmpl w:val="989AB10C"/>
    <w:lvl w:ilvl="0" w:tplc="CE727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2682"/>
    <w:multiLevelType w:val="hybridMultilevel"/>
    <w:tmpl w:val="08F894E8"/>
    <w:lvl w:ilvl="0" w:tplc="23D4D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CF297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A1"/>
    <w:multiLevelType w:val="hybridMultilevel"/>
    <w:tmpl w:val="62EA4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95"/>
    <w:rsid w:val="00055EE7"/>
    <w:rsid w:val="0008000A"/>
    <w:rsid w:val="000B0995"/>
    <w:rsid w:val="001D5067"/>
    <w:rsid w:val="001E762E"/>
    <w:rsid w:val="00236534"/>
    <w:rsid w:val="00252960"/>
    <w:rsid w:val="00264F6B"/>
    <w:rsid w:val="002806DD"/>
    <w:rsid w:val="002F6BF4"/>
    <w:rsid w:val="002F7762"/>
    <w:rsid w:val="003C4E7A"/>
    <w:rsid w:val="00481DFB"/>
    <w:rsid w:val="00492BB3"/>
    <w:rsid w:val="0054586C"/>
    <w:rsid w:val="006D3295"/>
    <w:rsid w:val="0072361E"/>
    <w:rsid w:val="00737F42"/>
    <w:rsid w:val="007735F5"/>
    <w:rsid w:val="0084400A"/>
    <w:rsid w:val="0084670B"/>
    <w:rsid w:val="008B1E5A"/>
    <w:rsid w:val="009457AB"/>
    <w:rsid w:val="00B03F18"/>
    <w:rsid w:val="00B422FB"/>
    <w:rsid w:val="00B50922"/>
    <w:rsid w:val="00B65B36"/>
    <w:rsid w:val="00C070CD"/>
    <w:rsid w:val="00C27D28"/>
    <w:rsid w:val="00ED6896"/>
    <w:rsid w:val="00EE70E3"/>
    <w:rsid w:val="00EF5AD1"/>
    <w:rsid w:val="00F36FE3"/>
    <w:rsid w:val="00F62FD4"/>
    <w:rsid w:val="00F749AE"/>
    <w:rsid w:val="00F90BD0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F30"/>
  <w15:docId w15:val="{1A9DE1EC-731D-443D-9570-C406A9AF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2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5EE7"/>
    <w:pPr>
      <w:ind w:left="720"/>
      <w:contextualSpacing/>
    </w:pPr>
  </w:style>
  <w:style w:type="paragraph" w:customStyle="1" w:styleId="Default">
    <w:name w:val="Default"/>
    <w:rsid w:val="002F7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2F7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F77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regstandard.ru/" TargetMode="External"/><Relationship Id="rId13" Type="http://schemas.openxmlformats.org/officeDocument/2006/relationships/hyperlink" Target="https://leader-i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der-id.ru" TargetMode="External"/><Relationship Id="rId12" Type="http://schemas.openxmlformats.org/officeDocument/2006/relationships/hyperlink" Target="https://leader-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tavnik-2018.ru" TargetMode="External"/><Relationship Id="rId11" Type="http://schemas.openxmlformats.org/officeDocument/2006/relationships/hyperlink" Target="http://www.wikiregstandar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regstand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-i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431F-DC2A-407D-8492-98929E4E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Мартынова Нюргуяна  Александровна</cp:lastModifiedBy>
  <cp:revision>2</cp:revision>
  <cp:lastPrinted>2017-12-07T11:54:00Z</cp:lastPrinted>
  <dcterms:created xsi:type="dcterms:W3CDTF">2018-01-17T00:57:00Z</dcterms:created>
  <dcterms:modified xsi:type="dcterms:W3CDTF">2018-01-17T00:57:00Z</dcterms:modified>
</cp:coreProperties>
</file>