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ED" w:rsidRPr="008F61ED" w:rsidRDefault="008F61ED" w:rsidP="008F61ED">
      <w:pPr>
        <w:jc w:val="right"/>
        <w:rPr>
          <w:b/>
          <w:i/>
        </w:rPr>
      </w:pPr>
      <w:bookmarkStart w:id="0" w:name="_GoBack"/>
      <w:bookmarkEnd w:id="0"/>
      <w:r w:rsidRPr="008F61ED">
        <w:rPr>
          <w:b/>
          <w:i/>
        </w:rPr>
        <w:t>Приложение № 1 к Предложению о сотрудничестве</w:t>
      </w:r>
    </w:p>
    <w:p w:rsidR="009A428C" w:rsidRDefault="009A428C"/>
    <w:p w:rsidR="008F61ED" w:rsidRDefault="009A428C" w:rsidP="009A428C">
      <w:pPr>
        <w:jc w:val="center"/>
      </w:pPr>
      <w:r>
        <w:t>Список предприятий Санкт-Петербурга, заинтересованных в сотрудничестве с предприятиями Республики Саха (Якутия).</w:t>
      </w:r>
    </w:p>
    <w:p w:rsidR="008F61ED" w:rsidRDefault="008F61ED" w:rsidP="008F61E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3840"/>
        <w:gridCol w:w="1020"/>
        <w:gridCol w:w="3868"/>
      </w:tblGrid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pPr>
              <w:rPr>
                <w:b/>
                <w:bCs/>
              </w:rPr>
            </w:pPr>
            <w:r w:rsidRPr="008F61ED">
              <w:rPr>
                <w:b/>
                <w:bCs/>
              </w:rPr>
              <w:t>№ п/п</w:t>
            </w:r>
          </w:p>
        </w:tc>
        <w:tc>
          <w:tcPr>
            <w:tcW w:w="3840" w:type="dxa"/>
            <w:hideMark/>
          </w:tcPr>
          <w:p w:rsidR="008F61ED" w:rsidRPr="008F61ED" w:rsidRDefault="008F61ED" w:rsidP="008F61ED">
            <w:pPr>
              <w:rPr>
                <w:b/>
                <w:bCs/>
              </w:rPr>
            </w:pPr>
            <w:r w:rsidRPr="008F61ED">
              <w:rPr>
                <w:b/>
                <w:bCs/>
              </w:rPr>
              <w:t>Название организации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pPr>
              <w:rPr>
                <w:b/>
                <w:bCs/>
              </w:rPr>
            </w:pPr>
            <w:r w:rsidRPr="008F61ED">
              <w:rPr>
                <w:b/>
                <w:bCs/>
              </w:rPr>
              <w:t>ОПФ</w:t>
            </w:r>
          </w:p>
        </w:tc>
        <w:tc>
          <w:tcPr>
            <w:tcW w:w="7960" w:type="dxa"/>
            <w:hideMark/>
          </w:tcPr>
          <w:p w:rsidR="008F61ED" w:rsidRPr="008F61ED" w:rsidRDefault="008F61ED" w:rsidP="008F61ED">
            <w:pPr>
              <w:rPr>
                <w:b/>
                <w:bCs/>
              </w:rPr>
            </w:pPr>
            <w:r w:rsidRPr="008F61ED">
              <w:rPr>
                <w:b/>
                <w:bCs/>
              </w:rPr>
              <w:t>Вид деятельности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АВА Гидросистемы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Разработка и производство оборудования с гидроприводом.</w:t>
            </w:r>
          </w:p>
        </w:tc>
      </w:tr>
      <w:tr w:rsidR="008F61ED" w:rsidRPr="008F61ED" w:rsidTr="008F61ED">
        <w:trPr>
          <w:trHeight w:val="936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Автостанкопром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Многофункциональные защитные нанопленки фторПАВ — технология эпиламирования. Субконтрактинг в изготовлении и поставке деталей к станкам.</w:t>
            </w:r>
          </w:p>
        </w:tc>
      </w:tr>
      <w:tr w:rsidR="008F61ED" w:rsidRPr="008F61ED" w:rsidTr="008F61ED">
        <w:trPr>
          <w:trHeight w:val="936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Актив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источников питания для сварки, гальваники, производство видеокамер и систем наблюдения.</w:t>
            </w:r>
          </w:p>
        </w:tc>
      </w:tr>
      <w:tr w:rsidR="008F61ED" w:rsidRPr="008F61ED" w:rsidTr="008F61ED">
        <w:trPr>
          <w:trHeight w:val="1248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 xml:space="preserve">Альфа-Механика 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Доплеровские датчики скорости, магнитные фиксаторы для производства железобетонных конструкций, магнитные муфты и тормоза, двигатели на постоянных магнитах, индивидуальные подъёмные устройства (мобильная ступенька), замки магнитомеханические.</w:t>
            </w:r>
          </w:p>
        </w:tc>
      </w:tr>
      <w:tr w:rsidR="008F61ED" w:rsidRPr="008F61ED" w:rsidTr="008F61ED">
        <w:trPr>
          <w:trHeight w:val="408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АМП Северо-Запад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Поставка, проектирование, монтаж вентиляционного оборудования.</w:t>
            </w:r>
          </w:p>
        </w:tc>
      </w:tr>
      <w:tr w:rsidR="008F61ED" w:rsidRPr="008F61ED" w:rsidTr="008F61ED">
        <w:trPr>
          <w:trHeight w:val="456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6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Арктос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вентиляционного оборудования.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7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Афалина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бумажных изделий хозяйственно-бытового и санитарно-гигиенического назначения.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lastRenderedPageBreak/>
              <w:t>8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Аэролайф СПб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систем очис</w:t>
            </w:r>
            <w:r w:rsidR="00105F1E">
              <w:t>т</w:t>
            </w:r>
            <w:r w:rsidRPr="008F61ED">
              <w:t>ки воздуха.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9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Балтекс СПб. Строительство и Реновации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Строительство.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10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Балтийский проектный центр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Проектирование и строительство опасных производственных объектов.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11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Брандмастер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противопожарного оборудования.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12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Велес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готовых текстильных изделий.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13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Вертек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Комплексные решения в области автоматизации промышленных предприятий.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14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Винбург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пластиковых окон.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15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Вира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Строительные работы.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16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Евробласт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судового оборудования.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17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ЕвроПак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светодиодных светильников.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18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Завод электромеханических изделий (ЭМИ)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электротехнических металлоизделий, в том числе электромеханических шкафов.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19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 xml:space="preserve">Инжиниринг 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Проектирование и строительство.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20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ИнтерКом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Литейное производство легких сплавов.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21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Картонный дом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упаковки из гофрокартона.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22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Лазурное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Формование и обработка листового стекла.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23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Ламос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Металлобработка.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24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Лар-технологии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Металлобработка.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25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Медитек Знамя Труда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ЗАО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и поставка современных медицинских расходных материалов.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26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Механика-Р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судового оборудования.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lastRenderedPageBreak/>
              <w:t>27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Минимакс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Типография, издательство, магнитные и бизнес сувениры.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28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 xml:space="preserve">Научно-техническая фирма Вольта 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аналитического оборудования.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29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НВК- Сервис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Судоремонт.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30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НВК-Инжиниринг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Проектирование в сфере судостроения.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31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Норд Инжиниринг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электромонтажных, санитарно-технических и прочих строительно-монтажных работ.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32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Норма-Энергоатом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Разработка и производство специализированного инструмента.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33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Петрокотел-ВЦКС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Проектирование, пр</w:t>
            </w:r>
            <w:r w:rsidR="00105F1E">
              <w:t>о</w:t>
            </w:r>
            <w:r w:rsidRPr="008F61ED">
              <w:t>изводство и ремонт котлов различных типов.</w:t>
            </w:r>
          </w:p>
        </w:tc>
      </w:tr>
      <w:tr w:rsidR="008F61ED" w:rsidRPr="008F61ED" w:rsidTr="008F61ED">
        <w:trPr>
          <w:trHeight w:val="1560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34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 xml:space="preserve">Прикладные Исследования и Разработки 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Создание программно-технические комплексов автоматизированных систем управления техническими средствами и технологическими процессами и реализация проектов систем оперативно-диспетчерского управления производством и систем удаленного сбора и передачи данных различного назначения.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35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Проектная группа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Проектирование и строительство. Производство паркета.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36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Промстройметалл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Обработка металлов и нанесение покрытий на металлы.</w:t>
            </w:r>
          </w:p>
        </w:tc>
      </w:tr>
      <w:tr w:rsidR="008F61ED" w:rsidRPr="008F61ED" w:rsidTr="008F61ED">
        <w:trPr>
          <w:trHeight w:val="936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37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ПромТехКомпозит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сувенирной продукции с изображением достопримечательностей Санкт-Петербурга; производство изделий из дерева для декупажа.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38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Профпринт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3D печать, мелкосерийное производство из пластмассы.</w:t>
            </w:r>
          </w:p>
        </w:tc>
      </w:tr>
      <w:tr w:rsidR="008F61ED" w:rsidRPr="008F61ED" w:rsidTr="00105F1E">
        <w:trPr>
          <w:trHeight w:val="416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39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Пумори-северо-запад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Поставка металлообрабатывающего оборудования; оказание инжиниринговых усл</w:t>
            </w:r>
            <w:r w:rsidR="00105F1E">
              <w:t>уг промышленным предприятиям; ра</w:t>
            </w:r>
            <w:r w:rsidRPr="008F61ED">
              <w:t xml:space="preserve">зработка проектов модернизации и технического перевооружения, как для малых так и ведущих предприятий основных отраслей промышленности: оборонной, нефтегазовой, энергетического </w:t>
            </w:r>
            <w:r w:rsidR="00105F1E">
              <w:t>машиностроения и</w:t>
            </w:r>
            <w:r w:rsidRPr="008F61ED">
              <w:t xml:space="preserve"> других. 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40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Ресурс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Металлобработка.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41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Русская верфь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судового оборудования.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42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Свет, СПб УРП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светодиодных светильников.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43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Светотроника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и реализация светодиодных светильников.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44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Севзапканат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Проектирование и производство грузоподъемного оборудования.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45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Си-майнд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Маркетинговые исследования; Брендинг; Разработка и дизайн сайтов; Мобильные приложения; Коммуникационная стратегия.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46</w:t>
            </w:r>
          </w:p>
        </w:tc>
        <w:tc>
          <w:tcPr>
            <w:tcW w:w="3840" w:type="dxa"/>
            <w:hideMark/>
          </w:tcPr>
          <w:p w:rsidR="008F61ED" w:rsidRDefault="008F61ED">
            <w:r w:rsidRPr="008F61ED">
              <w:t>Сити Ойл</w:t>
            </w:r>
          </w:p>
          <w:p w:rsidR="008F61ED" w:rsidRPr="008F61ED" w:rsidRDefault="008F61ED"/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Грузоперевозки.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47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СПКФ ВАЛЕР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Разработка и изготовление инерционно-гравитационных фильтров - грязевиков «ГИГ».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48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 xml:space="preserve">СтройКоммТехнология 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Строительство инженерных сетей. Горизонтально направленное бурение.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49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Тепловое Оборудование, НПП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Инженерное оборудование для обустройства индивидуального</w:t>
            </w:r>
            <w:r w:rsidR="00105F1E">
              <w:t xml:space="preserve"> </w:t>
            </w:r>
            <w:r w:rsidRPr="008F61ED">
              <w:t>жилого дома.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50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ТКА, НТП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Научные исследования и разработки в области естественных и технических наук.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51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 xml:space="preserve">ТРИСТАН  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оборудования для полимерной окраски.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52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Фармацевтическая фабрика Санкт-Петербурга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ОАО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фармацевтических препаратов.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53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Феникс, НПО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Default="008F61ED">
            <w:r w:rsidRPr="008F61ED">
              <w:t>Лаки, краски.</w:t>
            </w:r>
          </w:p>
          <w:p w:rsidR="008F61ED" w:rsidRPr="008F61ED" w:rsidRDefault="008F61ED"/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54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Фибралюкс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фиброволокон для армирования бетона.</w:t>
            </w:r>
          </w:p>
        </w:tc>
      </w:tr>
      <w:tr w:rsidR="008F61ED" w:rsidRPr="008F61ED" w:rsidTr="008F61ED">
        <w:trPr>
          <w:trHeight w:val="936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55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Финком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оборудования для геологоразведочных и инженерно-изыскательных работ, буровой инструмент, оборудование для нефтехимической и газовой отрасли.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56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 xml:space="preserve">Химитек, НПФ 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чистящих, моющих и дезинфицирующих средств.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57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Эйлер Электрик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Проектирование, поставка и монтаж компьютерных систем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58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Эльбрус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Default="008F61ED">
            <w:r w:rsidRPr="008F61ED">
              <w:t>Строительство.</w:t>
            </w:r>
          </w:p>
          <w:p w:rsidR="008F61ED" w:rsidRPr="008F61ED" w:rsidRDefault="008F61ED"/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59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Эрланд северо-запад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общестроительных работ.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60</w:t>
            </w:r>
          </w:p>
        </w:tc>
        <w:tc>
          <w:tcPr>
            <w:tcW w:w="3840" w:type="dxa"/>
            <w:noWrap/>
            <w:hideMark/>
          </w:tcPr>
          <w:p w:rsidR="008F61ED" w:rsidRPr="008F61ED" w:rsidRDefault="008F61ED">
            <w:r w:rsidRPr="008F61ED">
              <w:t>Эслайт</w:t>
            </w:r>
          </w:p>
        </w:tc>
        <w:tc>
          <w:tcPr>
            <w:tcW w:w="1020" w:type="dxa"/>
            <w:noWrap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светодиодных светильников.</w:t>
            </w:r>
          </w:p>
        </w:tc>
      </w:tr>
      <w:tr w:rsidR="008F61ED" w:rsidRPr="008F61ED" w:rsidTr="008F61ED">
        <w:trPr>
          <w:trHeight w:val="624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61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ЭТА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Разработка и производство сухих трансформаторов различного назначения.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62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Юна, строительная компания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Default="008F61ED">
            <w:r w:rsidRPr="008F61ED">
              <w:t>Отделочные работы.</w:t>
            </w:r>
          </w:p>
          <w:p w:rsidR="008F61ED" w:rsidRPr="008F61ED" w:rsidRDefault="008F61ED"/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63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Ю-Питер, ИПО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Pr="008F61ED" w:rsidRDefault="008F61ED">
            <w:r w:rsidRPr="008F61ED">
              <w:t>Производство ком</w:t>
            </w:r>
            <w:r w:rsidR="00105F1E">
              <w:t>п</w:t>
            </w:r>
            <w:r w:rsidRPr="008F61ED">
              <w:t>лектующих для подвижного состава метро.</w:t>
            </w:r>
          </w:p>
        </w:tc>
      </w:tr>
      <w:tr w:rsidR="008F61ED" w:rsidRPr="008F61ED" w:rsidTr="008F61ED">
        <w:trPr>
          <w:trHeight w:val="312"/>
        </w:trPr>
        <w:tc>
          <w:tcPr>
            <w:tcW w:w="480" w:type="dxa"/>
            <w:hideMark/>
          </w:tcPr>
          <w:p w:rsidR="008F61ED" w:rsidRPr="008F61ED" w:rsidRDefault="008F61ED" w:rsidP="008F61ED">
            <w:r w:rsidRPr="008F61ED">
              <w:t>64</w:t>
            </w:r>
          </w:p>
        </w:tc>
        <w:tc>
          <w:tcPr>
            <w:tcW w:w="3840" w:type="dxa"/>
            <w:hideMark/>
          </w:tcPr>
          <w:p w:rsidR="008F61ED" w:rsidRPr="008F61ED" w:rsidRDefault="008F61ED">
            <w:r w:rsidRPr="008F61ED">
              <w:t>ЮТА</w:t>
            </w:r>
          </w:p>
        </w:tc>
        <w:tc>
          <w:tcPr>
            <w:tcW w:w="1020" w:type="dxa"/>
            <w:hideMark/>
          </w:tcPr>
          <w:p w:rsidR="008F61ED" w:rsidRPr="008F61ED" w:rsidRDefault="008F61ED" w:rsidP="008F61ED">
            <w:r w:rsidRPr="008F61ED">
              <w:t>ООО</w:t>
            </w:r>
          </w:p>
        </w:tc>
        <w:tc>
          <w:tcPr>
            <w:tcW w:w="7960" w:type="dxa"/>
            <w:hideMark/>
          </w:tcPr>
          <w:p w:rsidR="008F61ED" w:rsidRDefault="008F61ED">
            <w:r w:rsidRPr="008F61ED">
              <w:t>Производство мебели.</w:t>
            </w:r>
          </w:p>
          <w:p w:rsidR="008F61ED" w:rsidRPr="008F61ED" w:rsidRDefault="008F61ED"/>
        </w:tc>
      </w:tr>
    </w:tbl>
    <w:p w:rsidR="00264045" w:rsidRPr="008F61ED" w:rsidRDefault="00264045" w:rsidP="008F61ED"/>
    <w:sectPr w:rsidR="00264045" w:rsidRPr="008F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ED"/>
    <w:rsid w:val="00105F1E"/>
    <w:rsid w:val="00163592"/>
    <w:rsid w:val="00264045"/>
    <w:rsid w:val="002668E4"/>
    <w:rsid w:val="003B2584"/>
    <w:rsid w:val="00574E5D"/>
    <w:rsid w:val="008F61ED"/>
    <w:rsid w:val="009A428C"/>
    <w:rsid w:val="00DF174D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96D4D-167C-4E67-98F1-4E391CC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Мартынова Нюргуяна  Александровна</cp:lastModifiedBy>
  <cp:revision>2</cp:revision>
  <dcterms:created xsi:type="dcterms:W3CDTF">2017-05-24T02:11:00Z</dcterms:created>
  <dcterms:modified xsi:type="dcterms:W3CDTF">2017-05-24T02:11:00Z</dcterms:modified>
</cp:coreProperties>
</file>