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00" w:rsidRPr="00D35B00" w:rsidRDefault="00D35B00" w:rsidP="00D35B00">
      <w:pPr>
        <w:pStyle w:val="a4"/>
        <w:jc w:val="right"/>
        <w:rPr>
          <w:rFonts w:ascii="Times New Roman" w:hAnsi="Times New Roman"/>
          <w:sz w:val="16"/>
          <w:szCs w:val="16"/>
        </w:rPr>
      </w:pPr>
      <w:r w:rsidRPr="00D35B00">
        <w:rPr>
          <w:rFonts w:ascii="Times New Roman" w:hAnsi="Times New Roman"/>
          <w:sz w:val="16"/>
          <w:szCs w:val="16"/>
        </w:rPr>
        <w:t xml:space="preserve">Утверждена </w:t>
      </w:r>
    </w:p>
    <w:p w:rsidR="00D35B00" w:rsidRPr="00D35B00" w:rsidRDefault="00D35B00" w:rsidP="00D35B00">
      <w:pPr>
        <w:pStyle w:val="a4"/>
        <w:jc w:val="right"/>
        <w:rPr>
          <w:rFonts w:ascii="Times New Roman" w:hAnsi="Times New Roman"/>
          <w:sz w:val="16"/>
          <w:szCs w:val="16"/>
        </w:rPr>
      </w:pPr>
      <w:r w:rsidRPr="00D35B00">
        <w:rPr>
          <w:rFonts w:ascii="Times New Roman" w:hAnsi="Times New Roman"/>
          <w:sz w:val="16"/>
          <w:szCs w:val="16"/>
        </w:rPr>
        <w:t xml:space="preserve">Распоряжением Главы администрации </w:t>
      </w:r>
    </w:p>
    <w:p w:rsidR="00D35B00" w:rsidRPr="00D35B00" w:rsidRDefault="00D35B00" w:rsidP="00D35B00">
      <w:pPr>
        <w:pStyle w:val="a4"/>
        <w:jc w:val="right"/>
        <w:rPr>
          <w:rFonts w:ascii="Times New Roman" w:hAnsi="Times New Roman"/>
          <w:sz w:val="16"/>
          <w:szCs w:val="16"/>
        </w:rPr>
      </w:pPr>
      <w:r w:rsidRPr="00D35B00">
        <w:rPr>
          <w:rFonts w:ascii="Times New Roman" w:hAnsi="Times New Roman"/>
          <w:sz w:val="16"/>
          <w:szCs w:val="16"/>
        </w:rPr>
        <w:t xml:space="preserve">МР «Абыйский улус (район) </w:t>
      </w:r>
    </w:p>
    <w:p w:rsidR="004A62CF" w:rsidRPr="00D35B00" w:rsidRDefault="00D35B00" w:rsidP="00D35B00">
      <w:pPr>
        <w:pStyle w:val="a4"/>
        <w:jc w:val="right"/>
        <w:rPr>
          <w:rFonts w:ascii="Times New Roman" w:hAnsi="Times New Roman"/>
          <w:sz w:val="16"/>
          <w:szCs w:val="16"/>
        </w:rPr>
      </w:pPr>
      <w:proofErr w:type="gramStart"/>
      <w:r w:rsidRPr="00D35B00">
        <w:rPr>
          <w:rFonts w:ascii="Times New Roman" w:hAnsi="Times New Roman"/>
          <w:sz w:val="16"/>
          <w:szCs w:val="16"/>
        </w:rPr>
        <w:t>от</w:t>
      </w:r>
      <w:proofErr w:type="gramEnd"/>
      <w:r w:rsidRPr="00D35B00">
        <w:rPr>
          <w:rFonts w:ascii="Times New Roman" w:hAnsi="Times New Roman"/>
          <w:sz w:val="16"/>
          <w:szCs w:val="16"/>
        </w:rPr>
        <w:t xml:space="preserve"> «20» декабря 2019 г. № 192</w:t>
      </w:r>
    </w:p>
    <w:p w:rsidR="00EC5FD3" w:rsidRPr="00D35B00" w:rsidRDefault="00EC5FD3" w:rsidP="00D35B00">
      <w:pPr>
        <w:pStyle w:val="a4"/>
        <w:jc w:val="right"/>
        <w:rPr>
          <w:rFonts w:ascii="Times New Roman" w:hAnsi="Times New Roman"/>
          <w:sz w:val="16"/>
          <w:szCs w:val="16"/>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bookmarkStart w:id="0" w:name="_GoBack"/>
      <w:bookmarkEnd w:id="0"/>
    </w:p>
    <w:p w:rsidR="00EC5FD3" w:rsidRDefault="00EC5FD3" w:rsidP="004A62CF">
      <w:pPr>
        <w:pStyle w:val="a4"/>
        <w:jc w:val="center"/>
        <w:rPr>
          <w:rFonts w:ascii="Times New Roman" w:hAnsi="Times New Roman"/>
          <w:b/>
          <w:sz w:val="24"/>
          <w:szCs w:val="24"/>
        </w:rPr>
      </w:pPr>
    </w:p>
    <w:p w:rsidR="00EC5FD3" w:rsidRDefault="00EC5FD3" w:rsidP="004A62CF">
      <w:pPr>
        <w:pStyle w:val="a4"/>
        <w:jc w:val="center"/>
        <w:rPr>
          <w:rFonts w:ascii="Times New Roman" w:hAnsi="Times New Roman"/>
          <w:b/>
          <w:sz w:val="24"/>
          <w:szCs w:val="24"/>
        </w:rPr>
      </w:pPr>
    </w:p>
    <w:p w:rsidR="00EC5FD3" w:rsidRPr="00456943" w:rsidRDefault="00EC5FD3" w:rsidP="004A62CF">
      <w:pPr>
        <w:pStyle w:val="a4"/>
        <w:jc w:val="center"/>
        <w:rPr>
          <w:rFonts w:ascii="Times New Roman" w:hAnsi="Times New Roman"/>
          <w:b/>
          <w:sz w:val="24"/>
          <w:szCs w:val="24"/>
        </w:rPr>
      </w:pPr>
    </w:p>
    <w:p w:rsidR="004A62CF" w:rsidRPr="00456943" w:rsidRDefault="004A62CF" w:rsidP="004A62CF">
      <w:pPr>
        <w:pStyle w:val="a4"/>
        <w:jc w:val="center"/>
        <w:rPr>
          <w:rFonts w:ascii="Times New Roman" w:hAnsi="Times New Roman"/>
          <w:b/>
          <w:sz w:val="40"/>
          <w:szCs w:val="40"/>
        </w:rPr>
      </w:pPr>
      <w:r w:rsidRPr="00456943">
        <w:rPr>
          <w:rFonts w:ascii="Times New Roman" w:hAnsi="Times New Roman"/>
          <w:b/>
          <w:sz w:val="40"/>
          <w:szCs w:val="40"/>
        </w:rPr>
        <w:t xml:space="preserve">Муниципальная программа </w:t>
      </w:r>
    </w:p>
    <w:p w:rsidR="004A62CF" w:rsidRPr="00456943" w:rsidRDefault="004A62CF" w:rsidP="004A62CF">
      <w:pPr>
        <w:pStyle w:val="a4"/>
        <w:jc w:val="center"/>
        <w:rPr>
          <w:rFonts w:ascii="Times New Roman" w:hAnsi="Times New Roman"/>
          <w:b/>
          <w:sz w:val="40"/>
          <w:szCs w:val="40"/>
        </w:rPr>
      </w:pPr>
    </w:p>
    <w:p w:rsidR="004A62CF" w:rsidRPr="00456943" w:rsidRDefault="004A62CF" w:rsidP="004A62CF">
      <w:pPr>
        <w:pStyle w:val="a4"/>
        <w:jc w:val="center"/>
        <w:rPr>
          <w:rFonts w:ascii="Times New Roman" w:hAnsi="Times New Roman"/>
          <w:b/>
          <w:sz w:val="40"/>
          <w:szCs w:val="40"/>
        </w:rPr>
      </w:pPr>
      <w:r w:rsidRPr="00456943">
        <w:rPr>
          <w:rFonts w:ascii="Times New Roman" w:hAnsi="Times New Roman"/>
          <w:b/>
          <w:sz w:val="40"/>
          <w:szCs w:val="40"/>
        </w:rPr>
        <w:t xml:space="preserve">«Развитие предпринимательства в Абыйском улусе </w:t>
      </w:r>
    </w:p>
    <w:p w:rsidR="004A62CF" w:rsidRPr="00456943" w:rsidRDefault="00EC5FD3" w:rsidP="004A62CF">
      <w:pPr>
        <w:pStyle w:val="a4"/>
        <w:jc w:val="center"/>
        <w:rPr>
          <w:rFonts w:ascii="Times New Roman" w:hAnsi="Times New Roman"/>
          <w:b/>
          <w:sz w:val="40"/>
          <w:szCs w:val="40"/>
        </w:rPr>
      </w:pPr>
      <w:r>
        <w:rPr>
          <w:rFonts w:ascii="Times New Roman" w:hAnsi="Times New Roman"/>
          <w:b/>
          <w:sz w:val="40"/>
          <w:szCs w:val="40"/>
        </w:rPr>
        <w:t>на 2020 – 2024</w:t>
      </w:r>
      <w:r w:rsidR="004A62CF" w:rsidRPr="00456943">
        <w:rPr>
          <w:rFonts w:ascii="Times New Roman" w:hAnsi="Times New Roman"/>
          <w:b/>
          <w:sz w:val="40"/>
          <w:szCs w:val="40"/>
        </w:rPr>
        <w:t xml:space="preserve"> годы»</w:t>
      </w:r>
    </w:p>
    <w:p w:rsidR="004A62CF" w:rsidRPr="00456943" w:rsidRDefault="004A62CF" w:rsidP="004A62CF">
      <w:pPr>
        <w:pStyle w:val="a4"/>
        <w:rPr>
          <w:rFonts w:ascii="Times New Roman" w:hAnsi="Times New Roman"/>
          <w:sz w:val="40"/>
          <w:szCs w:val="40"/>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Pr="00456943" w:rsidRDefault="004A62CF" w:rsidP="004A62CF">
      <w:pPr>
        <w:pStyle w:val="a4"/>
        <w:rPr>
          <w:rFonts w:ascii="Times New Roman" w:hAnsi="Times New Roman"/>
          <w:sz w:val="24"/>
          <w:szCs w:val="24"/>
        </w:rPr>
      </w:pPr>
    </w:p>
    <w:p w:rsidR="004A62CF" w:rsidRDefault="004A62CF" w:rsidP="004A62CF">
      <w:pPr>
        <w:pStyle w:val="a4"/>
        <w:rPr>
          <w:rFonts w:ascii="Times New Roman" w:hAnsi="Times New Roman"/>
          <w:sz w:val="24"/>
          <w:szCs w:val="24"/>
        </w:rPr>
      </w:pPr>
    </w:p>
    <w:p w:rsidR="00814895" w:rsidRDefault="00814895" w:rsidP="004A62CF">
      <w:pPr>
        <w:pStyle w:val="a4"/>
        <w:rPr>
          <w:rFonts w:ascii="Times New Roman" w:hAnsi="Times New Roman"/>
          <w:sz w:val="24"/>
          <w:szCs w:val="24"/>
        </w:rPr>
      </w:pPr>
    </w:p>
    <w:p w:rsidR="00814895" w:rsidRDefault="00814895" w:rsidP="004A62CF">
      <w:pPr>
        <w:pStyle w:val="a4"/>
        <w:rPr>
          <w:rFonts w:ascii="Times New Roman" w:hAnsi="Times New Roman"/>
          <w:sz w:val="24"/>
          <w:szCs w:val="24"/>
        </w:rPr>
      </w:pPr>
    </w:p>
    <w:p w:rsidR="00814895" w:rsidRDefault="00814895" w:rsidP="004A62CF">
      <w:pPr>
        <w:pStyle w:val="a4"/>
        <w:rPr>
          <w:rFonts w:ascii="Times New Roman" w:hAnsi="Times New Roman"/>
          <w:sz w:val="24"/>
          <w:szCs w:val="24"/>
        </w:rPr>
      </w:pPr>
    </w:p>
    <w:p w:rsidR="007911C8" w:rsidRDefault="00ED245A" w:rsidP="00381AFA">
      <w:pPr>
        <w:pStyle w:val="a4"/>
        <w:jc w:val="center"/>
        <w:rPr>
          <w:rFonts w:ascii="Times New Roman" w:hAnsi="Times New Roman"/>
          <w:b/>
          <w:sz w:val="28"/>
          <w:szCs w:val="28"/>
        </w:rPr>
      </w:pPr>
      <w:r>
        <w:rPr>
          <w:rFonts w:ascii="Times New Roman" w:hAnsi="Times New Roman"/>
          <w:b/>
          <w:sz w:val="24"/>
          <w:szCs w:val="24"/>
        </w:rPr>
        <w:t>п</w:t>
      </w:r>
      <w:r w:rsidR="004A62CF" w:rsidRPr="00456943">
        <w:rPr>
          <w:rFonts w:ascii="Times New Roman" w:hAnsi="Times New Roman"/>
          <w:b/>
          <w:sz w:val="24"/>
          <w:szCs w:val="24"/>
        </w:rPr>
        <w:t>.</w:t>
      </w:r>
      <w:r w:rsidR="0077510A">
        <w:rPr>
          <w:rFonts w:ascii="Times New Roman" w:hAnsi="Times New Roman"/>
          <w:b/>
          <w:sz w:val="24"/>
          <w:szCs w:val="24"/>
        </w:rPr>
        <w:t xml:space="preserve"> </w:t>
      </w:r>
      <w:r w:rsidR="004A62CF" w:rsidRPr="00456943">
        <w:rPr>
          <w:rFonts w:ascii="Times New Roman" w:hAnsi="Times New Roman"/>
          <w:b/>
          <w:sz w:val="24"/>
          <w:szCs w:val="24"/>
        </w:rPr>
        <w:t>Белая Гора</w:t>
      </w:r>
      <w:r w:rsidR="007911C8">
        <w:rPr>
          <w:rFonts w:ascii="Times New Roman" w:hAnsi="Times New Roman"/>
          <w:b/>
          <w:sz w:val="28"/>
          <w:szCs w:val="28"/>
        </w:rPr>
        <w:br w:type="page"/>
      </w:r>
    </w:p>
    <w:p w:rsidR="002D6F97" w:rsidRPr="002D6F97" w:rsidRDefault="002D6F97" w:rsidP="002D6F97">
      <w:pPr>
        <w:autoSpaceDE w:val="0"/>
        <w:autoSpaceDN w:val="0"/>
        <w:adjustRightInd w:val="0"/>
        <w:spacing w:after="0" w:line="240" w:lineRule="auto"/>
        <w:ind w:left="600"/>
        <w:jc w:val="center"/>
        <w:outlineLvl w:val="1"/>
        <w:rPr>
          <w:rFonts w:ascii="Times New Roman" w:hAnsi="Times New Roman"/>
          <w:b/>
          <w:sz w:val="28"/>
          <w:szCs w:val="28"/>
        </w:rPr>
      </w:pPr>
      <w:r w:rsidRPr="002D6F97">
        <w:rPr>
          <w:rFonts w:ascii="Times New Roman" w:hAnsi="Times New Roman"/>
          <w:b/>
          <w:sz w:val="28"/>
          <w:szCs w:val="28"/>
        </w:rPr>
        <w:lastRenderedPageBreak/>
        <w:t>Содержание</w:t>
      </w:r>
    </w:p>
    <w:p w:rsidR="002D6F97" w:rsidRPr="002D6F97" w:rsidRDefault="002D6F97" w:rsidP="002D6F97">
      <w:pPr>
        <w:autoSpaceDE w:val="0"/>
        <w:autoSpaceDN w:val="0"/>
        <w:adjustRightInd w:val="0"/>
        <w:spacing w:after="0" w:line="240" w:lineRule="auto"/>
        <w:ind w:left="600" w:firstLine="540"/>
        <w:jc w:val="both"/>
        <w:rPr>
          <w:rFonts w:ascii="Times New Roman" w:hAnsi="Times New Roman"/>
          <w:sz w:val="28"/>
          <w:szCs w:val="28"/>
          <w:highlight w:val="yellow"/>
        </w:rPr>
      </w:pPr>
    </w:p>
    <w:p w:rsidR="002D6F97" w:rsidRPr="002D6F97" w:rsidRDefault="002D6F97" w:rsidP="00AB0097">
      <w:pPr>
        <w:autoSpaceDE w:val="0"/>
        <w:autoSpaceDN w:val="0"/>
        <w:adjustRightInd w:val="0"/>
        <w:spacing w:after="0" w:line="240" w:lineRule="auto"/>
        <w:rPr>
          <w:rFonts w:ascii="Times New Roman" w:hAnsi="Times New Roman"/>
          <w:sz w:val="28"/>
          <w:szCs w:val="28"/>
        </w:rPr>
      </w:pPr>
      <w:r w:rsidRPr="002D6F97">
        <w:rPr>
          <w:rFonts w:ascii="Times New Roman" w:hAnsi="Times New Roman"/>
          <w:sz w:val="28"/>
          <w:szCs w:val="28"/>
        </w:rPr>
        <w:t>1. Паспорт муниципальной программы</w:t>
      </w:r>
      <w:r w:rsidR="00AB0097">
        <w:rPr>
          <w:rFonts w:ascii="Times New Roman" w:hAnsi="Times New Roman"/>
          <w:sz w:val="28"/>
          <w:szCs w:val="28"/>
        </w:rPr>
        <w:t>…………………………………………......3</w:t>
      </w:r>
    </w:p>
    <w:p w:rsidR="002D6F97" w:rsidRPr="002D6F97" w:rsidRDefault="002D6F97" w:rsidP="00AB0097">
      <w:pPr>
        <w:autoSpaceDE w:val="0"/>
        <w:autoSpaceDN w:val="0"/>
        <w:adjustRightInd w:val="0"/>
        <w:spacing w:after="0" w:line="240" w:lineRule="auto"/>
        <w:rPr>
          <w:rFonts w:ascii="Times New Roman" w:hAnsi="Times New Roman"/>
          <w:sz w:val="28"/>
          <w:szCs w:val="28"/>
        </w:rPr>
      </w:pPr>
      <w:r w:rsidRPr="002D6F97">
        <w:rPr>
          <w:rFonts w:ascii="Times New Roman" w:hAnsi="Times New Roman"/>
          <w:sz w:val="28"/>
          <w:szCs w:val="28"/>
        </w:rPr>
        <w:t>2. Краткое введение</w:t>
      </w:r>
      <w:r w:rsidR="00AB0097">
        <w:rPr>
          <w:rFonts w:ascii="Times New Roman" w:hAnsi="Times New Roman"/>
          <w:sz w:val="28"/>
          <w:szCs w:val="28"/>
        </w:rPr>
        <w:t>……………………………………………………………</w:t>
      </w:r>
      <w:proofErr w:type="gramStart"/>
      <w:r w:rsidR="00AB0097">
        <w:rPr>
          <w:rFonts w:ascii="Times New Roman" w:hAnsi="Times New Roman"/>
          <w:sz w:val="28"/>
          <w:szCs w:val="28"/>
        </w:rPr>
        <w:t>…….</w:t>
      </w:r>
      <w:proofErr w:type="gramEnd"/>
      <w:r w:rsidR="00AB0097">
        <w:rPr>
          <w:rFonts w:ascii="Times New Roman" w:hAnsi="Times New Roman"/>
          <w:sz w:val="28"/>
          <w:szCs w:val="28"/>
        </w:rPr>
        <w:t>.4</w:t>
      </w:r>
    </w:p>
    <w:p w:rsidR="002D6F97" w:rsidRPr="002D6F97" w:rsidRDefault="00AB0097" w:rsidP="00AB009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Общая часть программы…………………………………………………………...5</w:t>
      </w:r>
    </w:p>
    <w:p w:rsidR="002D6F97" w:rsidRPr="002D6F97" w:rsidRDefault="002D6F97" w:rsidP="00AB0097">
      <w:pPr>
        <w:autoSpaceDE w:val="0"/>
        <w:autoSpaceDN w:val="0"/>
        <w:adjustRightInd w:val="0"/>
        <w:spacing w:after="0" w:line="240" w:lineRule="auto"/>
        <w:rPr>
          <w:rFonts w:ascii="Times New Roman" w:hAnsi="Times New Roman"/>
          <w:sz w:val="28"/>
          <w:szCs w:val="28"/>
        </w:rPr>
      </w:pPr>
      <w:r w:rsidRPr="002D6F97">
        <w:rPr>
          <w:rFonts w:ascii="Times New Roman" w:hAnsi="Times New Roman"/>
          <w:sz w:val="28"/>
          <w:szCs w:val="28"/>
        </w:rPr>
        <w:t>3.1. Цели и задачи Программы</w:t>
      </w:r>
      <w:r w:rsidR="00AB0097">
        <w:rPr>
          <w:rFonts w:ascii="Times New Roman" w:hAnsi="Times New Roman"/>
          <w:sz w:val="28"/>
          <w:szCs w:val="28"/>
        </w:rPr>
        <w:t>………………………………………………............5</w:t>
      </w:r>
    </w:p>
    <w:p w:rsidR="002D6F97" w:rsidRPr="002D6F97" w:rsidRDefault="002D6F97" w:rsidP="00AB0097">
      <w:pPr>
        <w:widowControl w:val="0"/>
        <w:spacing w:after="0" w:line="240" w:lineRule="auto"/>
        <w:rPr>
          <w:rFonts w:ascii="Times New Roman" w:hAnsi="Times New Roman"/>
          <w:spacing w:val="2"/>
          <w:sz w:val="28"/>
          <w:szCs w:val="28"/>
        </w:rPr>
      </w:pPr>
      <w:r w:rsidRPr="002D6F97">
        <w:rPr>
          <w:rFonts w:ascii="Times New Roman" w:hAnsi="Times New Roman"/>
          <w:spacing w:val="3"/>
          <w:sz w:val="28"/>
          <w:szCs w:val="28"/>
          <w:shd w:val="clear" w:color="auto" w:fill="FFFFFF"/>
        </w:rPr>
        <w:t>3.2. Анализ текущей ситуации, оценка проблем развития субъектов малого и среднего предпринимательства</w:t>
      </w:r>
      <w:r w:rsidR="00AB0097">
        <w:rPr>
          <w:rFonts w:ascii="Times New Roman" w:hAnsi="Times New Roman"/>
          <w:spacing w:val="3"/>
          <w:sz w:val="28"/>
          <w:szCs w:val="28"/>
          <w:shd w:val="clear" w:color="auto" w:fill="FFFFFF"/>
        </w:rPr>
        <w:t>………………………………………………</w:t>
      </w:r>
      <w:proofErr w:type="gramStart"/>
      <w:r w:rsidR="00AB0097">
        <w:rPr>
          <w:rFonts w:ascii="Times New Roman" w:hAnsi="Times New Roman"/>
          <w:spacing w:val="3"/>
          <w:sz w:val="28"/>
          <w:szCs w:val="28"/>
          <w:shd w:val="clear" w:color="auto" w:fill="FFFFFF"/>
        </w:rPr>
        <w:t>…….</w:t>
      </w:r>
      <w:proofErr w:type="gramEnd"/>
      <w:r w:rsidR="00AB0097">
        <w:rPr>
          <w:rFonts w:ascii="Times New Roman" w:hAnsi="Times New Roman"/>
          <w:spacing w:val="3"/>
          <w:sz w:val="28"/>
          <w:szCs w:val="28"/>
          <w:shd w:val="clear" w:color="auto" w:fill="FFFFFF"/>
        </w:rPr>
        <w:t>6</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3.3. Развитие субъектов малого и среднего предприни</w:t>
      </w:r>
      <w:r w:rsidR="00AB0097">
        <w:rPr>
          <w:rFonts w:ascii="Times New Roman" w:hAnsi="Times New Roman"/>
          <w:spacing w:val="3"/>
          <w:sz w:val="28"/>
          <w:szCs w:val="28"/>
          <w:shd w:val="clear" w:color="auto" w:fill="FFFFFF"/>
        </w:rPr>
        <w:t>мательства в секторах экономики……………………………………………………………………</w:t>
      </w:r>
      <w:proofErr w:type="gramStart"/>
      <w:r w:rsidR="00AB0097">
        <w:rPr>
          <w:rFonts w:ascii="Times New Roman" w:hAnsi="Times New Roman"/>
          <w:spacing w:val="3"/>
          <w:sz w:val="28"/>
          <w:szCs w:val="28"/>
          <w:shd w:val="clear" w:color="auto" w:fill="FFFFFF"/>
        </w:rPr>
        <w:t>…….</w:t>
      </w:r>
      <w:proofErr w:type="gramEnd"/>
      <w:r w:rsidR="00AB0097">
        <w:rPr>
          <w:rFonts w:ascii="Times New Roman" w:hAnsi="Times New Roman"/>
          <w:spacing w:val="3"/>
          <w:sz w:val="28"/>
          <w:szCs w:val="28"/>
          <w:shd w:val="clear" w:color="auto" w:fill="FFFFFF"/>
        </w:rPr>
        <w:t>.14</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 xml:space="preserve">3.3.1. </w:t>
      </w:r>
      <w:r w:rsidRPr="002D6F97">
        <w:rPr>
          <w:rFonts w:ascii="Times New Roman" w:hAnsi="Times New Roman"/>
          <w:sz w:val="28"/>
          <w:szCs w:val="28"/>
        </w:rPr>
        <w:t>Развитие МСП в агропромышленном комплексе</w:t>
      </w:r>
      <w:r w:rsidR="00AB0097">
        <w:rPr>
          <w:rFonts w:ascii="Times New Roman" w:hAnsi="Times New Roman"/>
          <w:sz w:val="28"/>
          <w:szCs w:val="28"/>
        </w:rPr>
        <w:t>……………………</w:t>
      </w:r>
      <w:proofErr w:type="gramStart"/>
      <w:r w:rsidR="00AB0097">
        <w:rPr>
          <w:rFonts w:ascii="Times New Roman" w:hAnsi="Times New Roman"/>
          <w:sz w:val="28"/>
          <w:szCs w:val="28"/>
        </w:rPr>
        <w:t>…….</w:t>
      </w:r>
      <w:proofErr w:type="gramEnd"/>
      <w:r w:rsidR="00AB0097">
        <w:rPr>
          <w:rFonts w:ascii="Times New Roman" w:hAnsi="Times New Roman"/>
          <w:sz w:val="28"/>
          <w:szCs w:val="28"/>
        </w:rPr>
        <w:t>.14</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 xml:space="preserve">3.3.2. </w:t>
      </w:r>
      <w:r w:rsidRPr="002D6F97">
        <w:rPr>
          <w:rFonts w:ascii="Times New Roman" w:hAnsi="Times New Roman"/>
          <w:sz w:val="28"/>
          <w:szCs w:val="28"/>
        </w:rPr>
        <w:t>Развитие МСП в туристической сфере</w:t>
      </w:r>
      <w:r w:rsidR="00AB0097">
        <w:rPr>
          <w:rFonts w:ascii="Times New Roman" w:hAnsi="Times New Roman"/>
          <w:sz w:val="28"/>
          <w:szCs w:val="28"/>
        </w:rPr>
        <w:t>……………………………………...14</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3.3.3. Развитие потребительского рынка</w:t>
      </w:r>
      <w:r w:rsidR="00AB0097">
        <w:rPr>
          <w:rFonts w:ascii="Times New Roman" w:hAnsi="Times New Roman"/>
          <w:spacing w:val="3"/>
          <w:sz w:val="28"/>
          <w:szCs w:val="28"/>
          <w:shd w:val="clear" w:color="auto" w:fill="FFFFFF"/>
        </w:rPr>
        <w:t>…………………………………………17</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3.3.4. Развитие предпринимательства среди молодёжи</w:t>
      </w:r>
      <w:r w:rsidR="00AB0097">
        <w:rPr>
          <w:rFonts w:ascii="Times New Roman" w:hAnsi="Times New Roman"/>
          <w:spacing w:val="3"/>
          <w:sz w:val="28"/>
          <w:szCs w:val="28"/>
          <w:shd w:val="clear" w:color="auto" w:fill="FFFFFF"/>
        </w:rPr>
        <w:t>………………………...18</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3.3.5. Развитие промплощадок и привлечение резидентов</w:t>
      </w:r>
      <w:r w:rsidR="00AB0097">
        <w:rPr>
          <w:rFonts w:ascii="Times New Roman" w:hAnsi="Times New Roman"/>
          <w:spacing w:val="3"/>
          <w:sz w:val="28"/>
          <w:szCs w:val="28"/>
          <w:shd w:val="clear" w:color="auto" w:fill="FFFFFF"/>
        </w:rPr>
        <w:t>………………</w:t>
      </w:r>
      <w:proofErr w:type="gramStart"/>
      <w:r w:rsidR="00AB0097">
        <w:rPr>
          <w:rFonts w:ascii="Times New Roman" w:hAnsi="Times New Roman"/>
          <w:spacing w:val="3"/>
          <w:sz w:val="28"/>
          <w:szCs w:val="28"/>
          <w:shd w:val="clear" w:color="auto" w:fill="FFFFFF"/>
        </w:rPr>
        <w:t>…….</w:t>
      </w:r>
      <w:proofErr w:type="gramEnd"/>
      <w:r w:rsidR="00AB0097">
        <w:rPr>
          <w:rFonts w:ascii="Times New Roman" w:hAnsi="Times New Roman"/>
          <w:spacing w:val="3"/>
          <w:sz w:val="28"/>
          <w:szCs w:val="28"/>
          <w:shd w:val="clear" w:color="auto" w:fill="FFFFFF"/>
        </w:rPr>
        <w:t>.21</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3.3.6. Создание программы для самозанятого населения</w:t>
      </w:r>
      <w:r w:rsidR="00AB0097">
        <w:rPr>
          <w:rFonts w:ascii="Times New Roman" w:hAnsi="Times New Roman"/>
          <w:spacing w:val="3"/>
          <w:sz w:val="28"/>
          <w:szCs w:val="28"/>
          <w:shd w:val="clear" w:color="auto" w:fill="FFFFFF"/>
        </w:rPr>
        <w:t>…………………</w:t>
      </w:r>
      <w:proofErr w:type="gramStart"/>
      <w:r w:rsidR="00AB0097">
        <w:rPr>
          <w:rFonts w:ascii="Times New Roman" w:hAnsi="Times New Roman"/>
          <w:spacing w:val="3"/>
          <w:sz w:val="28"/>
          <w:szCs w:val="28"/>
          <w:shd w:val="clear" w:color="auto" w:fill="FFFFFF"/>
        </w:rPr>
        <w:t>…….</w:t>
      </w:r>
      <w:proofErr w:type="gramEnd"/>
      <w:r w:rsidR="00AB0097">
        <w:rPr>
          <w:rFonts w:ascii="Times New Roman" w:hAnsi="Times New Roman"/>
          <w:spacing w:val="3"/>
          <w:sz w:val="28"/>
          <w:szCs w:val="28"/>
          <w:shd w:val="clear" w:color="auto" w:fill="FFFFFF"/>
        </w:rPr>
        <w:t>2</w:t>
      </w:r>
      <w:r w:rsidR="00670618">
        <w:rPr>
          <w:rFonts w:ascii="Times New Roman" w:hAnsi="Times New Roman"/>
          <w:spacing w:val="3"/>
          <w:sz w:val="28"/>
          <w:szCs w:val="28"/>
          <w:shd w:val="clear" w:color="auto" w:fill="FFFFFF"/>
        </w:rPr>
        <w:t>2</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4. Оценка инвестиционной привлекательности, направления развития предпринимательства и перечень конкретных мероприятий</w:t>
      </w:r>
      <w:r w:rsidR="00AB0097">
        <w:rPr>
          <w:rFonts w:ascii="Times New Roman" w:hAnsi="Times New Roman"/>
          <w:spacing w:val="3"/>
          <w:sz w:val="28"/>
          <w:szCs w:val="28"/>
          <w:shd w:val="clear" w:color="auto" w:fill="FFFFFF"/>
        </w:rPr>
        <w:t>……………</w:t>
      </w:r>
      <w:proofErr w:type="gramStart"/>
      <w:r w:rsidR="00AB0097">
        <w:rPr>
          <w:rFonts w:ascii="Times New Roman" w:hAnsi="Times New Roman"/>
          <w:spacing w:val="3"/>
          <w:sz w:val="28"/>
          <w:szCs w:val="28"/>
          <w:shd w:val="clear" w:color="auto" w:fill="FFFFFF"/>
        </w:rPr>
        <w:t>…….</w:t>
      </w:r>
      <w:proofErr w:type="gramEnd"/>
      <w:r w:rsidR="00AB0097">
        <w:rPr>
          <w:rFonts w:ascii="Times New Roman" w:hAnsi="Times New Roman"/>
          <w:spacing w:val="3"/>
          <w:sz w:val="28"/>
          <w:szCs w:val="28"/>
          <w:shd w:val="clear" w:color="auto" w:fill="FFFFFF"/>
        </w:rPr>
        <w:t>.2</w:t>
      </w:r>
      <w:r w:rsidR="00670618">
        <w:rPr>
          <w:rFonts w:ascii="Times New Roman" w:hAnsi="Times New Roman"/>
          <w:spacing w:val="3"/>
          <w:sz w:val="28"/>
          <w:szCs w:val="28"/>
          <w:shd w:val="clear" w:color="auto" w:fill="FFFFFF"/>
        </w:rPr>
        <w:t>3</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 xml:space="preserve">5. </w:t>
      </w:r>
      <w:r w:rsidR="00AB0097">
        <w:rPr>
          <w:rFonts w:ascii="Times New Roman" w:hAnsi="Times New Roman"/>
          <w:spacing w:val="3"/>
          <w:sz w:val="28"/>
          <w:szCs w:val="28"/>
          <w:shd w:val="clear" w:color="auto" w:fill="FFFFFF"/>
        </w:rPr>
        <w:t>Ресурсное обеспечение программы……………………………………………2</w:t>
      </w:r>
      <w:r w:rsidR="00670618">
        <w:rPr>
          <w:rFonts w:ascii="Times New Roman" w:hAnsi="Times New Roman"/>
          <w:spacing w:val="3"/>
          <w:sz w:val="28"/>
          <w:szCs w:val="28"/>
          <w:shd w:val="clear" w:color="auto" w:fill="FFFFFF"/>
        </w:rPr>
        <w:t>6</w:t>
      </w:r>
    </w:p>
    <w:p w:rsidR="002D6F97" w:rsidRPr="002D6F97" w:rsidRDefault="002D6F97" w:rsidP="00AB0097">
      <w:pPr>
        <w:widowControl w:val="0"/>
        <w:spacing w:after="0" w:line="240" w:lineRule="auto"/>
        <w:rPr>
          <w:rFonts w:ascii="Times New Roman" w:hAnsi="Times New Roman"/>
          <w:spacing w:val="3"/>
          <w:sz w:val="28"/>
          <w:szCs w:val="28"/>
          <w:shd w:val="clear" w:color="auto" w:fill="FFFFFF"/>
        </w:rPr>
      </w:pPr>
      <w:r w:rsidRPr="002D6F97">
        <w:rPr>
          <w:rFonts w:ascii="Times New Roman" w:hAnsi="Times New Roman"/>
          <w:spacing w:val="3"/>
          <w:sz w:val="28"/>
          <w:szCs w:val="28"/>
          <w:shd w:val="clear" w:color="auto" w:fill="FFFFFF"/>
        </w:rPr>
        <w:t>6. Оценка рисков, мероприятия по их снижению</w:t>
      </w:r>
      <w:r w:rsidR="00AB0097">
        <w:rPr>
          <w:rFonts w:ascii="Times New Roman" w:hAnsi="Times New Roman"/>
          <w:spacing w:val="3"/>
          <w:sz w:val="28"/>
          <w:szCs w:val="28"/>
          <w:shd w:val="clear" w:color="auto" w:fill="FFFFFF"/>
        </w:rPr>
        <w:t>…………………………</w:t>
      </w:r>
      <w:proofErr w:type="gramStart"/>
      <w:r w:rsidR="00AB0097">
        <w:rPr>
          <w:rFonts w:ascii="Times New Roman" w:hAnsi="Times New Roman"/>
          <w:spacing w:val="3"/>
          <w:sz w:val="28"/>
          <w:szCs w:val="28"/>
          <w:shd w:val="clear" w:color="auto" w:fill="FFFFFF"/>
        </w:rPr>
        <w:t>…….</w:t>
      </w:r>
      <w:proofErr w:type="gramEnd"/>
      <w:r w:rsidR="00AB0097">
        <w:rPr>
          <w:rFonts w:ascii="Times New Roman" w:hAnsi="Times New Roman"/>
          <w:spacing w:val="3"/>
          <w:sz w:val="28"/>
          <w:szCs w:val="28"/>
          <w:shd w:val="clear" w:color="auto" w:fill="FFFFFF"/>
        </w:rPr>
        <w:t>2</w:t>
      </w:r>
      <w:r w:rsidR="00670618">
        <w:rPr>
          <w:rFonts w:ascii="Times New Roman" w:hAnsi="Times New Roman"/>
          <w:spacing w:val="3"/>
          <w:sz w:val="28"/>
          <w:szCs w:val="28"/>
          <w:shd w:val="clear" w:color="auto" w:fill="FFFFFF"/>
        </w:rPr>
        <w:t>7</w:t>
      </w:r>
    </w:p>
    <w:p w:rsidR="002D6F97" w:rsidRPr="002D6F97" w:rsidRDefault="002D6F97" w:rsidP="00AB0097">
      <w:pPr>
        <w:widowControl w:val="0"/>
        <w:spacing w:after="0" w:line="240" w:lineRule="auto"/>
        <w:rPr>
          <w:rFonts w:ascii="Times New Roman" w:hAnsi="Times New Roman"/>
          <w:spacing w:val="2"/>
          <w:sz w:val="28"/>
          <w:szCs w:val="28"/>
        </w:rPr>
      </w:pPr>
      <w:r w:rsidRPr="002D6F97">
        <w:rPr>
          <w:rFonts w:ascii="Times New Roman" w:hAnsi="Times New Roman"/>
          <w:spacing w:val="3"/>
          <w:sz w:val="28"/>
          <w:szCs w:val="28"/>
          <w:shd w:val="clear" w:color="auto" w:fill="FFFFFF"/>
        </w:rPr>
        <w:t xml:space="preserve">7. </w:t>
      </w:r>
      <w:r w:rsidRPr="002D6F97">
        <w:rPr>
          <w:rFonts w:ascii="Times New Roman" w:hAnsi="Times New Roman"/>
          <w:spacing w:val="2"/>
          <w:sz w:val="28"/>
          <w:szCs w:val="28"/>
        </w:rPr>
        <w:t>Планируемая экономическая эффективность программы, управление программой и контроль за реализацией</w:t>
      </w:r>
      <w:r w:rsidR="00AB0097">
        <w:rPr>
          <w:rFonts w:ascii="Times New Roman" w:hAnsi="Times New Roman"/>
          <w:spacing w:val="2"/>
          <w:sz w:val="28"/>
          <w:szCs w:val="28"/>
        </w:rPr>
        <w:t>……………………………………</w:t>
      </w:r>
      <w:proofErr w:type="gramStart"/>
      <w:r w:rsidR="00AB0097">
        <w:rPr>
          <w:rFonts w:ascii="Times New Roman" w:hAnsi="Times New Roman"/>
          <w:spacing w:val="2"/>
          <w:sz w:val="28"/>
          <w:szCs w:val="28"/>
        </w:rPr>
        <w:t>…….</w:t>
      </w:r>
      <w:proofErr w:type="gramEnd"/>
      <w:r w:rsidR="00AB0097">
        <w:rPr>
          <w:rFonts w:ascii="Times New Roman" w:hAnsi="Times New Roman"/>
          <w:spacing w:val="2"/>
          <w:sz w:val="28"/>
          <w:szCs w:val="28"/>
        </w:rPr>
        <w:t>.27</w:t>
      </w:r>
    </w:p>
    <w:p w:rsidR="008C553C" w:rsidRDefault="00AB0097" w:rsidP="00AB0097">
      <w:pPr>
        <w:widowControl w:val="0"/>
        <w:spacing w:after="0" w:line="240" w:lineRule="auto"/>
        <w:rPr>
          <w:rFonts w:ascii="Times New Roman" w:hAnsi="Times New Roman"/>
          <w:spacing w:val="2"/>
          <w:sz w:val="28"/>
          <w:szCs w:val="28"/>
        </w:rPr>
      </w:pPr>
      <w:r>
        <w:rPr>
          <w:rFonts w:ascii="Times New Roman" w:hAnsi="Times New Roman"/>
          <w:spacing w:val="2"/>
          <w:sz w:val="28"/>
          <w:szCs w:val="28"/>
        </w:rPr>
        <w:t>8. Выводы и приложения……………………………………………………</w:t>
      </w:r>
      <w:proofErr w:type="gramStart"/>
      <w:r>
        <w:rPr>
          <w:rFonts w:ascii="Times New Roman" w:hAnsi="Times New Roman"/>
          <w:spacing w:val="2"/>
          <w:sz w:val="28"/>
          <w:szCs w:val="28"/>
        </w:rPr>
        <w:t>…….</w:t>
      </w:r>
      <w:proofErr w:type="gramEnd"/>
      <w:r>
        <w:rPr>
          <w:rFonts w:ascii="Times New Roman" w:hAnsi="Times New Roman"/>
          <w:spacing w:val="2"/>
          <w:sz w:val="28"/>
          <w:szCs w:val="28"/>
        </w:rPr>
        <w:t>.28</w:t>
      </w:r>
    </w:p>
    <w:p w:rsidR="008C553C" w:rsidRDefault="008C553C">
      <w:pPr>
        <w:spacing w:after="0" w:line="240" w:lineRule="auto"/>
        <w:rPr>
          <w:rFonts w:ascii="Times New Roman" w:hAnsi="Times New Roman"/>
          <w:spacing w:val="2"/>
          <w:sz w:val="28"/>
          <w:szCs w:val="28"/>
        </w:rPr>
      </w:pPr>
      <w:r>
        <w:rPr>
          <w:rFonts w:ascii="Times New Roman" w:hAnsi="Times New Roman"/>
          <w:spacing w:val="2"/>
          <w:sz w:val="28"/>
          <w:szCs w:val="28"/>
        </w:rPr>
        <w:br w:type="page"/>
      </w:r>
    </w:p>
    <w:p w:rsidR="004A62CF" w:rsidRDefault="002D6F97" w:rsidP="004A62CF">
      <w:pPr>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1.</w:t>
      </w:r>
      <w:r w:rsidR="004A62CF" w:rsidRPr="002D6F97">
        <w:rPr>
          <w:rFonts w:ascii="Times New Roman" w:hAnsi="Times New Roman"/>
          <w:b/>
          <w:sz w:val="28"/>
          <w:szCs w:val="28"/>
        </w:rPr>
        <w:t xml:space="preserve">Паспорт муниципальной программы </w:t>
      </w:r>
    </w:p>
    <w:p w:rsidR="008C553C" w:rsidRPr="002D6F97" w:rsidRDefault="008C553C" w:rsidP="004A62CF">
      <w:pPr>
        <w:autoSpaceDE w:val="0"/>
        <w:autoSpaceDN w:val="0"/>
        <w:adjustRightInd w:val="0"/>
        <w:jc w:val="center"/>
        <w:rPr>
          <w:rFonts w:ascii="Times New Roman" w:hAnsi="Times New Roman"/>
          <w:b/>
          <w:sz w:val="28"/>
          <w:szCs w:val="28"/>
        </w:rPr>
      </w:pPr>
    </w:p>
    <w:tbl>
      <w:tblPr>
        <w:tblW w:w="0" w:type="auto"/>
        <w:jc w:val="center"/>
        <w:tblLook w:val="00A0" w:firstRow="1" w:lastRow="0" w:firstColumn="1" w:lastColumn="0" w:noHBand="0" w:noVBand="0"/>
      </w:tblPr>
      <w:tblGrid>
        <w:gridCol w:w="732"/>
        <w:gridCol w:w="2003"/>
        <w:gridCol w:w="6619"/>
      </w:tblGrid>
      <w:tr w:rsidR="004A62CF" w:rsidRPr="00456943" w:rsidTr="008D4D80">
        <w:trPr>
          <w:trHeight w:val="630"/>
          <w:jc w:val="center"/>
        </w:trPr>
        <w:tc>
          <w:tcPr>
            <w:tcW w:w="732" w:type="dxa"/>
            <w:tcBorders>
              <w:top w:val="single" w:sz="4" w:space="0" w:color="auto"/>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1.</w:t>
            </w:r>
          </w:p>
        </w:tc>
        <w:tc>
          <w:tcPr>
            <w:tcW w:w="2003" w:type="dxa"/>
            <w:tcBorders>
              <w:top w:val="single" w:sz="4" w:space="0" w:color="auto"/>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Наименование программы</w:t>
            </w:r>
          </w:p>
        </w:tc>
        <w:tc>
          <w:tcPr>
            <w:tcW w:w="6619" w:type="dxa"/>
            <w:tcBorders>
              <w:top w:val="single" w:sz="4" w:space="0" w:color="auto"/>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sz w:val="24"/>
                <w:szCs w:val="24"/>
              </w:rPr>
              <w:t xml:space="preserve">«Развитие предпринимательства в  Абыйском улусе на </w:t>
            </w:r>
            <w:r w:rsidR="00814895">
              <w:rPr>
                <w:rFonts w:ascii="Times New Roman" w:hAnsi="Times New Roman" w:cs="Times New Roman"/>
                <w:sz w:val="24"/>
                <w:szCs w:val="24"/>
              </w:rPr>
              <w:t>2020-2023</w:t>
            </w:r>
            <w:r w:rsidRPr="00456943">
              <w:rPr>
                <w:rFonts w:ascii="Times New Roman" w:hAnsi="Times New Roman" w:cs="Times New Roman"/>
                <w:sz w:val="24"/>
                <w:szCs w:val="24"/>
              </w:rPr>
              <w:t xml:space="preserve"> годы»</w:t>
            </w:r>
          </w:p>
        </w:tc>
      </w:tr>
      <w:tr w:rsidR="004A62CF" w:rsidRPr="00456943" w:rsidTr="008D4D80">
        <w:trPr>
          <w:trHeight w:val="630"/>
          <w:jc w:val="center"/>
        </w:trPr>
        <w:tc>
          <w:tcPr>
            <w:tcW w:w="732" w:type="dxa"/>
            <w:tcBorders>
              <w:top w:val="nil"/>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2.</w:t>
            </w:r>
          </w:p>
        </w:tc>
        <w:tc>
          <w:tcPr>
            <w:tcW w:w="2003" w:type="dxa"/>
            <w:tcBorders>
              <w:top w:val="nil"/>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Основание для разработки программы</w:t>
            </w:r>
          </w:p>
        </w:tc>
        <w:tc>
          <w:tcPr>
            <w:tcW w:w="6619" w:type="dxa"/>
            <w:tcBorders>
              <w:top w:val="nil"/>
              <w:left w:val="nil"/>
              <w:bottom w:val="single" w:sz="4" w:space="0" w:color="auto"/>
              <w:right w:val="single" w:sz="4" w:space="0" w:color="auto"/>
            </w:tcBorders>
            <w:vAlign w:val="center"/>
          </w:tcPr>
          <w:p w:rsidR="004A62CF" w:rsidRDefault="00264975" w:rsidP="008D4D80">
            <w:pPr>
              <w:pStyle w:val="1"/>
              <w:rPr>
                <w:rFonts w:ascii="Times New Roman" w:hAnsi="Times New Roman" w:cs="Times New Roman"/>
                <w:color w:val="000000"/>
                <w:sz w:val="24"/>
                <w:szCs w:val="24"/>
              </w:rPr>
            </w:pPr>
            <w:r>
              <w:rPr>
                <w:rFonts w:ascii="Times New Roman" w:hAnsi="Times New Roman" w:cs="Times New Roman"/>
                <w:color w:val="000000"/>
                <w:sz w:val="24"/>
                <w:szCs w:val="24"/>
              </w:rPr>
              <w:t>Гос</w:t>
            </w:r>
            <w:r w:rsidR="008D4D80">
              <w:rPr>
                <w:rFonts w:ascii="Times New Roman" w:hAnsi="Times New Roman" w:cs="Times New Roman"/>
                <w:color w:val="000000"/>
                <w:sz w:val="24"/>
                <w:szCs w:val="24"/>
              </w:rPr>
              <w:t>программа РС(Я) «Развитие предпринимательства и туризма в РС(Я) на 2020-2024 годы»;</w:t>
            </w:r>
          </w:p>
          <w:p w:rsidR="008D4D80" w:rsidRDefault="00264975" w:rsidP="008D4D80">
            <w:pPr>
              <w:pStyle w:val="1"/>
              <w:rPr>
                <w:rFonts w:ascii="Times New Roman" w:hAnsi="Times New Roman" w:cs="Times New Roman"/>
                <w:color w:val="000000"/>
                <w:sz w:val="24"/>
                <w:szCs w:val="24"/>
              </w:rPr>
            </w:pPr>
            <w:r>
              <w:rPr>
                <w:rFonts w:ascii="Times New Roman" w:hAnsi="Times New Roman" w:cs="Times New Roman"/>
                <w:color w:val="000000"/>
                <w:sz w:val="24"/>
                <w:szCs w:val="24"/>
              </w:rPr>
              <w:t>Гос</w:t>
            </w:r>
            <w:r w:rsidR="008D4D80">
              <w:rPr>
                <w:rFonts w:ascii="Times New Roman" w:hAnsi="Times New Roman" w:cs="Times New Roman"/>
                <w:color w:val="000000"/>
                <w:sz w:val="24"/>
                <w:szCs w:val="24"/>
              </w:rPr>
              <w:t>программа РС(Я) «Развитие сельского хозяйства и регулирования рынков сельскохозяйственной продукции, сырья и продовольствия на 2020-2024 годы»</w:t>
            </w:r>
          </w:p>
          <w:p w:rsidR="008D4D80" w:rsidRDefault="00264975" w:rsidP="008D4D80">
            <w:pPr>
              <w:pStyle w:val="1"/>
              <w:rPr>
                <w:rFonts w:ascii="Times New Roman" w:hAnsi="Times New Roman" w:cs="Times New Roman"/>
                <w:color w:val="000000"/>
                <w:sz w:val="24"/>
                <w:szCs w:val="24"/>
              </w:rPr>
            </w:pPr>
            <w:r>
              <w:rPr>
                <w:rFonts w:ascii="Times New Roman" w:hAnsi="Times New Roman" w:cs="Times New Roman"/>
                <w:color w:val="000000"/>
                <w:sz w:val="24"/>
                <w:szCs w:val="24"/>
              </w:rPr>
              <w:t>Гос</w:t>
            </w:r>
            <w:r w:rsidR="008D4D80">
              <w:rPr>
                <w:rFonts w:ascii="Times New Roman" w:hAnsi="Times New Roman" w:cs="Times New Roman"/>
                <w:color w:val="000000"/>
                <w:sz w:val="24"/>
                <w:szCs w:val="24"/>
              </w:rPr>
              <w:t>программа РС(Я) «Инновационное и цифровое развитие в РС(Я) на 2020-2024 годы»;</w:t>
            </w:r>
          </w:p>
          <w:p w:rsidR="008D4D80" w:rsidRDefault="00264975" w:rsidP="008D4D80">
            <w:pPr>
              <w:pStyle w:val="1"/>
              <w:rPr>
                <w:rFonts w:ascii="Times New Roman" w:hAnsi="Times New Roman" w:cs="Times New Roman"/>
                <w:color w:val="000000"/>
                <w:sz w:val="24"/>
                <w:szCs w:val="24"/>
              </w:rPr>
            </w:pPr>
            <w:r>
              <w:rPr>
                <w:rFonts w:ascii="Times New Roman" w:hAnsi="Times New Roman" w:cs="Times New Roman"/>
                <w:color w:val="000000"/>
                <w:sz w:val="24"/>
                <w:szCs w:val="24"/>
              </w:rPr>
              <w:t>Гос</w:t>
            </w:r>
            <w:r w:rsidR="008D4D80">
              <w:rPr>
                <w:rFonts w:ascii="Times New Roman" w:hAnsi="Times New Roman" w:cs="Times New Roman"/>
                <w:color w:val="000000"/>
                <w:sz w:val="24"/>
                <w:szCs w:val="24"/>
              </w:rPr>
              <w:t>программа РС(Я) «Развитие информационного общества на 2020-2024 годы»;</w:t>
            </w:r>
          </w:p>
          <w:p w:rsidR="008D4D80" w:rsidRDefault="00264975" w:rsidP="008D4D80">
            <w:pPr>
              <w:pStyle w:val="1"/>
              <w:rPr>
                <w:rFonts w:ascii="Times New Roman" w:hAnsi="Times New Roman" w:cs="Times New Roman"/>
                <w:color w:val="000000"/>
                <w:sz w:val="24"/>
                <w:szCs w:val="24"/>
              </w:rPr>
            </w:pPr>
            <w:r>
              <w:rPr>
                <w:rFonts w:ascii="Times New Roman" w:hAnsi="Times New Roman" w:cs="Times New Roman"/>
                <w:color w:val="000000"/>
                <w:sz w:val="24"/>
                <w:szCs w:val="24"/>
              </w:rPr>
              <w:t>Гос</w:t>
            </w:r>
            <w:r w:rsidR="008D4D80">
              <w:rPr>
                <w:rFonts w:ascii="Times New Roman" w:hAnsi="Times New Roman" w:cs="Times New Roman"/>
                <w:color w:val="000000"/>
                <w:sz w:val="24"/>
                <w:szCs w:val="24"/>
              </w:rPr>
              <w:t>программа РС(Я) «Развитие Арктической зоны РС(Я) и коренных малочисленных народов Севера РС(Я) на 2020-2024 годы»</w:t>
            </w:r>
          </w:p>
          <w:p w:rsidR="008D4D80" w:rsidRPr="00456943" w:rsidRDefault="008D4D80" w:rsidP="008D4D80">
            <w:pPr>
              <w:pStyle w:val="1"/>
              <w:rPr>
                <w:rFonts w:ascii="Times New Roman" w:hAnsi="Times New Roman" w:cs="Times New Roman"/>
                <w:color w:val="000000"/>
                <w:sz w:val="24"/>
                <w:szCs w:val="24"/>
              </w:rPr>
            </w:pPr>
          </w:p>
        </w:tc>
      </w:tr>
      <w:tr w:rsidR="004A62CF" w:rsidRPr="00456943" w:rsidTr="008D4D80">
        <w:trPr>
          <w:trHeight w:val="630"/>
          <w:jc w:val="center"/>
        </w:trPr>
        <w:tc>
          <w:tcPr>
            <w:tcW w:w="732" w:type="dxa"/>
            <w:tcBorders>
              <w:top w:val="nil"/>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3.</w:t>
            </w:r>
          </w:p>
        </w:tc>
        <w:tc>
          <w:tcPr>
            <w:tcW w:w="2003" w:type="dxa"/>
            <w:tcBorders>
              <w:top w:val="nil"/>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Ответственный исполнитель программы</w:t>
            </w:r>
          </w:p>
        </w:tc>
        <w:tc>
          <w:tcPr>
            <w:tcW w:w="6619" w:type="dxa"/>
            <w:tcBorders>
              <w:top w:val="nil"/>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Администрация МР « Абыйский  улус(район)»</w:t>
            </w:r>
          </w:p>
        </w:tc>
      </w:tr>
      <w:tr w:rsidR="004A62CF" w:rsidRPr="00456943" w:rsidTr="008D4D80">
        <w:trPr>
          <w:trHeight w:val="630"/>
          <w:jc w:val="center"/>
        </w:trPr>
        <w:tc>
          <w:tcPr>
            <w:tcW w:w="732" w:type="dxa"/>
            <w:tcBorders>
              <w:top w:val="nil"/>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5.</w:t>
            </w:r>
          </w:p>
        </w:tc>
        <w:tc>
          <w:tcPr>
            <w:tcW w:w="2003" w:type="dxa"/>
            <w:tcBorders>
              <w:top w:val="nil"/>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Соисполнители программы</w:t>
            </w:r>
          </w:p>
        </w:tc>
        <w:tc>
          <w:tcPr>
            <w:tcW w:w="6619" w:type="dxa"/>
            <w:tcBorders>
              <w:top w:val="nil"/>
              <w:left w:val="nil"/>
              <w:bottom w:val="single" w:sz="4" w:space="0" w:color="auto"/>
              <w:right w:val="single" w:sz="4" w:space="0" w:color="auto"/>
            </w:tcBorders>
            <w:vAlign w:val="center"/>
          </w:tcPr>
          <w:p w:rsidR="004A62CF" w:rsidRPr="00456943" w:rsidRDefault="004A62CF" w:rsidP="008D4D80">
            <w:pPr>
              <w:pStyle w:val="ConsPlusNormal"/>
              <w:jc w:val="both"/>
              <w:rPr>
                <w:rFonts w:ascii="Times New Roman" w:hAnsi="Times New Roman" w:cs="Times New Roman"/>
                <w:sz w:val="24"/>
                <w:szCs w:val="24"/>
              </w:rPr>
            </w:pPr>
            <w:r w:rsidRPr="00456943">
              <w:rPr>
                <w:rFonts w:ascii="Times New Roman" w:hAnsi="Times New Roman" w:cs="Times New Roman"/>
                <w:sz w:val="24"/>
                <w:szCs w:val="24"/>
              </w:rPr>
              <w:t>МКУ «КУМИСЭЗ»;</w:t>
            </w:r>
          </w:p>
          <w:p w:rsidR="004A62CF" w:rsidRPr="00456943" w:rsidRDefault="004A62CF" w:rsidP="008D4D80">
            <w:pPr>
              <w:pStyle w:val="ConsPlusNormal"/>
              <w:jc w:val="both"/>
              <w:rPr>
                <w:rFonts w:ascii="Times New Roman" w:hAnsi="Times New Roman" w:cs="Times New Roman"/>
                <w:sz w:val="24"/>
                <w:szCs w:val="24"/>
              </w:rPr>
            </w:pPr>
            <w:r w:rsidRPr="00456943">
              <w:rPr>
                <w:rFonts w:ascii="Times New Roman" w:hAnsi="Times New Roman" w:cs="Times New Roman"/>
                <w:sz w:val="24"/>
                <w:szCs w:val="24"/>
              </w:rPr>
              <w:t>МКУ «Управление сельского хозяйства»;</w:t>
            </w:r>
          </w:p>
          <w:p w:rsidR="004A62CF" w:rsidRPr="00456943" w:rsidRDefault="004A62CF" w:rsidP="008D4D80">
            <w:pPr>
              <w:pStyle w:val="ConsPlusNormal"/>
              <w:jc w:val="both"/>
              <w:rPr>
                <w:rFonts w:ascii="Times New Roman" w:hAnsi="Times New Roman" w:cs="Times New Roman"/>
                <w:sz w:val="24"/>
                <w:szCs w:val="24"/>
              </w:rPr>
            </w:pPr>
            <w:r w:rsidRPr="00456943">
              <w:rPr>
                <w:rFonts w:ascii="Times New Roman" w:hAnsi="Times New Roman" w:cs="Times New Roman"/>
                <w:sz w:val="24"/>
                <w:szCs w:val="24"/>
              </w:rPr>
              <w:t>Фонд развития предпринимательства Абыйского улуса;</w:t>
            </w:r>
          </w:p>
          <w:p w:rsidR="004A62CF" w:rsidRPr="00456943" w:rsidRDefault="004A62CF" w:rsidP="008D4D80">
            <w:pPr>
              <w:pStyle w:val="1"/>
              <w:rPr>
                <w:rFonts w:ascii="Times New Roman" w:hAnsi="Times New Roman" w:cs="Times New Roman"/>
                <w:sz w:val="24"/>
                <w:szCs w:val="24"/>
              </w:rPr>
            </w:pPr>
            <w:r w:rsidRPr="00456943">
              <w:rPr>
                <w:rFonts w:ascii="Times New Roman" w:hAnsi="Times New Roman" w:cs="Times New Roman"/>
                <w:sz w:val="24"/>
                <w:szCs w:val="24"/>
              </w:rPr>
              <w:t>ТО ГАУ «Центр информационной и консультационной поддержки в Абыйском улусе» и субъекты малого и среднего предпринимательства (по согласованию)</w:t>
            </w:r>
          </w:p>
          <w:p w:rsidR="004A62CF" w:rsidRPr="00456943" w:rsidRDefault="004A62CF" w:rsidP="008D4D80">
            <w:pPr>
              <w:pStyle w:val="1"/>
              <w:rPr>
                <w:rFonts w:ascii="Times New Roman" w:hAnsi="Times New Roman" w:cs="Times New Roman"/>
                <w:color w:val="000000"/>
                <w:sz w:val="24"/>
                <w:szCs w:val="24"/>
              </w:rPr>
            </w:pPr>
          </w:p>
        </w:tc>
      </w:tr>
      <w:tr w:rsidR="004A62CF" w:rsidRPr="00456943" w:rsidTr="008D4D80">
        <w:trPr>
          <w:trHeight w:val="630"/>
          <w:jc w:val="center"/>
        </w:trPr>
        <w:tc>
          <w:tcPr>
            <w:tcW w:w="732" w:type="dxa"/>
            <w:tcBorders>
              <w:top w:val="nil"/>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6.</w:t>
            </w:r>
          </w:p>
        </w:tc>
        <w:tc>
          <w:tcPr>
            <w:tcW w:w="2003" w:type="dxa"/>
            <w:tcBorders>
              <w:top w:val="nil"/>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Цель и задачи программы</w:t>
            </w:r>
          </w:p>
        </w:tc>
        <w:tc>
          <w:tcPr>
            <w:tcW w:w="6619" w:type="dxa"/>
            <w:tcBorders>
              <w:top w:val="nil"/>
              <w:left w:val="nil"/>
              <w:bottom w:val="single" w:sz="4" w:space="0" w:color="auto"/>
              <w:right w:val="single" w:sz="4" w:space="0" w:color="auto"/>
            </w:tcBorders>
            <w:vAlign w:val="center"/>
          </w:tcPr>
          <w:p w:rsidR="00ED245A" w:rsidRPr="00ED245A" w:rsidRDefault="00ED245A" w:rsidP="00ED245A">
            <w:pPr>
              <w:jc w:val="both"/>
              <w:rPr>
                <w:rFonts w:ascii="Times New Roman" w:hAnsi="Times New Roman"/>
              </w:rPr>
            </w:pPr>
            <w:r w:rsidRPr="00ED245A">
              <w:rPr>
                <w:rFonts w:ascii="Times New Roman" w:hAnsi="Times New Roman"/>
              </w:rPr>
              <w:t>Цель муниципальной программы: Создание условий для эффективного функционирования и развития малого и среднего предпринимательства как важнейшего компонента формирования инновационной экономики, а также увеличение его вклада в решение задач социально-экономического развития муниципального района «Абыйский улус (район)» Республики Саха (Якутия)</w:t>
            </w:r>
          </w:p>
          <w:p w:rsidR="00ED245A" w:rsidRPr="00ED245A" w:rsidRDefault="00ED245A" w:rsidP="00ED245A">
            <w:pPr>
              <w:autoSpaceDE w:val="0"/>
              <w:autoSpaceDN w:val="0"/>
              <w:adjustRightInd w:val="0"/>
              <w:jc w:val="both"/>
              <w:rPr>
                <w:rFonts w:ascii="Times New Roman" w:hAnsi="Times New Roman"/>
              </w:rPr>
            </w:pPr>
            <w:r w:rsidRPr="00ED245A">
              <w:rPr>
                <w:rFonts w:ascii="Times New Roman" w:hAnsi="Times New Roman"/>
              </w:rPr>
              <w:t xml:space="preserve"> Задачи муниципальной программы: </w:t>
            </w:r>
          </w:p>
          <w:p w:rsidR="00ED245A" w:rsidRPr="004C4B46" w:rsidRDefault="00ED245A" w:rsidP="004C4B46">
            <w:pPr>
              <w:pStyle w:val="ab"/>
              <w:numPr>
                <w:ilvl w:val="0"/>
                <w:numId w:val="14"/>
              </w:numPr>
              <w:rPr>
                <w:rFonts w:ascii="Times New Roman" w:hAnsi="Times New Roman"/>
              </w:rPr>
            </w:pPr>
            <w:r w:rsidRPr="004C4B46">
              <w:rPr>
                <w:rFonts w:ascii="Times New Roman" w:hAnsi="Times New Roman"/>
              </w:rPr>
              <w:t>Создание и развитие объектов инфраструктуры для поддержки малого и среднего бизнеса;</w:t>
            </w:r>
          </w:p>
          <w:p w:rsidR="004C4B46" w:rsidRDefault="004C4B46" w:rsidP="004C4B46">
            <w:pPr>
              <w:pStyle w:val="ab"/>
              <w:numPr>
                <w:ilvl w:val="0"/>
                <w:numId w:val="14"/>
              </w:numPr>
              <w:rPr>
                <w:rFonts w:ascii="Times New Roman" w:hAnsi="Times New Roman"/>
              </w:rPr>
            </w:pPr>
            <w:r>
              <w:rPr>
                <w:rFonts w:ascii="Times New Roman" w:hAnsi="Times New Roman"/>
              </w:rPr>
              <w:t>Формирование благоприятных условий для развития местного производства, созданию рабочих мест и внедрению инноваций.</w:t>
            </w:r>
          </w:p>
          <w:p w:rsidR="004C4B46" w:rsidRDefault="00ED245A" w:rsidP="00ED245A">
            <w:pPr>
              <w:pStyle w:val="ab"/>
              <w:numPr>
                <w:ilvl w:val="0"/>
                <w:numId w:val="14"/>
              </w:numPr>
              <w:rPr>
                <w:rFonts w:ascii="Times New Roman" w:hAnsi="Times New Roman"/>
              </w:rPr>
            </w:pPr>
            <w:r w:rsidRPr="004C4B46">
              <w:rPr>
                <w:rFonts w:ascii="Times New Roman" w:hAnsi="Times New Roman"/>
              </w:rPr>
              <w:t>Поддержка начинающих предпринимателей;</w:t>
            </w:r>
          </w:p>
          <w:p w:rsidR="004C4B46" w:rsidRDefault="00ED245A" w:rsidP="00ED245A">
            <w:pPr>
              <w:pStyle w:val="ab"/>
              <w:numPr>
                <w:ilvl w:val="0"/>
                <w:numId w:val="14"/>
              </w:numPr>
              <w:rPr>
                <w:rFonts w:ascii="Times New Roman" w:hAnsi="Times New Roman"/>
              </w:rPr>
            </w:pPr>
            <w:r w:rsidRPr="004C4B46">
              <w:rPr>
                <w:rFonts w:ascii="Times New Roman" w:hAnsi="Times New Roman"/>
              </w:rPr>
              <w:t>Совершенствование нормативно-правового регулирования в сфере развития малого и среднего предпринимательства;</w:t>
            </w:r>
          </w:p>
          <w:p w:rsidR="004C4B46" w:rsidRDefault="00ED245A" w:rsidP="00ED245A">
            <w:pPr>
              <w:pStyle w:val="ab"/>
              <w:numPr>
                <w:ilvl w:val="0"/>
                <w:numId w:val="14"/>
              </w:numPr>
              <w:rPr>
                <w:rFonts w:ascii="Times New Roman" w:hAnsi="Times New Roman"/>
              </w:rPr>
            </w:pPr>
            <w:r w:rsidRPr="004C4B46">
              <w:rPr>
                <w:rFonts w:ascii="Times New Roman" w:hAnsi="Times New Roman"/>
              </w:rPr>
              <w:t>Укрепление кадрового потенциала, создание положит</w:t>
            </w:r>
            <w:r w:rsidR="004C4B46">
              <w:rPr>
                <w:rFonts w:ascii="Times New Roman" w:hAnsi="Times New Roman"/>
              </w:rPr>
              <w:t>ельного образа предпринимателя;</w:t>
            </w:r>
          </w:p>
          <w:p w:rsidR="004A62CF" w:rsidRPr="004C4B46" w:rsidRDefault="00ED245A" w:rsidP="00ED245A">
            <w:pPr>
              <w:pStyle w:val="ab"/>
              <w:numPr>
                <w:ilvl w:val="0"/>
                <w:numId w:val="14"/>
              </w:numPr>
              <w:rPr>
                <w:rFonts w:ascii="Times New Roman" w:hAnsi="Times New Roman"/>
              </w:rPr>
            </w:pPr>
            <w:r w:rsidRPr="004C4B46">
              <w:rPr>
                <w:rFonts w:ascii="Times New Roman" w:hAnsi="Times New Roman"/>
              </w:rPr>
              <w:lastRenderedPageBreak/>
              <w:t xml:space="preserve"> Развитие торговли и потребительского рынка</w:t>
            </w:r>
          </w:p>
          <w:p w:rsidR="004A62CF" w:rsidRPr="00456943" w:rsidRDefault="004A62CF" w:rsidP="008D4D80">
            <w:pPr>
              <w:pStyle w:val="ConsPlusNormal"/>
              <w:jc w:val="both"/>
              <w:rPr>
                <w:rFonts w:ascii="Times New Roman" w:hAnsi="Times New Roman" w:cs="Times New Roman"/>
                <w:sz w:val="24"/>
                <w:szCs w:val="24"/>
              </w:rPr>
            </w:pPr>
          </w:p>
        </w:tc>
      </w:tr>
      <w:tr w:rsidR="004A62CF" w:rsidRPr="00456943" w:rsidTr="008D4D80">
        <w:trPr>
          <w:trHeight w:val="630"/>
          <w:jc w:val="center"/>
        </w:trPr>
        <w:tc>
          <w:tcPr>
            <w:tcW w:w="732" w:type="dxa"/>
            <w:tcBorders>
              <w:top w:val="nil"/>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lastRenderedPageBreak/>
              <w:t>7.</w:t>
            </w:r>
          </w:p>
        </w:tc>
        <w:tc>
          <w:tcPr>
            <w:tcW w:w="2003" w:type="dxa"/>
            <w:tcBorders>
              <w:top w:val="nil"/>
              <w:left w:val="nil"/>
              <w:bottom w:val="single" w:sz="4" w:space="0" w:color="auto"/>
              <w:right w:val="single" w:sz="4" w:space="0" w:color="auto"/>
            </w:tcBorders>
            <w:vAlign w:val="center"/>
          </w:tcPr>
          <w:p w:rsidR="004A62CF" w:rsidRPr="00456943" w:rsidRDefault="008E1848"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Целевые индикаторы программы</w:t>
            </w:r>
          </w:p>
        </w:tc>
        <w:tc>
          <w:tcPr>
            <w:tcW w:w="6619" w:type="dxa"/>
            <w:tcBorders>
              <w:top w:val="nil"/>
              <w:left w:val="nil"/>
              <w:bottom w:val="single" w:sz="4" w:space="0" w:color="auto"/>
              <w:right w:val="single" w:sz="4" w:space="0" w:color="auto"/>
            </w:tcBorders>
            <w:vAlign w:val="center"/>
          </w:tcPr>
          <w:p w:rsidR="008E1848" w:rsidRPr="008E1848" w:rsidRDefault="008E1848" w:rsidP="008E1848">
            <w:pPr>
              <w:autoSpaceDE w:val="0"/>
              <w:autoSpaceDN w:val="0"/>
              <w:adjustRightInd w:val="0"/>
              <w:jc w:val="both"/>
              <w:rPr>
                <w:rFonts w:ascii="Times New Roman" w:hAnsi="Times New Roman"/>
              </w:rPr>
            </w:pPr>
            <w:r w:rsidRPr="008E1848">
              <w:rPr>
                <w:rFonts w:ascii="Times New Roman" w:hAnsi="Times New Roman"/>
              </w:rPr>
              <w:t>Реализация Программы в полном объеме позволит достичь к концу 2023 года:</w:t>
            </w:r>
          </w:p>
          <w:p w:rsidR="008E1848" w:rsidRPr="008E1848" w:rsidRDefault="008E1848" w:rsidP="008E1848">
            <w:pPr>
              <w:autoSpaceDE w:val="0"/>
              <w:autoSpaceDN w:val="0"/>
              <w:adjustRightInd w:val="0"/>
              <w:jc w:val="both"/>
              <w:rPr>
                <w:rFonts w:ascii="Times New Roman" w:hAnsi="Times New Roman"/>
              </w:rPr>
            </w:pPr>
            <w:r w:rsidRPr="008E1848">
              <w:rPr>
                <w:rFonts w:ascii="Times New Roman" w:hAnsi="Times New Roman"/>
              </w:rPr>
              <w:t>1.Сохранение действующих и создание новых малых и средних предприятий, что даст возможность увеличить число рабочих мест в сфере малого и среднего предпринимательства.</w:t>
            </w:r>
          </w:p>
          <w:p w:rsidR="008E1848" w:rsidRPr="008E1848" w:rsidRDefault="008E1848" w:rsidP="008E1848">
            <w:pPr>
              <w:autoSpaceDE w:val="0"/>
              <w:autoSpaceDN w:val="0"/>
              <w:adjustRightInd w:val="0"/>
              <w:jc w:val="both"/>
              <w:rPr>
                <w:rFonts w:ascii="Times New Roman" w:hAnsi="Times New Roman"/>
              </w:rPr>
            </w:pPr>
            <w:r w:rsidRPr="008E1848">
              <w:rPr>
                <w:rFonts w:ascii="Times New Roman" w:hAnsi="Times New Roman"/>
              </w:rPr>
              <w:t xml:space="preserve">2.Увеличение общего вклада малого и среднего предпринимательства в валовой внутренний продукт </w:t>
            </w:r>
          </w:p>
          <w:p w:rsidR="008E1848" w:rsidRPr="00B77485" w:rsidRDefault="008E1848" w:rsidP="008E1848">
            <w:pPr>
              <w:autoSpaceDE w:val="0"/>
              <w:autoSpaceDN w:val="0"/>
              <w:adjustRightInd w:val="0"/>
              <w:jc w:val="both"/>
              <w:rPr>
                <w:rFonts w:ascii="Times New Roman" w:hAnsi="Times New Roman"/>
              </w:rPr>
            </w:pPr>
            <w:r w:rsidRPr="008E1848">
              <w:rPr>
                <w:rFonts w:ascii="Times New Roman" w:hAnsi="Times New Roman"/>
              </w:rPr>
              <w:t xml:space="preserve">3.Увеличения </w:t>
            </w:r>
            <w:r w:rsidRPr="008E1848">
              <w:rPr>
                <w:rFonts w:ascii="Times New Roman" w:hAnsi="Times New Roman"/>
                <w:spacing w:val="1"/>
                <w:shd w:val="clear" w:color="auto" w:fill="FFFFFF"/>
              </w:rPr>
              <w:t>доля закупок, участниками которых являются только субъекты МСП до 30 процентов</w:t>
            </w:r>
            <w:r w:rsidRPr="00B77485">
              <w:rPr>
                <w:rFonts w:ascii="Times New Roman" w:hAnsi="Times New Roman"/>
              </w:rPr>
              <w:t>.</w:t>
            </w:r>
          </w:p>
          <w:p w:rsidR="004A62CF" w:rsidRPr="008E1848" w:rsidRDefault="008E1848" w:rsidP="008E1848">
            <w:pPr>
              <w:pStyle w:val="ConsPlusNormal"/>
              <w:jc w:val="both"/>
              <w:rPr>
                <w:rFonts w:ascii="Times New Roman" w:hAnsi="Times New Roman" w:cs="Times New Roman"/>
                <w:sz w:val="22"/>
                <w:szCs w:val="22"/>
              </w:rPr>
            </w:pPr>
            <w:r w:rsidRPr="008E1848">
              <w:rPr>
                <w:rFonts w:ascii="Times New Roman" w:eastAsia="Calibri" w:hAnsi="Times New Roman" w:cs="Times New Roman"/>
                <w:sz w:val="22"/>
                <w:szCs w:val="22"/>
              </w:rPr>
              <w:t>4.Сохранения уровня заработной платы работников, занятых в малом и среднем предпринимательстве,  не ниже размера минимального потребительского бюджета</w:t>
            </w:r>
          </w:p>
        </w:tc>
      </w:tr>
      <w:tr w:rsidR="004A62CF" w:rsidRPr="00456943" w:rsidTr="008D4D80">
        <w:trPr>
          <w:trHeight w:val="630"/>
          <w:jc w:val="center"/>
        </w:trPr>
        <w:tc>
          <w:tcPr>
            <w:tcW w:w="732" w:type="dxa"/>
            <w:tcBorders>
              <w:top w:val="nil"/>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8.</w:t>
            </w:r>
          </w:p>
        </w:tc>
        <w:tc>
          <w:tcPr>
            <w:tcW w:w="2003" w:type="dxa"/>
            <w:tcBorders>
              <w:top w:val="nil"/>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Сроки реализации (этапы) программы</w:t>
            </w:r>
          </w:p>
        </w:tc>
        <w:tc>
          <w:tcPr>
            <w:tcW w:w="6619" w:type="dxa"/>
            <w:tcBorders>
              <w:top w:val="nil"/>
              <w:left w:val="nil"/>
              <w:bottom w:val="single" w:sz="4" w:space="0" w:color="auto"/>
              <w:right w:val="single" w:sz="4" w:space="0" w:color="auto"/>
            </w:tcBorders>
            <w:vAlign w:val="center"/>
          </w:tcPr>
          <w:p w:rsidR="004A62CF" w:rsidRPr="00456943" w:rsidRDefault="008E1848" w:rsidP="008D4D80">
            <w:pPr>
              <w:pStyle w:val="1"/>
              <w:rPr>
                <w:rFonts w:ascii="Times New Roman" w:hAnsi="Times New Roman" w:cs="Times New Roman"/>
                <w:color w:val="000000"/>
                <w:sz w:val="24"/>
                <w:szCs w:val="24"/>
              </w:rPr>
            </w:pPr>
            <w:r>
              <w:rPr>
                <w:rFonts w:ascii="Times New Roman" w:hAnsi="Times New Roman" w:cs="Times New Roman"/>
                <w:color w:val="000000"/>
                <w:sz w:val="24"/>
                <w:szCs w:val="24"/>
              </w:rPr>
              <w:t>2020-2024</w:t>
            </w:r>
            <w:r w:rsidR="004A62CF" w:rsidRPr="00456943">
              <w:rPr>
                <w:rFonts w:ascii="Times New Roman" w:hAnsi="Times New Roman" w:cs="Times New Roman"/>
                <w:color w:val="000000"/>
                <w:sz w:val="24"/>
                <w:szCs w:val="24"/>
              </w:rPr>
              <w:t xml:space="preserve"> годы</w:t>
            </w:r>
          </w:p>
        </w:tc>
      </w:tr>
      <w:tr w:rsidR="004A62CF" w:rsidRPr="00456943" w:rsidTr="008D4D80">
        <w:trPr>
          <w:trHeight w:val="1665"/>
          <w:jc w:val="center"/>
        </w:trPr>
        <w:tc>
          <w:tcPr>
            <w:tcW w:w="732" w:type="dxa"/>
            <w:tcBorders>
              <w:top w:val="single" w:sz="4" w:space="0" w:color="auto"/>
              <w:left w:val="single" w:sz="4" w:space="0" w:color="auto"/>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color w:val="000000"/>
                <w:sz w:val="24"/>
                <w:szCs w:val="24"/>
              </w:rPr>
            </w:pPr>
            <w:r w:rsidRPr="00456943">
              <w:rPr>
                <w:rFonts w:ascii="Times New Roman" w:hAnsi="Times New Roman" w:cs="Times New Roman"/>
                <w:color w:val="000000"/>
                <w:sz w:val="24"/>
                <w:szCs w:val="24"/>
              </w:rPr>
              <w:t>9.</w:t>
            </w:r>
          </w:p>
        </w:tc>
        <w:tc>
          <w:tcPr>
            <w:tcW w:w="2003" w:type="dxa"/>
            <w:tcBorders>
              <w:top w:val="single" w:sz="4" w:space="0" w:color="auto"/>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b/>
                <w:color w:val="000000"/>
                <w:sz w:val="24"/>
                <w:szCs w:val="24"/>
              </w:rPr>
            </w:pPr>
            <w:r w:rsidRPr="00456943">
              <w:rPr>
                <w:rFonts w:ascii="Times New Roman" w:hAnsi="Times New Roman" w:cs="Times New Roman"/>
                <w:b/>
                <w:color w:val="000000"/>
                <w:sz w:val="24"/>
                <w:szCs w:val="24"/>
              </w:rPr>
              <w:t>Предельный объем средств на реализацию программы с разбивкой по годам</w:t>
            </w:r>
          </w:p>
        </w:tc>
        <w:tc>
          <w:tcPr>
            <w:tcW w:w="6619" w:type="dxa"/>
            <w:tcBorders>
              <w:top w:val="single" w:sz="4" w:space="0" w:color="auto"/>
              <w:left w:val="nil"/>
              <w:bottom w:val="single" w:sz="4" w:space="0" w:color="auto"/>
              <w:right w:val="single" w:sz="4" w:space="0" w:color="auto"/>
            </w:tcBorders>
            <w:vAlign w:val="center"/>
          </w:tcPr>
          <w:p w:rsidR="004A62CF" w:rsidRPr="00456943" w:rsidRDefault="004A62CF" w:rsidP="008D4D80">
            <w:pPr>
              <w:pStyle w:val="1"/>
              <w:rPr>
                <w:rFonts w:ascii="Times New Roman" w:hAnsi="Times New Roman" w:cs="Times New Roman"/>
                <w:sz w:val="24"/>
                <w:szCs w:val="24"/>
              </w:rPr>
            </w:pPr>
            <w:r w:rsidRPr="00456943">
              <w:rPr>
                <w:rFonts w:ascii="Times New Roman" w:hAnsi="Times New Roman" w:cs="Times New Roman"/>
                <w:sz w:val="24"/>
                <w:szCs w:val="24"/>
              </w:rPr>
              <w:t xml:space="preserve">Всего по программе –  </w:t>
            </w:r>
            <w:r w:rsidR="008E1848">
              <w:rPr>
                <w:rFonts w:ascii="Times New Roman" w:hAnsi="Times New Roman" w:cs="Times New Roman"/>
                <w:sz w:val="24"/>
                <w:szCs w:val="24"/>
              </w:rPr>
              <w:t xml:space="preserve">             </w:t>
            </w:r>
            <w:r w:rsidRPr="00456943">
              <w:rPr>
                <w:rFonts w:ascii="Times New Roman" w:hAnsi="Times New Roman" w:cs="Times New Roman"/>
                <w:sz w:val="24"/>
                <w:szCs w:val="24"/>
              </w:rPr>
              <w:t xml:space="preserve"> тыс. руб.,</w:t>
            </w:r>
          </w:p>
          <w:p w:rsidR="004A62CF" w:rsidRPr="00456943" w:rsidRDefault="008E1848" w:rsidP="008D4D80">
            <w:pPr>
              <w:pStyle w:val="1"/>
              <w:rPr>
                <w:rFonts w:ascii="Times New Roman" w:hAnsi="Times New Roman" w:cs="Times New Roman"/>
                <w:sz w:val="24"/>
                <w:szCs w:val="24"/>
              </w:rPr>
            </w:pPr>
            <w:r>
              <w:rPr>
                <w:rFonts w:ascii="Times New Roman" w:hAnsi="Times New Roman" w:cs="Times New Roman"/>
                <w:sz w:val="24"/>
                <w:szCs w:val="24"/>
              </w:rPr>
              <w:t>2020</w:t>
            </w:r>
            <w:r w:rsidR="004A62CF" w:rsidRPr="00456943">
              <w:rPr>
                <w:rFonts w:ascii="Times New Roman" w:hAnsi="Times New Roman" w:cs="Times New Roman"/>
                <w:sz w:val="24"/>
                <w:szCs w:val="24"/>
              </w:rPr>
              <w:t xml:space="preserve"> – </w:t>
            </w:r>
            <w:r>
              <w:rPr>
                <w:rFonts w:ascii="Times New Roman" w:hAnsi="Times New Roman" w:cs="Times New Roman"/>
                <w:sz w:val="24"/>
                <w:szCs w:val="24"/>
              </w:rPr>
              <w:t xml:space="preserve">            </w:t>
            </w:r>
            <w:r w:rsidR="004A62CF" w:rsidRPr="00456943">
              <w:rPr>
                <w:rFonts w:ascii="Times New Roman" w:hAnsi="Times New Roman" w:cs="Times New Roman"/>
                <w:sz w:val="24"/>
                <w:szCs w:val="24"/>
              </w:rPr>
              <w:t>тыс. руб.,</w:t>
            </w:r>
          </w:p>
          <w:p w:rsidR="004A62CF" w:rsidRPr="00456943" w:rsidRDefault="008E1848" w:rsidP="008D4D80">
            <w:pPr>
              <w:pStyle w:val="1"/>
              <w:rPr>
                <w:rFonts w:ascii="Times New Roman" w:hAnsi="Times New Roman" w:cs="Times New Roman"/>
                <w:sz w:val="24"/>
                <w:szCs w:val="24"/>
              </w:rPr>
            </w:pPr>
            <w:r>
              <w:rPr>
                <w:rFonts w:ascii="Times New Roman" w:hAnsi="Times New Roman" w:cs="Times New Roman"/>
                <w:sz w:val="24"/>
                <w:szCs w:val="24"/>
              </w:rPr>
              <w:t>2021</w:t>
            </w:r>
            <w:r w:rsidR="004A62CF" w:rsidRPr="00456943">
              <w:rPr>
                <w:rFonts w:ascii="Times New Roman" w:hAnsi="Times New Roman" w:cs="Times New Roman"/>
                <w:sz w:val="24"/>
                <w:szCs w:val="24"/>
              </w:rPr>
              <w:t xml:space="preserve"> – </w:t>
            </w:r>
            <w:r>
              <w:rPr>
                <w:rFonts w:ascii="Times New Roman" w:hAnsi="Times New Roman" w:cs="Times New Roman"/>
                <w:sz w:val="24"/>
                <w:szCs w:val="24"/>
              </w:rPr>
              <w:t xml:space="preserve">           </w:t>
            </w:r>
            <w:r w:rsidR="004A62CF" w:rsidRPr="00456943">
              <w:rPr>
                <w:rFonts w:ascii="Times New Roman" w:hAnsi="Times New Roman" w:cs="Times New Roman"/>
                <w:sz w:val="24"/>
                <w:szCs w:val="24"/>
              </w:rPr>
              <w:t xml:space="preserve"> тыс. руб.</w:t>
            </w:r>
          </w:p>
          <w:p w:rsidR="004A62CF" w:rsidRPr="00456943" w:rsidRDefault="008E1848" w:rsidP="008D4D80">
            <w:pPr>
              <w:pStyle w:val="1"/>
              <w:rPr>
                <w:rFonts w:ascii="Times New Roman" w:hAnsi="Times New Roman" w:cs="Times New Roman"/>
                <w:sz w:val="24"/>
                <w:szCs w:val="24"/>
              </w:rPr>
            </w:pPr>
            <w:r>
              <w:rPr>
                <w:rFonts w:ascii="Times New Roman" w:hAnsi="Times New Roman" w:cs="Times New Roman"/>
                <w:sz w:val="24"/>
                <w:szCs w:val="24"/>
              </w:rPr>
              <w:t>2022</w:t>
            </w:r>
            <w:r w:rsidR="004A62CF" w:rsidRPr="00456943">
              <w:rPr>
                <w:rFonts w:ascii="Times New Roman" w:hAnsi="Times New Roman" w:cs="Times New Roman"/>
                <w:sz w:val="24"/>
                <w:szCs w:val="24"/>
              </w:rPr>
              <w:t xml:space="preserve"> – </w:t>
            </w:r>
            <w:r>
              <w:rPr>
                <w:rFonts w:ascii="Times New Roman" w:hAnsi="Times New Roman" w:cs="Times New Roman"/>
                <w:sz w:val="24"/>
                <w:szCs w:val="24"/>
              </w:rPr>
              <w:t xml:space="preserve">           </w:t>
            </w:r>
            <w:r w:rsidR="004A62CF" w:rsidRPr="00456943">
              <w:rPr>
                <w:rFonts w:ascii="Times New Roman" w:hAnsi="Times New Roman" w:cs="Times New Roman"/>
                <w:sz w:val="24"/>
                <w:szCs w:val="24"/>
              </w:rPr>
              <w:t xml:space="preserve"> тыс. руб.</w:t>
            </w:r>
          </w:p>
          <w:p w:rsidR="004A62CF" w:rsidRPr="00456943" w:rsidRDefault="008E1848" w:rsidP="008D4D80">
            <w:pPr>
              <w:pStyle w:val="1"/>
              <w:rPr>
                <w:rFonts w:ascii="Times New Roman" w:hAnsi="Times New Roman" w:cs="Times New Roman"/>
                <w:sz w:val="24"/>
                <w:szCs w:val="24"/>
              </w:rPr>
            </w:pPr>
            <w:r>
              <w:rPr>
                <w:rFonts w:ascii="Times New Roman" w:hAnsi="Times New Roman" w:cs="Times New Roman"/>
                <w:sz w:val="24"/>
                <w:szCs w:val="24"/>
              </w:rPr>
              <w:t>2023</w:t>
            </w:r>
            <w:r w:rsidR="004A62CF" w:rsidRPr="00456943">
              <w:rPr>
                <w:rFonts w:ascii="Times New Roman" w:hAnsi="Times New Roman" w:cs="Times New Roman"/>
                <w:sz w:val="24"/>
                <w:szCs w:val="24"/>
              </w:rPr>
              <w:t xml:space="preserve"> – </w:t>
            </w:r>
            <w:r>
              <w:rPr>
                <w:rFonts w:ascii="Times New Roman" w:hAnsi="Times New Roman" w:cs="Times New Roman"/>
                <w:sz w:val="24"/>
                <w:szCs w:val="24"/>
              </w:rPr>
              <w:t xml:space="preserve">            </w:t>
            </w:r>
            <w:r w:rsidR="004A62CF" w:rsidRPr="00456943">
              <w:rPr>
                <w:rFonts w:ascii="Times New Roman" w:hAnsi="Times New Roman" w:cs="Times New Roman"/>
                <w:sz w:val="24"/>
                <w:szCs w:val="24"/>
              </w:rPr>
              <w:t>тыс. руб.</w:t>
            </w:r>
          </w:p>
          <w:p w:rsidR="004A62CF" w:rsidRPr="00456943" w:rsidRDefault="004A62CF" w:rsidP="008D4D80">
            <w:pPr>
              <w:pStyle w:val="1"/>
              <w:rPr>
                <w:rFonts w:ascii="Times New Roman" w:hAnsi="Times New Roman" w:cs="Times New Roman"/>
                <w:sz w:val="24"/>
                <w:szCs w:val="24"/>
              </w:rPr>
            </w:pPr>
          </w:p>
        </w:tc>
      </w:tr>
    </w:tbl>
    <w:p w:rsidR="004A62CF" w:rsidRPr="00456943" w:rsidRDefault="004A62CF" w:rsidP="004A62CF">
      <w:pPr>
        <w:spacing w:line="360" w:lineRule="auto"/>
        <w:ind w:firstLine="720"/>
        <w:jc w:val="center"/>
        <w:rPr>
          <w:rFonts w:ascii="Times New Roman" w:eastAsia="Arial Unicode MS" w:hAnsi="Times New Roman"/>
          <w:b/>
          <w:sz w:val="24"/>
          <w:szCs w:val="24"/>
        </w:rPr>
      </w:pPr>
      <w:r w:rsidRPr="009A395A">
        <w:rPr>
          <w:rFonts w:ascii="Times New Roman" w:eastAsia="Arial Unicode MS" w:hAnsi="Times New Roman"/>
          <w:b/>
          <w:sz w:val="24"/>
          <w:szCs w:val="24"/>
        </w:rPr>
        <w:t xml:space="preserve"> </w:t>
      </w:r>
    </w:p>
    <w:p w:rsidR="002D6F97" w:rsidRDefault="002D6F97" w:rsidP="002D6F97">
      <w:pPr>
        <w:spacing w:after="0"/>
        <w:ind w:firstLine="851"/>
        <w:jc w:val="center"/>
        <w:rPr>
          <w:rFonts w:ascii="Times New Roman" w:hAnsi="Times New Roman"/>
          <w:b/>
          <w:spacing w:val="3"/>
          <w:sz w:val="28"/>
          <w:szCs w:val="28"/>
          <w:shd w:val="clear" w:color="auto" w:fill="FFFFFF"/>
        </w:rPr>
      </w:pPr>
      <w:r w:rsidRPr="002D6F97">
        <w:rPr>
          <w:rFonts w:ascii="Times New Roman" w:hAnsi="Times New Roman"/>
          <w:b/>
          <w:spacing w:val="3"/>
          <w:sz w:val="28"/>
          <w:szCs w:val="28"/>
          <w:shd w:val="clear" w:color="auto" w:fill="FFFFFF"/>
        </w:rPr>
        <w:t>2. Краткое введение</w:t>
      </w:r>
    </w:p>
    <w:p w:rsidR="008C553C" w:rsidRPr="002D6F97" w:rsidRDefault="008C553C" w:rsidP="002D6F97">
      <w:pPr>
        <w:spacing w:after="0"/>
        <w:ind w:firstLine="851"/>
        <w:jc w:val="center"/>
        <w:rPr>
          <w:rFonts w:ascii="Times New Roman" w:hAnsi="Times New Roman"/>
          <w:b/>
          <w:spacing w:val="3"/>
          <w:sz w:val="28"/>
          <w:szCs w:val="28"/>
          <w:shd w:val="clear" w:color="auto" w:fill="FFFFFF"/>
        </w:rPr>
      </w:pPr>
    </w:p>
    <w:p w:rsidR="002D6F97" w:rsidRPr="002D6F97" w:rsidRDefault="002D6F97" w:rsidP="00381AFA">
      <w:pPr>
        <w:spacing w:after="0" w:line="240" w:lineRule="auto"/>
        <w:ind w:firstLine="709"/>
        <w:jc w:val="both"/>
        <w:rPr>
          <w:rFonts w:ascii="Times New Roman" w:hAnsi="Times New Roman"/>
          <w:color w:val="000000"/>
          <w:sz w:val="28"/>
          <w:szCs w:val="28"/>
        </w:rPr>
      </w:pPr>
      <w:r w:rsidRPr="002D6F97">
        <w:rPr>
          <w:rFonts w:ascii="Times New Roman" w:hAnsi="Times New Roman"/>
          <w:color w:val="000000"/>
          <w:sz w:val="28"/>
          <w:szCs w:val="28"/>
        </w:rPr>
        <w:t>Развитие малого и среднего предпринимательства является индикатором становления современной рыночной системы хозяйствования. В настоящее время вопросы поддержки малого и среднего предпринимательства приобретают особое значение, так как создание условий для устойчивого развития малого и среднего бизнеса может смягчить последствия финансового кризиса, обеспечить дополнительную занятость и рост производства.</w:t>
      </w:r>
    </w:p>
    <w:p w:rsidR="002D6F97" w:rsidRPr="002D6F97" w:rsidRDefault="002D6F97" w:rsidP="00381AFA">
      <w:pPr>
        <w:tabs>
          <w:tab w:val="num" w:pos="426"/>
        </w:tabs>
        <w:spacing w:after="0" w:line="240" w:lineRule="auto"/>
        <w:ind w:firstLine="709"/>
        <w:contextualSpacing/>
        <w:jc w:val="both"/>
        <w:rPr>
          <w:rFonts w:ascii="Times New Roman" w:hAnsi="Times New Roman"/>
          <w:sz w:val="28"/>
          <w:szCs w:val="28"/>
        </w:rPr>
      </w:pPr>
      <w:r w:rsidRPr="002D6F97">
        <w:rPr>
          <w:rFonts w:ascii="Times New Roman" w:hAnsi="Times New Roman"/>
          <w:sz w:val="28"/>
          <w:szCs w:val="28"/>
        </w:rPr>
        <w:t>Важнейшей задачей на сегодняшний момент является увеличение субъектов малого и среднего предпринимательства, привлечение инвестиций в район для создания рабочих мест, крайне необходимых для жителей нашего района.</w:t>
      </w:r>
    </w:p>
    <w:p w:rsidR="002D6F97" w:rsidRPr="002D6F97" w:rsidRDefault="002D6F97" w:rsidP="00381AFA">
      <w:pPr>
        <w:spacing w:after="0" w:line="240" w:lineRule="auto"/>
        <w:ind w:firstLine="709"/>
        <w:jc w:val="both"/>
        <w:rPr>
          <w:rFonts w:ascii="Times New Roman" w:hAnsi="Times New Roman"/>
          <w:color w:val="000000"/>
          <w:sz w:val="28"/>
          <w:szCs w:val="28"/>
        </w:rPr>
      </w:pPr>
      <w:r w:rsidRPr="002D6F97">
        <w:rPr>
          <w:rFonts w:ascii="Times New Roman" w:hAnsi="Times New Roman"/>
          <w:color w:val="000000"/>
          <w:sz w:val="28"/>
          <w:szCs w:val="28"/>
        </w:rPr>
        <w:t>Основными задачами развития экономики на сегодняшний день являются:</w:t>
      </w:r>
    </w:p>
    <w:p w:rsidR="002D6F97" w:rsidRPr="002D6F97" w:rsidRDefault="002D6F97" w:rsidP="00381AFA">
      <w:pPr>
        <w:spacing w:after="0" w:line="240" w:lineRule="auto"/>
        <w:ind w:firstLine="709"/>
        <w:jc w:val="both"/>
        <w:rPr>
          <w:rFonts w:ascii="Times New Roman" w:hAnsi="Times New Roman"/>
          <w:color w:val="000000"/>
          <w:sz w:val="28"/>
          <w:szCs w:val="28"/>
        </w:rPr>
      </w:pPr>
      <w:r w:rsidRPr="002D6F97">
        <w:rPr>
          <w:rFonts w:ascii="Times New Roman" w:hAnsi="Times New Roman"/>
          <w:color w:val="000000"/>
          <w:sz w:val="28"/>
          <w:szCs w:val="28"/>
        </w:rPr>
        <w:t xml:space="preserve">- привлечение инвестиций; </w:t>
      </w:r>
    </w:p>
    <w:p w:rsidR="002D6F97" w:rsidRPr="002D6F97" w:rsidRDefault="002D6F97" w:rsidP="00381AFA">
      <w:pPr>
        <w:spacing w:after="0" w:line="240" w:lineRule="auto"/>
        <w:ind w:firstLine="709"/>
        <w:jc w:val="both"/>
        <w:rPr>
          <w:rFonts w:ascii="Times New Roman" w:hAnsi="Times New Roman"/>
          <w:color w:val="000000"/>
          <w:sz w:val="28"/>
          <w:szCs w:val="28"/>
        </w:rPr>
      </w:pPr>
      <w:r w:rsidRPr="002D6F97">
        <w:rPr>
          <w:rFonts w:ascii="Times New Roman" w:hAnsi="Times New Roman"/>
          <w:color w:val="000000"/>
          <w:sz w:val="28"/>
          <w:szCs w:val="28"/>
        </w:rPr>
        <w:t>- развитие потребительской кооперации;</w:t>
      </w:r>
    </w:p>
    <w:p w:rsidR="002D6F97" w:rsidRPr="002D6F97" w:rsidRDefault="002D6F97" w:rsidP="00381AFA">
      <w:pPr>
        <w:spacing w:after="0" w:line="240" w:lineRule="auto"/>
        <w:ind w:firstLine="709"/>
        <w:jc w:val="both"/>
        <w:rPr>
          <w:rFonts w:ascii="Times New Roman" w:hAnsi="Times New Roman"/>
          <w:color w:val="000000"/>
          <w:sz w:val="28"/>
          <w:szCs w:val="28"/>
        </w:rPr>
      </w:pPr>
      <w:r w:rsidRPr="002D6F97">
        <w:rPr>
          <w:rFonts w:ascii="Times New Roman" w:hAnsi="Times New Roman"/>
          <w:color w:val="000000"/>
          <w:sz w:val="28"/>
          <w:szCs w:val="28"/>
        </w:rPr>
        <w:t>- создание условий для развития малого и среднего бизнеса;</w:t>
      </w:r>
    </w:p>
    <w:p w:rsidR="008C553C" w:rsidRDefault="002D6F97" w:rsidP="00381AFA">
      <w:pPr>
        <w:spacing w:after="0" w:line="240" w:lineRule="auto"/>
        <w:ind w:firstLine="709"/>
        <w:jc w:val="both"/>
        <w:rPr>
          <w:rFonts w:ascii="Times New Roman" w:hAnsi="Times New Roman"/>
          <w:color w:val="000000"/>
          <w:sz w:val="28"/>
          <w:szCs w:val="28"/>
        </w:rPr>
      </w:pPr>
      <w:r w:rsidRPr="002D6F97">
        <w:rPr>
          <w:rFonts w:ascii="Times New Roman" w:hAnsi="Times New Roman"/>
          <w:color w:val="000000"/>
          <w:sz w:val="28"/>
          <w:szCs w:val="28"/>
        </w:rPr>
        <w:t>- подготовка молодых кадров.</w:t>
      </w:r>
      <w:r w:rsidR="008C553C">
        <w:rPr>
          <w:rFonts w:ascii="Times New Roman" w:hAnsi="Times New Roman"/>
          <w:color w:val="000000"/>
          <w:sz w:val="28"/>
          <w:szCs w:val="28"/>
        </w:rPr>
        <w:br w:type="page"/>
      </w:r>
    </w:p>
    <w:p w:rsidR="002D6F97" w:rsidRPr="002D6F97" w:rsidRDefault="002D6F97" w:rsidP="008C553C">
      <w:pPr>
        <w:spacing w:after="0"/>
        <w:jc w:val="center"/>
        <w:rPr>
          <w:rFonts w:ascii="Times New Roman" w:hAnsi="Times New Roman"/>
          <w:b/>
          <w:spacing w:val="3"/>
          <w:sz w:val="28"/>
          <w:szCs w:val="28"/>
          <w:shd w:val="clear" w:color="auto" w:fill="FFFFFF"/>
        </w:rPr>
      </w:pPr>
      <w:r w:rsidRPr="002D6F97">
        <w:rPr>
          <w:rFonts w:ascii="Times New Roman" w:hAnsi="Times New Roman"/>
          <w:b/>
          <w:spacing w:val="3"/>
          <w:sz w:val="28"/>
          <w:szCs w:val="28"/>
          <w:shd w:val="clear" w:color="auto" w:fill="FFFFFF"/>
        </w:rPr>
        <w:lastRenderedPageBreak/>
        <w:t>3. Общая часть программы</w:t>
      </w:r>
    </w:p>
    <w:p w:rsidR="002D6F97" w:rsidRPr="002D6F97" w:rsidRDefault="002D6F97" w:rsidP="008502AD">
      <w:pPr>
        <w:spacing w:after="0"/>
        <w:ind w:firstLine="851"/>
        <w:jc w:val="both"/>
        <w:rPr>
          <w:rFonts w:ascii="Times New Roman" w:hAnsi="Times New Roman"/>
          <w:b/>
          <w:spacing w:val="3"/>
          <w:sz w:val="28"/>
          <w:szCs w:val="28"/>
          <w:shd w:val="clear" w:color="auto" w:fill="FFFFFF"/>
        </w:rPr>
      </w:pPr>
    </w:p>
    <w:p w:rsidR="002D6F97" w:rsidRPr="002D6F97" w:rsidRDefault="002D6F97" w:rsidP="008C553C">
      <w:pPr>
        <w:spacing w:after="0"/>
        <w:jc w:val="center"/>
        <w:rPr>
          <w:rFonts w:ascii="Times New Roman" w:hAnsi="Times New Roman"/>
          <w:b/>
          <w:sz w:val="28"/>
          <w:szCs w:val="28"/>
        </w:rPr>
      </w:pPr>
      <w:r w:rsidRPr="002D6F97">
        <w:rPr>
          <w:rFonts w:ascii="Times New Roman" w:hAnsi="Times New Roman"/>
          <w:b/>
          <w:color w:val="000000"/>
          <w:sz w:val="28"/>
          <w:szCs w:val="28"/>
        </w:rPr>
        <w:t xml:space="preserve">3.1. </w:t>
      </w:r>
      <w:r w:rsidRPr="002D6F97">
        <w:rPr>
          <w:rFonts w:ascii="Times New Roman" w:hAnsi="Times New Roman"/>
          <w:b/>
          <w:sz w:val="28"/>
          <w:szCs w:val="28"/>
        </w:rPr>
        <w:t>Цель и задачи Программы</w:t>
      </w:r>
    </w:p>
    <w:p w:rsidR="002D6F97" w:rsidRPr="002D6F97" w:rsidRDefault="002D6F97" w:rsidP="008502AD">
      <w:pPr>
        <w:spacing w:after="0"/>
        <w:ind w:firstLine="851"/>
        <w:jc w:val="both"/>
        <w:rPr>
          <w:rFonts w:ascii="Times New Roman" w:hAnsi="Times New Roman"/>
          <w:b/>
          <w:sz w:val="28"/>
          <w:szCs w:val="28"/>
        </w:rPr>
      </w:pPr>
    </w:p>
    <w:p w:rsidR="002D6F97" w:rsidRPr="002D6F97" w:rsidRDefault="002D6F97" w:rsidP="008502AD">
      <w:pPr>
        <w:spacing w:after="0"/>
        <w:ind w:firstLine="709"/>
        <w:jc w:val="both"/>
        <w:rPr>
          <w:rFonts w:ascii="Times New Roman" w:hAnsi="Times New Roman"/>
          <w:sz w:val="28"/>
          <w:szCs w:val="28"/>
        </w:rPr>
      </w:pPr>
      <w:r w:rsidRPr="002D6F97">
        <w:rPr>
          <w:rFonts w:ascii="Times New Roman" w:hAnsi="Times New Roman"/>
          <w:sz w:val="28"/>
          <w:szCs w:val="28"/>
        </w:rPr>
        <w:t>Цель муниципальной программы: Создание условий для эффективного функционирования и развития малого и среднего предпринимательства как важнейшего компонента формирования инновационной экономики, а также увеличение его вклада в решение задач социально-экономического развития муниципального района «Абыйский улус (район)» Республики Саха (Якутия).</w:t>
      </w:r>
    </w:p>
    <w:p w:rsidR="002D6F97" w:rsidRPr="002D6F97" w:rsidRDefault="002D6F97" w:rsidP="008502AD">
      <w:pPr>
        <w:autoSpaceDE w:val="0"/>
        <w:autoSpaceDN w:val="0"/>
        <w:adjustRightInd w:val="0"/>
        <w:spacing w:after="0"/>
        <w:ind w:firstLine="709"/>
        <w:jc w:val="both"/>
        <w:rPr>
          <w:rFonts w:ascii="Times New Roman" w:hAnsi="Times New Roman"/>
          <w:sz w:val="28"/>
          <w:szCs w:val="28"/>
        </w:rPr>
      </w:pPr>
      <w:r w:rsidRPr="002D6F97">
        <w:rPr>
          <w:rFonts w:ascii="Times New Roman" w:hAnsi="Times New Roman"/>
          <w:sz w:val="28"/>
          <w:szCs w:val="28"/>
        </w:rPr>
        <w:t xml:space="preserve">Задачи муниципальной программы: </w:t>
      </w:r>
    </w:p>
    <w:p w:rsidR="002D6F97" w:rsidRPr="002D6F97" w:rsidRDefault="002D6F97" w:rsidP="008502AD">
      <w:pPr>
        <w:spacing w:after="0"/>
        <w:ind w:firstLine="709"/>
        <w:jc w:val="both"/>
        <w:rPr>
          <w:rFonts w:ascii="Times New Roman" w:hAnsi="Times New Roman"/>
          <w:sz w:val="28"/>
          <w:szCs w:val="28"/>
        </w:rPr>
      </w:pPr>
      <w:r w:rsidRPr="002D6F97">
        <w:rPr>
          <w:rFonts w:ascii="Times New Roman" w:hAnsi="Times New Roman"/>
          <w:sz w:val="28"/>
          <w:szCs w:val="28"/>
        </w:rPr>
        <w:t>1. Создание и развитие объектов инфраструктуры для поддержки малого и среднего бизнеса;</w:t>
      </w:r>
    </w:p>
    <w:p w:rsidR="002D6F97" w:rsidRPr="002D6F97" w:rsidRDefault="002D6F97" w:rsidP="008502AD">
      <w:pPr>
        <w:spacing w:after="0"/>
        <w:ind w:firstLine="709"/>
        <w:jc w:val="both"/>
        <w:rPr>
          <w:rFonts w:ascii="Times New Roman" w:hAnsi="Times New Roman"/>
          <w:sz w:val="28"/>
          <w:szCs w:val="28"/>
        </w:rPr>
      </w:pPr>
      <w:r w:rsidRPr="002D6F97">
        <w:rPr>
          <w:rFonts w:ascii="Times New Roman" w:hAnsi="Times New Roman"/>
          <w:sz w:val="28"/>
          <w:szCs w:val="28"/>
        </w:rPr>
        <w:t>2. Поддержка начинающих предпринимателей;</w:t>
      </w:r>
    </w:p>
    <w:p w:rsidR="002D6F97" w:rsidRPr="002D6F97" w:rsidRDefault="002D6F97" w:rsidP="008502AD">
      <w:pPr>
        <w:spacing w:after="0"/>
        <w:ind w:firstLine="709"/>
        <w:jc w:val="both"/>
        <w:rPr>
          <w:rFonts w:ascii="Times New Roman" w:hAnsi="Times New Roman"/>
          <w:sz w:val="28"/>
          <w:szCs w:val="28"/>
        </w:rPr>
      </w:pPr>
      <w:r w:rsidRPr="002D6F97">
        <w:rPr>
          <w:rFonts w:ascii="Times New Roman" w:hAnsi="Times New Roman"/>
          <w:sz w:val="28"/>
          <w:szCs w:val="28"/>
        </w:rPr>
        <w:t>3. Совершенствование нормативно-правового регулирования в сфере развития малого и среднего предпринимательства;</w:t>
      </w:r>
    </w:p>
    <w:p w:rsidR="002D6F97" w:rsidRPr="002D6F97" w:rsidRDefault="002D6F97" w:rsidP="008502AD">
      <w:pPr>
        <w:autoSpaceDE w:val="0"/>
        <w:autoSpaceDN w:val="0"/>
        <w:adjustRightInd w:val="0"/>
        <w:spacing w:after="0"/>
        <w:ind w:firstLine="709"/>
        <w:jc w:val="both"/>
        <w:rPr>
          <w:rFonts w:ascii="Times New Roman" w:hAnsi="Times New Roman"/>
          <w:sz w:val="28"/>
          <w:szCs w:val="28"/>
        </w:rPr>
      </w:pPr>
      <w:r w:rsidRPr="002D6F97">
        <w:rPr>
          <w:rFonts w:ascii="Times New Roman" w:hAnsi="Times New Roman"/>
          <w:sz w:val="28"/>
          <w:szCs w:val="28"/>
        </w:rPr>
        <w:t xml:space="preserve">4. Укрепление кадрового потенциала, создание положительного образа предпринимателя; </w:t>
      </w:r>
    </w:p>
    <w:p w:rsidR="002D6F97" w:rsidRPr="002D6F97" w:rsidRDefault="002D6F97" w:rsidP="008502AD">
      <w:pPr>
        <w:spacing w:after="0"/>
        <w:ind w:firstLine="709"/>
        <w:jc w:val="both"/>
        <w:rPr>
          <w:rFonts w:ascii="Times New Roman" w:hAnsi="Times New Roman"/>
          <w:sz w:val="28"/>
          <w:szCs w:val="28"/>
        </w:rPr>
      </w:pPr>
      <w:r w:rsidRPr="002D6F97">
        <w:rPr>
          <w:rFonts w:ascii="Times New Roman" w:hAnsi="Times New Roman"/>
          <w:sz w:val="28"/>
          <w:szCs w:val="28"/>
        </w:rPr>
        <w:t>5. Развитие торговли и потребительского рынка.</w:t>
      </w:r>
    </w:p>
    <w:p w:rsidR="008502AD" w:rsidRDefault="008502AD" w:rsidP="008C553C">
      <w:pPr>
        <w:pStyle w:val="ConsPlusNormal"/>
        <w:ind w:firstLine="709"/>
        <w:jc w:val="both"/>
        <w:rPr>
          <w:rFonts w:ascii="Times New Roman" w:hAnsi="Times New Roman" w:cs="Times New Roman"/>
          <w:sz w:val="28"/>
          <w:szCs w:val="28"/>
        </w:rPr>
      </w:pPr>
      <w:r w:rsidRPr="007112EF">
        <w:rPr>
          <w:rFonts w:ascii="Times New Roman" w:hAnsi="Times New Roman" w:cs="Times New Roman"/>
          <w:sz w:val="28"/>
          <w:szCs w:val="28"/>
        </w:rPr>
        <w:t>Для достижения указанной цели необходимо решить следующие основные задачи:</w:t>
      </w:r>
    </w:p>
    <w:p w:rsidR="008502AD"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1.Создание и развитие центра инновационных технологий на площадке Бизнес-инкубатора.  Которые будут содержать:</w:t>
      </w:r>
    </w:p>
    <w:p w:rsidR="008502AD"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Коворкинг-зона – рабочие офисные места, предоставленные в аренду без прохождения конкурсных процедур предпринимателям, реализующим и внедряющим инновационную продукцию в районе;</w:t>
      </w:r>
    </w:p>
    <w:p w:rsidR="008502AD"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Образовательный комплекс, в рамках которого будут проводиться мастер-классы, стартап-школы для инноваторов, семинары в сфере патентов, о способах защиты интеллектуальной собственности, об основах инновационных процессов;</w:t>
      </w:r>
    </w:p>
    <w:p w:rsidR="008502AD"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Т- центр, который будет обеспечен доступными каналами интернет-связи и будет предоставлять консалтинг в сфере </w:t>
      </w:r>
      <w:r>
        <w:rPr>
          <w:rFonts w:ascii="Times New Roman" w:hAnsi="Times New Roman" w:cs="Times New Roman"/>
          <w:sz w:val="28"/>
          <w:szCs w:val="28"/>
          <w:lang w:val="en-US"/>
        </w:rPr>
        <w:t>I</w:t>
      </w:r>
      <w:r>
        <w:rPr>
          <w:rFonts w:ascii="Times New Roman" w:hAnsi="Times New Roman" w:cs="Times New Roman"/>
          <w:sz w:val="28"/>
          <w:szCs w:val="28"/>
        </w:rPr>
        <w:t xml:space="preserve">Т, услуги анализа и разработки </w:t>
      </w:r>
      <w:r>
        <w:rPr>
          <w:rFonts w:ascii="Times New Roman" w:hAnsi="Times New Roman" w:cs="Times New Roman"/>
          <w:sz w:val="28"/>
          <w:szCs w:val="28"/>
          <w:lang w:val="en-US"/>
        </w:rPr>
        <w:t>I</w:t>
      </w:r>
      <w:r>
        <w:rPr>
          <w:rFonts w:ascii="Times New Roman" w:hAnsi="Times New Roman" w:cs="Times New Roman"/>
          <w:sz w:val="28"/>
          <w:szCs w:val="28"/>
        </w:rPr>
        <w:t>Т- приложений;</w:t>
      </w:r>
    </w:p>
    <w:p w:rsidR="008502AD"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Сервисно-консультационный блок, где будут предоставляться услуги по сборке, монтажу, консультированию по использованию продукции и технологий, а также помощь в «упаковке» инновационных проектов для дальнейшего продвижения;</w:t>
      </w:r>
    </w:p>
    <w:p w:rsidR="008502AD" w:rsidRPr="00225CBB"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Выставочный зал с возможностью приобретения и заказа инновационных продукций.</w:t>
      </w:r>
    </w:p>
    <w:p w:rsidR="008502AD" w:rsidRPr="007112EF"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112EF">
        <w:rPr>
          <w:rFonts w:ascii="Times New Roman" w:hAnsi="Times New Roman" w:cs="Times New Roman"/>
          <w:sz w:val="28"/>
          <w:szCs w:val="28"/>
        </w:rPr>
        <w:t>. Создание дополнительных стимулов для вовлечения незанятого населения в сферу малого бизнеса.</w:t>
      </w:r>
    </w:p>
    <w:p w:rsidR="008502AD" w:rsidRPr="007112EF"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112EF">
        <w:rPr>
          <w:rFonts w:ascii="Times New Roman" w:hAnsi="Times New Roman" w:cs="Times New Roman"/>
          <w:sz w:val="28"/>
          <w:szCs w:val="28"/>
        </w:rPr>
        <w:t xml:space="preserve">. Обеспечение доступа субъектов малого и среднего предпринимательства к финансовой, имущественной поддержке, оказываемой в рамках государственной </w:t>
      </w:r>
      <w:r w:rsidRPr="007112EF">
        <w:rPr>
          <w:rFonts w:ascii="Times New Roman" w:hAnsi="Times New Roman" w:cs="Times New Roman"/>
          <w:sz w:val="28"/>
          <w:szCs w:val="28"/>
        </w:rPr>
        <w:lastRenderedPageBreak/>
        <w:t>поддержки малого и среднего предпринимательства.</w:t>
      </w:r>
    </w:p>
    <w:p w:rsidR="008502AD" w:rsidRPr="007112EF"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12EF">
        <w:rPr>
          <w:rFonts w:ascii="Times New Roman" w:hAnsi="Times New Roman" w:cs="Times New Roman"/>
          <w:sz w:val="28"/>
          <w:szCs w:val="28"/>
        </w:rPr>
        <w:t>. Развитие сети инфраструктуры поддержки малого и среднего предпринимательства.</w:t>
      </w:r>
    </w:p>
    <w:p w:rsidR="008502AD" w:rsidRPr="007112EF"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112EF">
        <w:rPr>
          <w:rFonts w:ascii="Times New Roman" w:hAnsi="Times New Roman" w:cs="Times New Roman"/>
          <w:sz w:val="28"/>
          <w:szCs w:val="28"/>
        </w:rPr>
        <w:t>. Создание условий, стимулирующих органы местного самоуправления и некоммерческие организации, выражающие интересы предпринимателей, реализовывать мероприятия, направленные на развитие предпринимательства на территориях муниципальных образований.</w:t>
      </w:r>
    </w:p>
    <w:p w:rsidR="008502AD" w:rsidRPr="007112EF" w:rsidRDefault="008502AD" w:rsidP="008C55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112EF">
        <w:rPr>
          <w:rFonts w:ascii="Times New Roman" w:hAnsi="Times New Roman" w:cs="Times New Roman"/>
          <w:sz w:val="28"/>
          <w:szCs w:val="28"/>
        </w:rPr>
        <w:t>. Снижение издержек на преодоление административных барьеров.</w:t>
      </w:r>
    </w:p>
    <w:p w:rsidR="002D6F97" w:rsidRPr="00A04BE5" w:rsidRDefault="002D6F97" w:rsidP="008C553C">
      <w:pPr>
        <w:ind w:firstLine="709"/>
        <w:jc w:val="both"/>
        <w:rPr>
          <w:sz w:val="28"/>
          <w:szCs w:val="28"/>
        </w:rPr>
      </w:pPr>
    </w:p>
    <w:p w:rsidR="002D6F97" w:rsidRPr="008502AD" w:rsidRDefault="002D6F97" w:rsidP="008502AD">
      <w:pPr>
        <w:spacing w:after="0" w:line="240" w:lineRule="auto"/>
        <w:ind w:firstLine="851"/>
        <w:jc w:val="center"/>
        <w:rPr>
          <w:rFonts w:ascii="Times New Roman" w:hAnsi="Times New Roman"/>
          <w:b/>
          <w:spacing w:val="3"/>
          <w:sz w:val="28"/>
          <w:szCs w:val="28"/>
          <w:shd w:val="clear" w:color="auto" w:fill="FFFFFF"/>
        </w:rPr>
      </w:pPr>
      <w:r w:rsidRPr="008502AD">
        <w:rPr>
          <w:rFonts w:ascii="Times New Roman" w:hAnsi="Times New Roman"/>
          <w:b/>
          <w:bCs/>
          <w:sz w:val="28"/>
          <w:szCs w:val="28"/>
        </w:rPr>
        <w:t>3.</w:t>
      </w:r>
      <w:r w:rsidRPr="008502AD">
        <w:rPr>
          <w:rFonts w:ascii="Times New Roman" w:hAnsi="Times New Roman"/>
          <w:b/>
          <w:spacing w:val="3"/>
          <w:sz w:val="28"/>
          <w:szCs w:val="28"/>
          <w:shd w:val="clear" w:color="auto" w:fill="FFFFFF"/>
        </w:rPr>
        <w:t>2. Анализ текущей ситуации, оценка проблем развития МСП</w:t>
      </w:r>
    </w:p>
    <w:p w:rsidR="002D6F97" w:rsidRPr="008502AD" w:rsidRDefault="002D6F97" w:rsidP="008502AD">
      <w:pPr>
        <w:spacing w:after="0" w:line="240" w:lineRule="auto"/>
        <w:ind w:firstLine="851"/>
        <w:jc w:val="center"/>
        <w:rPr>
          <w:rFonts w:ascii="Times New Roman" w:hAnsi="Times New Roman"/>
          <w:sz w:val="28"/>
          <w:szCs w:val="28"/>
        </w:rPr>
      </w:pPr>
      <w:proofErr w:type="gramStart"/>
      <w:r w:rsidRPr="008502AD">
        <w:rPr>
          <w:rFonts w:ascii="Times New Roman" w:hAnsi="Times New Roman"/>
          <w:b/>
          <w:spacing w:val="3"/>
          <w:sz w:val="28"/>
          <w:szCs w:val="28"/>
          <w:shd w:val="clear" w:color="auto" w:fill="FFFFFF"/>
        </w:rPr>
        <w:t>в</w:t>
      </w:r>
      <w:proofErr w:type="gramEnd"/>
      <w:r w:rsidRPr="008502AD">
        <w:rPr>
          <w:rFonts w:ascii="Times New Roman" w:hAnsi="Times New Roman"/>
          <w:b/>
          <w:spacing w:val="3"/>
          <w:sz w:val="28"/>
          <w:szCs w:val="28"/>
          <w:shd w:val="clear" w:color="auto" w:fill="FFFFFF"/>
        </w:rPr>
        <w:t xml:space="preserve"> муниципальном районе «Абыйский улус (район)»</w:t>
      </w:r>
    </w:p>
    <w:p w:rsidR="008502AD" w:rsidRDefault="008502AD" w:rsidP="00364293">
      <w:pPr>
        <w:spacing w:after="0" w:line="240" w:lineRule="auto"/>
        <w:jc w:val="both"/>
        <w:rPr>
          <w:sz w:val="28"/>
          <w:szCs w:val="28"/>
        </w:rPr>
      </w:pPr>
    </w:p>
    <w:p w:rsidR="00364293" w:rsidRP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В целях создания благоприятных условий для развития малого и среднего бизнеса утверждена и реализуется муниципальная целевая программа «Развитие малого и среднего предпринимат</w:t>
      </w:r>
      <w:r>
        <w:rPr>
          <w:rFonts w:ascii="Times New Roman" w:hAnsi="Times New Roman"/>
          <w:sz w:val="28"/>
          <w:szCs w:val="28"/>
        </w:rPr>
        <w:t>ельства в Абыйском улусе на 2012</w:t>
      </w:r>
      <w:r w:rsidRPr="00364293">
        <w:rPr>
          <w:rFonts w:ascii="Times New Roman" w:hAnsi="Times New Roman"/>
          <w:sz w:val="28"/>
          <w:szCs w:val="28"/>
        </w:rPr>
        <w:t>-2019 годы.</w:t>
      </w:r>
    </w:p>
    <w:p w:rsid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Количество субъектов малого и среднего предпринимательства в Абыйском улусе по итогам 2019 года оценочно составит 109 ед. В том числе малый бизнес- 18 ед</w:t>
      </w:r>
      <w:r w:rsidR="008C553C">
        <w:rPr>
          <w:rFonts w:ascii="Times New Roman" w:hAnsi="Times New Roman"/>
          <w:sz w:val="28"/>
          <w:szCs w:val="28"/>
        </w:rPr>
        <w:t>.</w:t>
      </w:r>
      <w:r w:rsidRPr="00364293">
        <w:rPr>
          <w:rFonts w:ascii="Times New Roman" w:hAnsi="Times New Roman"/>
          <w:sz w:val="28"/>
          <w:szCs w:val="28"/>
        </w:rPr>
        <w:t>, зарегистрированных индивидуальных предпринимателей -91 ед</w:t>
      </w:r>
      <w:r w:rsidR="008C553C">
        <w:rPr>
          <w:rFonts w:ascii="Times New Roman" w:hAnsi="Times New Roman"/>
          <w:sz w:val="28"/>
          <w:szCs w:val="28"/>
        </w:rPr>
        <w:t>.</w:t>
      </w:r>
      <w:r w:rsidRPr="00364293">
        <w:rPr>
          <w:rFonts w:ascii="Times New Roman" w:hAnsi="Times New Roman"/>
          <w:sz w:val="28"/>
          <w:szCs w:val="28"/>
        </w:rPr>
        <w:t>, открыли свое дело в этом году 10 чел.</w:t>
      </w:r>
    </w:p>
    <w:p w:rsidR="00364293" w:rsidRPr="00364293" w:rsidRDefault="00364293" w:rsidP="008C553C">
      <w:pPr>
        <w:spacing w:after="0" w:line="240" w:lineRule="auto"/>
        <w:ind w:firstLine="709"/>
        <w:jc w:val="both"/>
        <w:rPr>
          <w:rFonts w:ascii="Times New Roman" w:hAnsi="Times New Roman"/>
          <w:sz w:val="28"/>
          <w:szCs w:val="28"/>
        </w:rPr>
      </w:pPr>
      <w:r w:rsidRPr="008E1848">
        <w:rPr>
          <w:rFonts w:ascii="Times New Roman" w:hAnsi="Times New Roman"/>
          <w:color w:val="000000"/>
          <w:sz w:val="28"/>
          <w:szCs w:val="28"/>
        </w:rPr>
        <w:t>Количество малых предприятий за последние четыре года уменьшилось в 2,7 раза, а количество ИП уменьшилось на 9,5%.</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По видам экономической деятельности структура предпринимательской деятельности составляет:</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Розничная торговля -21 – 19%</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Разведение лошадей, КРС, оленей – 21 – 19%</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Рыболовство – 11 – 10%</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Охота, отстрел диких животных– 7 – 6,4%</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Перевозка грузов – 13 – 11,8%</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Добыча ПИ – 3 – 2,7%</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Производство хлеба, кондитерских изделий – 3 – 2,7%</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Строительная деятельность – 6 – 5,5%</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Услуги – 25- 22,7% (более 9 различных видов услуг)</w:t>
      </w:r>
    </w:p>
    <w:p w:rsidR="00364293" w:rsidRPr="008E1848" w:rsidRDefault="00364293" w:rsidP="008C553C">
      <w:pPr>
        <w:spacing w:after="0" w:line="240" w:lineRule="auto"/>
        <w:ind w:firstLine="709"/>
        <w:jc w:val="both"/>
        <w:rPr>
          <w:rFonts w:ascii="Times New Roman" w:hAnsi="Times New Roman"/>
          <w:color w:val="000000"/>
          <w:sz w:val="28"/>
          <w:szCs w:val="28"/>
        </w:rPr>
      </w:pPr>
    </w:p>
    <w:p w:rsid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Основными видами деятельности в нашем улусе являются: розничная торговля и перевозка грузов. Оборот в сфере малого и среднего предпринимательства в основном обеспечивается предприятиями   оптовой и розничной торговли.</w:t>
      </w:r>
    </w:p>
    <w:p w:rsidR="00364293" w:rsidRPr="008E1848"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Агропромышленный комплекс Абыйского улуса представляет собой своеобразное сочетание отраслей: рыболовство, охот</w:t>
      </w:r>
      <w:r w:rsidR="00264975">
        <w:rPr>
          <w:rFonts w:ascii="Times New Roman" w:hAnsi="Times New Roman"/>
          <w:color w:val="000000"/>
          <w:sz w:val="28"/>
          <w:szCs w:val="28"/>
        </w:rPr>
        <w:t>промысел</w:t>
      </w:r>
      <w:r w:rsidRPr="008E1848">
        <w:rPr>
          <w:rFonts w:ascii="Times New Roman" w:hAnsi="Times New Roman"/>
          <w:color w:val="000000"/>
          <w:sz w:val="28"/>
          <w:szCs w:val="28"/>
          <w:lang w:val="sr-Cyrl-CS"/>
        </w:rPr>
        <w:t>, животноводство (</w:t>
      </w:r>
      <w:r w:rsidRPr="008E1848">
        <w:rPr>
          <w:rFonts w:ascii="Times New Roman" w:hAnsi="Times New Roman"/>
          <w:color w:val="000000"/>
          <w:sz w:val="28"/>
          <w:szCs w:val="28"/>
        </w:rPr>
        <w:t>к</w:t>
      </w:r>
      <w:r w:rsidRPr="008E1848">
        <w:rPr>
          <w:rFonts w:ascii="Times New Roman" w:hAnsi="Times New Roman"/>
          <w:color w:val="000000"/>
          <w:sz w:val="28"/>
          <w:szCs w:val="28"/>
          <w:lang w:val="sr-Cyrl-CS"/>
        </w:rPr>
        <w:t>о</w:t>
      </w:r>
      <w:r w:rsidR="00264975">
        <w:rPr>
          <w:rFonts w:ascii="Times New Roman" w:hAnsi="Times New Roman"/>
          <w:color w:val="000000"/>
          <w:sz w:val="28"/>
          <w:szCs w:val="28"/>
          <w:lang w:val="sr-Cyrl-CS"/>
        </w:rPr>
        <w:t>неводство</w:t>
      </w:r>
      <w:r w:rsidRPr="008E1848">
        <w:rPr>
          <w:rFonts w:ascii="Times New Roman" w:hAnsi="Times New Roman"/>
          <w:color w:val="000000"/>
          <w:sz w:val="28"/>
          <w:szCs w:val="28"/>
          <w:lang w:val="sr-Cyrl-CS"/>
        </w:rPr>
        <w:t xml:space="preserve">, скотоводство, оленеводство, свиноводство), в незначительном объеме </w:t>
      </w:r>
      <w:r w:rsidRPr="008E1848">
        <w:rPr>
          <w:rFonts w:ascii="Times New Roman" w:hAnsi="Times New Roman"/>
          <w:color w:val="000000"/>
          <w:sz w:val="28"/>
          <w:szCs w:val="28"/>
        </w:rPr>
        <w:t xml:space="preserve">растениеводство (заготовка грубых кормов, картофелеводство, овощеводство).  </w:t>
      </w:r>
    </w:p>
    <w:p w:rsidR="00364293" w:rsidRPr="005D2E97" w:rsidRDefault="00364293" w:rsidP="008C553C">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В улусе имеется хозяйств: 8 сельскохозяйственных предприятий, 30 крестьянских хозяйств, 206 личных подсобных хозяйств</w:t>
      </w:r>
      <w:r w:rsidRPr="008E1848">
        <w:rPr>
          <w:rFonts w:ascii="Times New Roman" w:hAnsi="Times New Roman"/>
          <w:color w:val="000000"/>
          <w:sz w:val="28"/>
          <w:szCs w:val="28"/>
          <w:lang w:val="sr-Cyrl-CS"/>
        </w:rPr>
        <w:t>.</w:t>
      </w:r>
    </w:p>
    <w:p w:rsid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lastRenderedPageBreak/>
        <w:t>По линии ГАУ РС(Я) Центр «Мой бизн</w:t>
      </w:r>
      <w:r w:rsidR="003E0FB2">
        <w:rPr>
          <w:rFonts w:ascii="Times New Roman" w:hAnsi="Times New Roman"/>
          <w:sz w:val="28"/>
          <w:szCs w:val="28"/>
        </w:rPr>
        <w:t xml:space="preserve">ес» проведена 770 консультаций, </w:t>
      </w:r>
      <w:r w:rsidRPr="00364293">
        <w:rPr>
          <w:rFonts w:ascii="Times New Roman" w:hAnsi="Times New Roman"/>
          <w:sz w:val="28"/>
          <w:szCs w:val="28"/>
        </w:rPr>
        <w:t>справочная инфо</w:t>
      </w:r>
      <w:r w:rsidR="005E5270">
        <w:rPr>
          <w:rFonts w:ascii="Times New Roman" w:hAnsi="Times New Roman"/>
          <w:sz w:val="28"/>
          <w:szCs w:val="28"/>
        </w:rPr>
        <w:t xml:space="preserve">рмация по развитию бизнеса. Организовываются </w:t>
      </w:r>
      <w:r w:rsidRPr="00364293">
        <w:rPr>
          <w:rFonts w:ascii="Times New Roman" w:hAnsi="Times New Roman"/>
          <w:sz w:val="28"/>
          <w:szCs w:val="28"/>
        </w:rPr>
        <w:t>выездные мероприя</w:t>
      </w:r>
      <w:r w:rsidR="00A725CB">
        <w:rPr>
          <w:rFonts w:ascii="Times New Roman" w:hAnsi="Times New Roman"/>
          <w:sz w:val="28"/>
          <w:szCs w:val="28"/>
        </w:rPr>
        <w:t>тия, в</w:t>
      </w:r>
      <w:r w:rsidRPr="00364293">
        <w:rPr>
          <w:rFonts w:ascii="Times New Roman" w:hAnsi="Times New Roman"/>
          <w:sz w:val="28"/>
          <w:szCs w:val="28"/>
        </w:rPr>
        <w:t xml:space="preserve"> населенных пунктах были проведены круглые столы с участием специалистов соц.</w:t>
      </w:r>
      <w:r w:rsidR="00A725CB">
        <w:rPr>
          <w:rFonts w:ascii="Times New Roman" w:hAnsi="Times New Roman"/>
          <w:sz w:val="28"/>
          <w:szCs w:val="28"/>
        </w:rPr>
        <w:t xml:space="preserve"> обеспечения, ПФР,</w:t>
      </w:r>
      <w:r w:rsidR="00264975">
        <w:rPr>
          <w:rFonts w:ascii="Times New Roman" w:hAnsi="Times New Roman"/>
          <w:sz w:val="28"/>
          <w:szCs w:val="28"/>
        </w:rPr>
        <w:t xml:space="preserve"> </w:t>
      </w:r>
      <w:r w:rsidRPr="00364293">
        <w:rPr>
          <w:rFonts w:ascii="Times New Roman" w:hAnsi="Times New Roman"/>
          <w:sz w:val="28"/>
          <w:szCs w:val="28"/>
        </w:rPr>
        <w:t>ЦЗН,</w:t>
      </w:r>
      <w:r w:rsidR="00264975">
        <w:rPr>
          <w:rFonts w:ascii="Times New Roman" w:hAnsi="Times New Roman"/>
          <w:sz w:val="28"/>
          <w:szCs w:val="28"/>
        </w:rPr>
        <w:t xml:space="preserve"> </w:t>
      </w:r>
      <w:r w:rsidRPr="00364293">
        <w:rPr>
          <w:rFonts w:ascii="Times New Roman" w:hAnsi="Times New Roman"/>
          <w:sz w:val="28"/>
          <w:szCs w:val="28"/>
        </w:rPr>
        <w:t xml:space="preserve">ФНС, </w:t>
      </w:r>
      <w:r w:rsidR="00A725CB">
        <w:rPr>
          <w:rFonts w:ascii="Times New Roman" w:hAnsi="Times New Roman"/>
          <w:sz w:val="28"/>
          <w:szCs w:val="28"/>
        </w:rPr>
        <w:t>«</w:t>
      </w:r>
      <w:r w:rsidRPr="00364293">
        <w:rPr>
          <w:rFonts w:ascii="Times New Roman" w:hAnsi="Times New Roman"/>
          <w:sz w:val="28"/>
          <w:szCs w:val="28"/>
        </w:rPr>
        <w:t>Мои документы</w:t>
      </w:r>
      <w:r w:rsidR="00A725CB">
        <w:rPr>
          <w:rFonts w:ascii="Times New Roman" w:hAnsi="Times New Roman"/>
          <w:sz w:val="28"/>
          <w:szCs w:val="28"/>
        </w:rPr>
        <w:t>»</w:t>
      </w:r>
      <w:r w:rsidRPr="00364293">
        <w:rPr>
          <w:rFonts w:ascii="Times New Roman" w:hAnsi="Times New Roman"/>
          <w:sz w:val="28"/>
          <w:szCs w:val="28"/>
        </w:rPr>
        <w:t>. Проведено образовательных мероприятий и круглых столов</w:t>
      </w:r>
      <w:r w:rsidR="00264975">
        <w:rPr>
          <w:rFonts w:ascii="Times New Roman" w:hAnsi="Times New Roman"/>
          <w:sz w:val="28"/>
          <w:szCs w:val="28"/>
        </w:rPr>
        <w:t xml:space="preserve"> </w:t>
      </w:r>
      <w:r w:rsidRPr="00364293">
        <w:rPr>
          <w:rFonts w:ascii="Times New Roman" w:hAnsi="Times New Roman"/>
          <w:sz w:val="28"/>
          <w:szCs w:val="28"/>
        </w:rPr>
        <w:t>- 10.</w:t>
      </w:r>
    </w:p>
    <w:p w:rsidR="00A725CB" w:rsidRPr="00364293" w:rsidRDefault="00A725CB"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Проведена совместная работа по проведению информационно-</w:t>
      </w:r>
      <w:r w:rsidR="00264975">
        <w:rPr>
          <w:rFonts w:ascii="Times New Roman" w:hAnsi="Times New Roman"/>
          <w:sz w:val="28"/>
          <w:szCs w:val="28"/>
        </w:rPr>
        <w:t>р</w:t>
      </w:r>
      <w:r w:rsidRPr="00364293">
        <w:rPr>
          <w:rFonts w:ascii="Times New Roman" w:hAnsi="Times New Roman"/>
          <w:sz w:val="28"/>
          <w:szCs w:val="28"/>
        </w:rPr>
        <w:t>азъяснительной работы с отделом межрайонной инспекцией Федеральной налоговой службой Рос</w:t>
      </w:r>
      <w:r>
        <w:rPr>
          <w:rFonts w:ascii="Times New Roman" w:hAnsi="Times New Roman"/>
          <w:sz w:val="28"/>
          <w:szCs w:val="28"/>
        </w:rPr>
        <w:t>с</w:t>
      </w:r>
      <w:r w:rsidRPr="00364293">
        <w:rPr>
          <w:rFonts w:ascii="Times New Roman" w:hAnsi="Times New Roman"/>
          <w:sz w:val="28"/>
          <w:szCs w:val="28"/>
        </w:rPr>
        <w:t>ии №8 по РС(Я) (ТОРМ в Абыйском районе).</w:t>
      </w:r>
    </w:p>
    <w:p w:rsidR="00364293" w:rsidRP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В 2019</w:t>
      </w:r>
      <w:r w:rsidR="00A725CB">
        <w:rPr>
          <w:rFonts w:ascii="Times New Roman" w:hAnsi="Times New Roman"/>
          <w:sz w:val="28"/>
          <w:szCs w:val="28"/>
        </w:rPr>
        <w:t xml:space="preserve"> </w:t>
      </w:r>
      <w:r w:rsidRPr="00364293">
        <w:rPr>
          <w:rFonts w:ascii="Times New Roman" w:hAnsi="Times New Roman"/>
          <w:sz w:val="28"/>
          <w:szCs w:val="28"/>
        </w:rPr>
        <w:t>году было 2 мероприяти</w:t>
      </w:r>
      <w:r w:rsidR="00264975">
        <w:rPr>
          <w:rFonts w:ascii="Times New Roman" w:hAnsi="Times New Roman"/>
          <w:sz w:val="28"/>
          <w:szCs w:val="28"/>
        </w:rPr>
        <w:t>я</w:t>
      </w:r>
      <w:r w:rsidRPr="00364293">
        <w:rPr>
          <w:rFonts w:ascii="Times New Roman" w:hAnsi="Times New Roman"/>
          <w:sz w:val="28"/>
          <w:szCs w:val="28"/>
        </w:rPr>
        <w:t xml:space="preserve"> на получение государственной финансовой поддержки ГАУ РС(Я) Центр»</w:t>
      </w:r>
      <w:r w:rsidR="00264975">
        <w:rPr>
          <w:rFonts w:ascii="Times New Roman" w:hAnsi="Times New Roman"/>
          <w:sz w:val="28"/>
          <w:szCs w:val="28"/>
        </w:rPr>
        <w:t xml:space="preserve"> Мой бизнес» по направлениям</w:t>
      </w:r>
      <w:r w:rsidRPr="00364293">
        <w:rPr>
          <w:rFonts w:ascii="Times New Roman" w:hAnsi="Times New Roman"/>
          <w:sz w:val="28"/>
          <w:szCs w:val="28"/>
        </w:rPr>
        <w:t>:</w:t>
      </w:r>
    </w:p>
    <w:p w:rsidR="00364293" w:rsidRP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1.Субсидирование части затрат субъектов малого и среднего предпринимательства осуществляющих деятельность в сфере производства товаров связанных с приобретением оборудования либо модернизации производства товаров.</w:t>
      </w:r>
    </w:p>
    <w:p w:rsidR="00364293" w:rsidRP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 xml:space="preserve">2.Субсидирование социального предпринимательства. </w:t>
      </w:r>
    </w:p>
    <w:p w:rsidR="00364293" w:rsidRP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По итогам конкурса поступило 3 заявки на уча</w:t>
      </w:r>
      <w:r w:rsidR="00CF02A0">
        <w:rPr>
          <w:rFonts w:ascii="Times New Roman" w:hAnsi="Times New Roman"/>
          <w:sz w:val="28"/>
          <w:szCs w:val="28"/>
        </w:rPr>
        <w:t>стие в конкурсе по модернизации. П</w:t>
      </w:r>
      <w:r w:rsidRPr="00364293">
        <w:rPr>
          <w:rFonts w:ascii="Times New Roman" w:hAnsi="Times New Roman"/>
          <w:sz w:val="28"/>
          <w:szCs w:val="28"/>
        </w:rPr>
        <w:t xml:space="preserve">олучил субсидию по возмещению расходов оборудования 50% индивидуальный предприниматель Дохунаев Василий </w:t>
      </w:r>
      <w:r w:rsidR="003E0FB2">
        <w:rPr>
          <w:rFonts w:ascii="Times New Roman" w:hAnsi="Times New Roman"/>
          <w:sz w:val="28"/>
          <w:szCs w:val="28"/>
        </w:rPr>
        <w:t>Алексан</w:t>
      </w:r>
      <w:r w:rsidR="00264975">
        <w:rPr>
          <w:rFonts w:ascii="Times New Roman" w:hAnsi="Times New Roman"/>
          <w:sz w:val="28"/>
          <w:szCs w:val="28"/>
        </w:rPr>
        <w:t>д</w:t>
      </w:r>
      <w:r w:rsidR="003E0FB2">
        <w:rPr>
          <w:rFonts w:ascii="Times New Roman" w:hAnsi="Times New Roman"/>
          <w:sz w:val="28"/>
          <w:szCs w:val="28"/>
        </w:rPr>
        <w:t>рович в сумме 300</w:t>
      </w:r>
      <w:r w:rsidR="00264975">
        <w:rPr>
          <w:rFonts w:ascii="Times New Roman" w:hAnsi="Times New Roman"/>
          <w:sz w:val="28"/>
          <w:szCs w:val="28"/>
        </w:rPr>
        <w:t xml:space="preserve"> </w:t>
      </w:r>
      <w:r w:rsidR="003E0FB2">
        <w:rPr>
          <w:rFonts w:ascii="Times New Roman" w:hAnsi="Times New Roman"/>
          <w:sz w:val="28"/>
          <w:szCs w:val="28"/>
        </w:rPr>
        <w:t>(триста тысяч)</w:t>
      </w:r>
      <w:r w:rsidR="00264975">
        <w:rPr>
          <w:rFonts w:ascii="Times New Roman" w:hAnsi="Times New Roman"/>
          <w:sz w:val="28"/>
          <w:szCs w:val="28"/>
        </w:rPr>
        <w:t xml:space="preserve"> </w:t>
      </w:r>
      <w:r w:rsidR="003E0FB2">
        <w:rPr>
          <w:rFonts w:ascii="Times New Roman" w:hAnsi="Times New Roman"/>
          <w:sz w:val="28"/>
          <w:szCs w:val="28"/>
        </w:rPr>
        <w:t>рублей по ОКВЭДу</w:t>
      </w:r>
      <w:r w:rsidRPr="00364293">
        <w:rPr>
          <w:rFonts w:ascii="Times New Roman" w:hAnsi="Times New Roman"/>
          <w:sz w:val="28"/>
          <w:szCs w:val="28"/>
        </w:rPr>
        <w:t xml:space="preserve"> </w:t>
      </w:r>
      <w:r w:rsidR="003E0FB2">
        <w:rPr>
          <w:rFonts w:ascii="Times New Roman" w:hAnsi="Times New Roman"/>
          <w:sz w:val="28"/>
          <w:szCs w:val="28"/>
        </w:rPr>
        <w:t>«</w:t>
      </w:r>
      <w:r w:rsidRPr="00364293">
        <w:rPr>
          <w:rFonts w:ascii="Times New Roman" w:hAnsi="Times New Roman"/>
          <w:sz w:val="28"/>
          <w:szCs w:val="28"/>
        </w:rPr>
        <w:t>забор и очистка воды для питьевых нужд»</w:t>
      </w:r>
      <w:r w:rsidR="00381AFA">
        <w:rPr>
          <w:rFonts w:ascii="Times New Roman" w:hAnsi="Times New Roman"/>
          <w:sz w:val="28"/>
          <w:szCs w:val="28"/>
        </w:rPr>
        <w:t>.</w:t>
      </w:r>
    </w:p>
    <w:p w:rsidR="00364293" w:rsidRDefault="00364293" w:rsidP="008C553C">
      <w:pPr>
        <w:spacing w:after="0" w:line="240" w:lineRule="auto"/>
        <w:ind w:firstLine="709"/>
        <w:jc w:val="both"/>
        <w:rPr>
          <w:rFonts w:ascii="Times New Roman" w:hAnsi="Times New Roman"/>
          <w:sz w:val="28"/>
          <w:szCs w:val="28"/>
        </w:rPr>
      </w:pPr>
      <w:r w:rsidRPr="00364293">
        <w:rPr>
          <w:rFonts w:ascii="Times New Roman" w:hAnsi="Times New Roman"/>
          <w:sz w:val="28"/>
          <w:szCs w:val="28"/>
        </w:rPr>
        <w:t>Награжден грамотой Министерства предпринимательства,</w:t>
      </w:r>
      <w:r w:rsidR="00264975">
        <w:rPr>
          <w:rFonts w:ascii="Times New Roman" w:hAnsi="Times New Roman"/>
          <w:sz w:val="28"/>
          <w:szCs w:val="28"/>
        </w:rPr>
        <w:t xml:space="preserve"> </w:t>
      </w:r>
      <w:r w:rsidRPr="00364293">
        <w:rPr>
          <w:rFonts w:ascii="Times New Roman" w:hAnsi="Times New Roman"/>
          <w:sz w:val="28"/>
          <w:szCs w:val="28"/>
        </w:rPr>
        <w:t>торговли и туризма за вклад в развитие малого и среднего предпринимательства РС(Я) Черемкин Василий Васильевич с.</w:t>
      </w:r>
      <w:r w:rsidR="00264975">
        <w:rPr>
          <w:rFonts w:ascii="Times New Roman" w:hAnsi="Times New Roman"/>
          <w:sz w:val="28"/>
          <w:szCs w:val="28"/>
        </w:rPr>
        <w:t xml:space="preserve"> </w:t>
      </w:r>
      <w:r w:rsidRPr="00364293">
        <w:rPr>
          <w:rFonts w:ascii="Times New Roman" w:hAnsi="Times New Roman"/>
          <w:sz w:val="28"/>
          <w:szCs w:val="28"/>
        </w:rPr>
        <w:t>Абый, а также награждены благодарственными письмами Министерства предпринимательства   ИП Ефимов В.В п.</w:t>
      </w:r>
      <w:r w:rsidR="00264975">
        <w:rPr>
          <w:rFonts w:ascii="Times New Roman" w:hAnsi="Times New Roman"/>
          <w:sz w:val="28"/>
          <w:szCs w:val="28"/>
        </w:rPr>
        <w:t xml:space="preserve"> </w:t>
      </w:r>
      <w:r w:rsidRPr="00364293">
        <w:rPr>
          <w:rFonts w:ascii="Times New Roman" w:hAnsi="Times New Roman"/>
          <w:sz w:val="28"/>
          <w:szCs w:val="28"/>
        </w:rPr>
        <w:t>Белая гора, ИП Слепцов А.В п.</w:t>
      </w:r>
      <w:r w:rsidR="00264975">
        <w:rPr>
          <w:rFonts w:ascii="Times New Roman" w:hAnsi="Times New Roman"/>
          <w:sz w:val="28"/>
          <w:szCs w:val="28"/>
        </w:rPr>
        <w:t xml:space="preserve"> </w:t>
      </w:r>
      <w:r w:rsidRPr="00364293">
        <w:rPr>
          <w:rFonts w:ascii="Times New Roman" w:hAnsi="Times New Roman"/>
          <w:sz w:val="28"/>
          <w:szCs w:val="28"/>
        </w:rPr>
        <w:t>Белая гора, КФХ «Успех»</w:t>
      </w:r>
      <w:r w:rsidR="003E0FB2">
        <w:rPr>
          <w:rFonts w:ascii="Times New Roman" w:hAnsi="Times New Roman"/>
          <w:sz w:val="28"/>
          <w:szCs w:val="28"/>
        </w:rPr>
        <w:t xml:space="preserve"> </w:t>
      </w:r>
      <w:r w:rsidRPr="00364293">
        <w:rPr>
          <w:rFonts w:ascii="Times New Roman" w:hAnsi="Times New Roman"/>
          <w:sz w:val="28"/>
          <w:szCs w:val="28"/>
        </w:rPr>
        <w:t>Пермяков С.А с.</w:t>
      </w:r>
      <w:r w:rsidR="00264975">
        <w:rPr>
          <w:rFonts w:ascii="Times New Roman" w:hAnsi="Times New Roman"/>
          <w:sz w:val="28"/>
          <w:szCs w:val="28"/>
        </w:rPr>
        <w:t xml:space="preserve"> </w:t>
      </w:r>
      <w:r w:rsidRPr="00364293">
        <w:rPr>
          <w:rFonts w:ascii="Times New Roman" w:hAnsi="Times New Roman"/>
          <w:sz w:val="28"/>
          <w:szCs w:val="28"/>
        </w:rPr>
        <w:t>Куберганя, КФХ «Илин-Энэр» Слепцов А.Н с.</w:t>
      </w:r>
      <w:r w:rsidR="00264975">
        <w:rPr>
          <w:rFonts w:ascii="Times New Roman" w:hAnsi="Times New Roman"/>
          <w:sz w:val="28"/>
          <w:szCs w:val="28"/>
        </w:rPr>
        <w:t xml:space="preserve"> </w:t>
      </w:r>
      <w:r w:rsidRPr="00364293">
        <w:rPr>
          <w:rFonts w:ascii="Times New Roman" w:hAnsi="Times New Roman"/>
          <w:sz w:val="28"/>
          <w:szCs w:val="28"/>
        </w:rPr>
        <w:t>Куберганя.</w:t>
      </w:r>
    </w:p>
    <w:p w:rsidR="00223036" w:rsidRDefault="002E448F" w:rsidP="008C553C">
      <w:pPr>
        <w:spacing w:after="0" w:line="240" w:lineRule="auto"/>
        <w:ind w:firstLine="709"/>
        <w:jc w:val="both"/>
        <w:rPr>
          <w:rFonts w:ascii="Times New Roman" w:hAnsi="Times New Roman"/>
          <w:sz w:val="28"/>
          <w:szCs w:val="28"/>
        </w:rPr>
      </w:pPr>
      <w:r>
        <w:rPr>
          <w:rFonts w:ascii="Times New Roman" w:hAnsi="Times New Roman"/>
          <w:sz w:val="28"/>
          <w:szCs w:val="28"/>
        </w:rPr>
        <w:t>Инфраструктура по</w:t>
      </w:r>
      <w:r w:rsidR="00223036">
        <w:rPr>
          <w:rFonts w:ascii="Times New Roman" w:hAnsi="Times New Roman"/>
          <w:sz w:val="28"/>
          <w:szCs w:val="28"/>
        </w:rPr>
        <w:t>ддержки предпринимательства в районе представлена ГАУ РС(Я) Центр «</w:t>
      </w:r>
      <w:r w:rsidR="00223036" w:rsidRPr="00364293">
        <w:rPr>
          <w:rFonts w:ascii="Times New Roman" w:hAnsi="Times New Roman"/>
          <w:sz w:val="28"/>
          <w:szCs w:val="28"/>
        </w:rPr>
        <w:t>Мой бизнес»</w:t>
      </w:r>
      <w:r w:rsidR="00223036">
        <w:rPr>
          <w:rFonts w:ascii="Times New Roman" w:hAnsi="Times New Roman"/>
          <w:sz w:val="28"/>
          <w:szCs w:val="28"/>
        </w:rPr>
        <w:t xml:space="preserve">, Перечнем имущественной поддержки (в п. Белая Гора – здание по ул. Ефимова,12 и пер. Больничный,2). </w:t>
      </w:r>
    </w:p>
    <w:p w:rsidR="00DC03DA" w:rsidRDefault="00223036" w:rsidP="008C55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районе нет Бизнес-инкубатора, нет школьных бизнес-инкубаторов, </w:t>
      </w:r>
      <w:r w:rsidR="00DC03DA">
        <w:rPr>
          <w:rFonts w:ascii="Times New Roman" w:hAnsi="Times New Roman"/>
          <w:sz w:val="28"/>
          <w:szCs w:val="28"/>
        </w:rPr>
        <w:t>в ЦДО.</w:t>
      </w:r>
    </w:p>
    <w:p w:rsidR="00381AFA" w:rsidRDefault="00DC03DA" w:rsidP="008C553C">
      <w:pPr>
        <w:spacing w:after="0" w:line="240" w:lineRule="auto"/>
        <w:ind w:firstLine="709"/>
        <w:jc w:val="both"/>
        <w:rPr>
          <w:rFonts w:ascii="Times New Roman" w:hAnsi="Times New Roman"/>
          <w:sz w:val="28"/>
          <w:szCs w:val="28"/>
        </w:rPr>
      </w:pPr>
      <w:r>
        <w:rPr>
          <w:rFonts w:ascii="Times New Roman" w:hAnsi="Times New Roman"/>
          <w:sz w:val="28"/>
          <w:szCs w:val="28"/>
        </w:rPr>
        <w:t>За последние годы не было выездных семинаров от Министерства предпринимательства, от бюджетных подведомственных учреждений Министерства (ГКУ РС(Я) «Центр поддержки предпринимательства РС(Я)», ГБУ РС(Я) «Бизнес-инкубатор», ГБУ «Аген</w:t>
      </w:r>
      <w:r w:rsidR="00264975">
        <w:rPr>
          <w:rFonts w:ascii="Times New Roman" w:hAnsi="Times New Roman"/>
          <w:sz w:val="28"/>
          <w:szCs w:val="28"/>
        </w:rPr>
        <w:t>т</w:t>
      </w:r>
      <w:r>
        <w:rPr>
          <w:rFonts w:ascii="Times New Roman" w:hAnsi="Times New Roman"/>
          <w:sz w:val="28"/>
          <w:szCs w:val="28"/>
        </w:rPr>
        <w:t>ство инвестиционного развития РС(Я)», АУ дополнительного образования «Бизнес-школа» РС(Я), ГАУ РС(Я) НТИЦ «Якутия», ГАУ РС(Я) «Технопарк «Якутия»).</w:t>
      </w:r>
    </w:p>
    <w:p w:rsidR="00381AFA" w:rsidRDefault="00381AFA">
      <w:pPr>
        <w:spacing w:after="0" w:line="240" w:lineRule="auto"/>
        <w:rPr>
          <w:rFonts w:ascii="Times New Roman" w:hAnsi="Times New Roman"/>
          <w:sz w:val="28"/>
          <w:szCs w:val="28"/>
        </w:rPr>
      </w:pPr>
      <w:r>
        <w:rPr>
          <w:rFonts w:ascii="Times New Roman" w:hAnsi="Times New Roman"/>
          <w:sz w:val="28"/>
          <w:szCs w:val="28"/>
        </w:rPr>
        <w:br w:type="page"/>
      </w:r>
    </w:p>
    <w:tbl>
      <w:tblPr>
        <w:tblW w:w="5000" w:type="pct"/>
        <w:tblLook w:val="04A0" w:firstRow="1" w:lastRow="0" w:firstColumn="1" w:lastColumn="0" w:noHBand="0" w:noVBand="1"/>
      </w:tblPr>
      <w:tblGrid>
        <w:gridCol w:w="3403"/>
        <w:gridCol w:w="550"/>
        <w:gridCol w:w="661"/>
        <w:gridCol w:w="1488"/>
        <w:gridCol w:w="1164"/>
        <w:gridCol w:w="1165"/>
        <w:gridCol w:w="885"/>
        <w:gridCol w:w="881"/>
      </w:tblGrid>
      <w:tr w:rsidR="00381AFA" w:rsidRPr="004D68EA" w:rsidTr="00381AFA">
        <w:trPr>
          <w:trHeight w:val="300"/>
        </w:trPr>
        <w:tc>
          <w:tcPr>
            <w:tcW w:w="2967" w:type="pct"/>
            <w:gridSpan w:val="4"/>
            <w:tcBorders>
              <w:top w:val="nil"/>
              <w:left w:val="nil"/>
              <w:bottom w:val="nil"/>
              <w:right w:val="nil"/>
            </w:tcBorders>
            <w:shd w:val="clear" w:color="auto" w:fill="auto"/>
            <w:noWrap/>
            <w:vAlign w:val="bottom"/>
            <w:hideMark/>
          </w:tcPr>
          <w:p w:rsidR="00381AFA" w:rsidRPr="004D68EA" w:rsidRDefault="00381AFA" w:rsidP="00381AFA">
            <w:pPr>
              <w:spacing w:after="0" w:line="240" w:lineRule="auto"/>
              <w:jc w:val="center"/>
              <w:rPr>
                <w:rFonts w:eastAsia="Times New Roman" w:cs="Calibri"/>
                <w:b/>
                <w:bCs/>
                <w:color w:val="000000"/>
                <w:lang w:eastAsia="ru-RU"/>
              </w:rPr>
            </w:pPr>
            <w:r w:rsidRPr="004D68EA">
              <w:rPr>
                <w:rFonts w:eastAsia="Times New Roman" w:cs="Calibri"/>
                <w:b/>
                <w:bCs/>
                <w:color w:val="000000"/>
                <w:lang w:eastAsia="ru-RU"/>
              </w:rPr>
              <w:lastRenderedPageBreak/>
              <w:t>Расходы в бюджете МР по МЦП по предпринимательству</w:t>
            </w:r>
          </w:p>
        </w:tc>
        <w:tc>
          <w:tcPr>
            <w:tcW w:w="577" w:type="pct"/>
            <w:tcBorders>
              <w:top w:val="nil"/>
              <w:left w:val="nil"/>
              <w:bottom w:val="nil"/>
              <w:right w:val="nil"/>
            </w:tcBorders>
          </w:tcPr>
          <w:p w:rsidR="00381AFA" w:rsidRPr="004D68EA" w:rsidRDefault="00381AFA" w:rsidP="004D68EA">
            <w:pPr>
              <w:spacing w:after="0" w:line="240" w:lineRule="auto"/>
              <w:rPr>
                <w:rFonts w:eastAsia="Times New Roman" w:cs="Calibri"/>
                <w:b/>
                <w:bCs/>
                <w:color w:val="000000"/>
                <w:lang w:eastAsia="ru-RU"/>
              </w:rPr>
            </w:pPr>
          </w:p>
        </w:tc>
        <w:tc>
          <w:tcPr>
            <w:tcW w:w="577" w:type="pct"/>
            <w:tcBorders>
              <w:top w:val="nil"/>
              <w:left w:val="nil"/>
              <w:bottom w:val="nil"/>
              <w:right w:val="nil"/>
            </w:tcBorders>
            <w:shd w:val="clear" w:color="auto" w:fill="auto"/>
            <w:noWrap/>
            <w:vAlign w:val="bottom"/>
            <w:hideMark/>
          </w:tcPr>
          <w:p w:rsidR="00381AFA" w:rsidRPr="004D68EA" w:rsidRDefault="00381AFA" w:rsidP="004D68EA">
            <w:pPr>
              <w:spacing w:after="0" w:line="240" w:lineRule="auto"/>
              <w:rPr>
                <w:rFonts w:eastAsia="Times New Roman" w:cs="Calibri"/>
                <w:b/>
                <w:bCs/>
                <w:color w:val="000000"/>
                <w:lang w:eastAsia="ru-RU"/>
              </w:rPr>
            </w:pPr>
          </w:p>
        </w:tc>
        <w:tc>
          <w:tcPr>
            <w:tcW w:w="440" w:type="pct"/>
            <w:tcBorders>
              <w:top w:val="nil"/>
              <w:left w:val="nil"/>
              <w:bottom w:val="nil"/>
              <w:right w:val="nil"/>
            </w:tcBorders>
            <w:shd w:val="clear" w:color="auto" w:fill="auto"/>
            <w:noWrap/>
            <w:vAlign w:val="bottom"/>
            <w:hideMark/>
          </w:tcPr>
          <w:p w:rsidR="00381AFA" w:rsidRPr="004D68EA" w:rsidRDefault="00381AFA" w:rsidP="004D68EA">
            <w:pPr>
              <w:spacing w:after="0" w:line="240" w:lineRule="auto"/>
              <w:rPr>
                <w:rFonts w:ascii="Times New Roman" w:eastAsia="Times New Roman" w:hAnsi="Times New Roman"/>
                <w:sz w:val="20"/>
                <w:szCs w:val="20"/>
                <w:lang w:eastAsia="ru-RU"/>
              </w:rPr>
            </w:pPr>
          </w:p>
        </w:tc>
        <w:tc>
          <w:tcPr>
            <w:tcW w:w="440" w:type="pct"/>
            <w:tcBorders>
              <w:top w:val="nil"/>
              <w:left w:val="nil"/>
              <w:bottom w:val="nil"/>
              <w:right w:val="nil"/>
            </w:tcBorders>
            <w:shd w:val="clear" w:color="auto" w:fill="auto"/>
            <w:noWrap/>
            <w:vAlign w:val="bottom"/>
            <w:hideMark/>
          </w:tcPr>
          <w:p w:rsidR="00381AFA" w:rsidRPr="004D68EA" w:rsidRDefault="00381AFA" w:rsidP="004D68EA">
            <w:pPr>
              <w:spacing w:after="0" w:line="240" w:lineRule="auto"/>
              <w:rPr>
                <w:rFonts w:ascii="Times New Roman" w:eastAsia="Times New Roman" w:hAnsi="Times New Roman"/>
                <w:sz w:val="20"/>
                <w:szCs w:val="20"/>
                <w:lang w:eastAsia="ru-RU"/>
              </w:rPr>
            </w:pPr>
          </w:p>
        </w:tc>
      </w:tr>
      <w:tr w:rsidR="00381AFA" w:rsidRPr="004D68EA" w:rsidTr="00381AFA">
        <w:trPr>
          <w:trHeight w:val="300"/>
        </w:trPr>
        <w:tc>
          <w:tcPr>
            <w:tcW w:w="1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rPr>
                <w:rFonts w:eastAsia="Times New Roman" w:cs="Calibri"/>
                <w:color w:val="000000"/>
                <w:lang w:eastAsia="ru-RU"/>
              </w:rPr>
            </w:pPr>
            <w:r w:rsidRPr="004D68EA">
              <w:rPr>
                <w:rFonts w:eastAsia="Times New Roman" w:cs="Calibri"/>
                <w:color w:val="000000"/>
                <w:lang w:eastAsia="ru-RU"/>
              </w:rPr>
              <w:t> </w:t>
            </w:r>
          </w:p>
        </w:tc>
        <w:tc>
          <w:tcPr>
            <w:tcW w:w="253" w:type="pct"/>
            <w:tcBorders>
              <w:top w:val="single" w:sz="4" w:space="0" w:color="auto"/>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rPr>
                <w:rFonts w:eastAsia="Times New Roman" w:cs="Calibri"/>
                <w:color w:val="000000"/>
                <w:lang w:eastAsia="ru-RU"/>
              </w:rPr>
            </w:pPr>
            <w:r w:rsidRPr="004D68EA">
              <w:rPr>
                <w:rFonts w:eastAsia="Times New Roman" w:cs="Calibri"/>
                <w:color w:val="000000"/>
                <w:lang w:eastAsia="ru-RU"/>
              </w:rPr>
              <w:t> </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rPr>
                <w:rFonts w:eastAsia="Times New Roman" w:cs="Calibri"/>
                <w:color w:val="000000"/>
                <w:lang w:eastAsia="ru-RU"/>
              </w:rPr>
            </w:pPr>
            <w:r w:rsidRPr="004D68EA">
              <w:rPr>
                <w:rFonts w:eastAsia="Times New Roman" w:cs="Calibri"/>
                <w:color w:val="000000"/>
                <w:lang w:eastAsia="ru-RU"/>
              </w:rPr>
              <w:t> </w:t>
            </w:r>
          </w:p>
        </w:tc>
        <w:tc>
          <w:tcPr>
            <w:tcW w:w="736" w:type="pct"/>
            <w:tcBorders>
              <w:top w:val="single" w:sz="4" w:space="0" w:color="auto"/>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b/>
                <w:bCs/>
                <w:color w:val="000000"/>
                <w:lang w:eastAsia="ru-RU"/>
              </w:rPr>
            </w:pPr>
            <w:r w:rsidRPr="004D68EA">
              <w:rPr>
                <w:rFonts w:eastAsia="Times New Roman" w:cs="Calibri"/>
                <w:b/>
                <w:bCs/>
                <w:color w:val="000000"/>
                <w:lang w:eastAsia="ru-RU"/>
              </w:rPr>
              <w:t>2015</w:t>
            </w:r>
          </w:p>
        </w:tc>
        <w:tc>
          <w:tcPr>
            <w:tcW w:w="577" w:type="pct"/>
            <w:tcBorders>
              <w:top w:val="single" w:sz="4" w:space="0" w:color="auto"/>
              <w:left w:val="nil"/>
              <w:bottom w:val="single" w:sz="4" w:space="0" w:color="auto"/>
              <w:right w:val="nil"/>
            </w:tcBorders>
          </w:tcPr>
          <w:p w:rsidR="00381AFA" w:rsidRPr="004D68EA" w:rsidRDefault="00381AFA" w:rsidP="004D68EA">
            <w:pPr>
              <w:spacing w:after="0" w:line="240" w:lineRule="auto"/>
              <w:jc w:val="center"/>
              <w:rPr>
                <w:rFonts w:eastAsia="Times New Roman" w:cs="Calibri"/>
                <w:b/>
                <w:bCs/>
                <w:color w:val="000000"/>
                <w:lang w:eastAsia="ru-RU"/>
              </w:rPr>
            </w:pP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b/>
                <w:bCs/>
                <w:color w:val="000000"/>
                <w:lang w:eastAsia="ru-RU"/>
              </w:rPr>
            </w:pPr>
            <w:r w:rsidRPr="004D68EA">
              <w:rPr>
                <w:rFonts w:eastAsia="Times New Roman" w:cs="Calibri"/>
                <w:b/>
                <w:bCs/>
                <w:color w:val="000000"/>
                <w:lang w:eastAsia="ru-RU"/>
              </w:rPr>
              <w:t>2016</w:t>
            </w: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b/>
                <w:bCs/>
                <w:color w:val="000000"/>
                <w:lang w:eastAsia="ru-RU"/>
              </w:rPr>
            </w:pPr>
            <w:r w:rsidRPr="004D68EA">
              <w:rPr>
                <w:rFonts w:eastAsia="Times New Roman" w:cs="Calibri"/>
                <w:b/>
                <w:bCs/>
                <w:color w:val="000000"/>
                <w:lang w:eastAsia="ru-RU"/>
              </w:rPr>
              <w:t>2017</w:t>
            </w: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b/>
                <w:bCs/>
                <w:color w:val="000000"/>
                <w:lang w:eastAsia="ru-RU"/>
              </w:rPr>
            </w:pPr>
            <w:r w:rsidRPr="004D68EA">
              <w:rPr>
                <w:rFonts w:eastAsia="Times New Roman" w:cs="Calibri"/>
                <w:b/>
                <w:bCs/>
                <w:color w:val="000000"/>
                <w:lang w:eastAsia="ru-RU"/>
              </w:rPr>
              <w:t>2018</w:t>
            </w:r>
          </w:p>
        </w:tc>
      </w:tr>
      <w:tr w:rsidR="00381AFA" w:rsidRPr="004D68EA" w:rsidTr="00381AFA">
        <w:trPr>
          <w:trHeight w:val="1260"/>
        </w:trPr>
        <w:tc>
          <w:tcPr>
            <w:tcW w:w="1675" w:type="pct"/>
            <w:tcBorders>
              <w:top w:val="nil"/>
              <w:left w:val="single" w:sz="4" w:space="0" w:color="auto"/>
              <w:bottom w:val="single" w:sz="4" w:space="0" w:color="auto"/>
              <w:right w:val="single" w:sz="4" w:space="0" w:color="auto"/>
            </w:tcBorders>
            <w:shd w:val="clear" w:color="000000" w:fill="FFFFFF"/>
            <w:vAlign w:val="bottom"/>
            <w:hideMark/>
          </w:tcPr>
          <w:p w:rsidR="00381AFA" w:rsidRPr="004D68EA" w:rsidRDefault="00381AFA" w:rsidP="004D68EA">
            <w:pPr>
              <w:spacing w:after="0" w:line="240" w:lineRule="auto"/>
              <w:rPr>
                <w:rFonts w:ascii="Arial" w:eastAsia="Times New Roman" w:hAnsi="Arial" w:cs="Arial"/>
                <w:sz w:val="20"/>
                <w:szCs w:val="20"/>
                <w:lang w:eastAsia="ru-RU"/>
              </w:rPr>
            </w:pPr>
            <w:r w:rsidRPr="004D68EA">
              <w:rPr>
                <w:rFonts w:ascii="Arial" w:eastAsia="Times New Roman" w:hAnsi="Arial" w:cs="Arial"/>
                <w:sz w:val="20"/>
                <w:szCs w:val="20"/>
                <w:lang w:eastAsia="ru-RU"/>
              </w:rPr>
              <w:t>Предоставление грантов (субсидий) начинающим субъектам малого предпринимательства</w:t>
            </w:r>
          </w:p>
        </w:tc>
        <w:tc>
          <w:tcPr>
            <w:tcW w:w="253"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center"/>
              <w:rPr>
                <w:rFonts w:ascii="Arial" w:eastAsia="Times New Roman" w:hAnsi="Arial" w:cs="Arial"/>
                <w:sz w:val="20"/>
                <w:szCs w:val="20"/>
                <w:lang w:eastAsia="ru-RU"/>
              </w:rPr>
            </w:pPr>
            <w:r w:rsidRPr="004D68EA">
              <w:rPr>
                <w:rFonts w:ascii="Arial" w:eastAsia="Times New Roman" w:hAnsi="Arial" w:cs="Arial"/>
                <w:sz w:val="20"/>
                <w:szCs w:val="20"/>
                <w:lang w:eastAsia="ru-RU"/>
              </w:rPr>
              <w:t>212</w:t>
            </w:r>
          </w:p>
        </w:tc>
        <w:tc>
          <w:tcPr>
            <w:tcW w:w="304"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center"/>
              <w:rPr>
                <w:rFonts w:ascii="Arial" w:eastAsia="Times New Roman" w:hAnsi="Arial" w:cs="Arial"/>
                <w:sz w:val="20"/>
                <w:szCs w:val="20"/>
                <w:lang w:eastAsia="ru-RU"/>
              </w:rPr>
            </w:pPr>
            <w:r w:rsidRPr="004D68EA">
              <w:rPr>
                <w:rFonts w:ascii="Arial" w:eastAsia="Times New Roman" w:hAnsi="Arial" w:cs="Arial"/>
                <w:sz w:val="20"/>
                <w:szCs w:val="20"/>
                <w:lang w:eastAsia="ru-RU"/>
              </w:rPr>
              <w:t>0412</w:t>
            </w:r>
          </w:p>
        </w:tc>
        <w:tc>
          <w:tcPr>
            <w:tcW w:w="736"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right"/>
              <w:rPr>
                <w:rFonts w:ascii="Arial" w:eastAsia="Times New Roman" w:hAnsi="Arial" w:cs="Arial"/>
                <w:sz w:val="20"/>
                <w:szCs w:val="20"/>
                <w:lang w:eastAsia="ru-RU"/>
              </w:rPr>
            </w:pPr>
            <w:r w:rsidRPr="004D68EA">
              <w:rPr>
                <w:rFonts w:ascii="Arial" w:eastAsia="Times New Roman" w:hAnsi="Arial" w:cs="Arial"/>
                <w:sz w:val="20"/>
                <w:szCs w:val="20"/>
                <w:lang w:eastAsia="ru-RU"/>
              </w:rPr>
              <w:t>496 140,00</w:t>
            </w:r>
          </w:p>
        </w:tc>
        <w:tc>
          <w:tcPr>
            <w:tcW w:w="577" w:type="pct"/>
            <w:tcBorders>
              <w:top w:val="nil"/>
              <w:left w:val="nil"/>
              <w:bottom w:val="single" w:sz="4" w:space="0" w:color="auto"/>
              <w:right w:val="nil"/>
            </w:tcBorders>
          </w:tcPr>
          <w:p w:rsidR="00381AFA" w:rsidRPr="004D68EA" w:rsidRDefault="00381AFA" w:rsidP="004D68EA">
            <w:pPr>
              <w:spacing w:after="0" w:line="240" w:lineRule="auto"/>
              <w:jc w:val="center"/>
              <w:rPr>
                <w:rFonts w:eastAsia="Times New Roman" w:cs="Calibri"/>
                <w:color w:val="000000"/>
                <w:lang w:eastAsia="ru-RU"/>
              </w:rPr>
            </w:pPr>
          </w:p>
        </w:tc>
        <w:tc>
          <w:tcPr>
            <w:tcW w:w="577"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 </w:t>
            </w:r>
          </w:p>
        </w:tc>
      </w:tr>
      <w:tr w:rsidR="00381AFA" w:rsidRPr="004D68EA" w:rsidTr="00381AFA">
        <w:trPr>
          <w:trHeight w:val="945"/>
        </w:trPr>
        <w:tc>
          <w:tcPr>
            <w:tcW w:w="1675" w:type="pct"/>
            <w:tcBorders>
              <w:top w:val="nil"/>
              <w:left w:val="single" w:sz="4" w:space="0" w:color="auto"/>
              <w:bottom w:val="single" w:sz="4" w:space="0" w:color="auto"/>
              <w:right w:val="single" w:sz="4" w:space="0" w:color="auto"/>
            </w:tcBorders>
            <w:shd w:val="clear" w:color="000000" w:fill="FFFFFF"/>
            <w:vAlign w:val="bottom"/>
            <w:hideMark/>
          </w:tcPr>
          <w:p w:rsidR="00381AFA" w:rsidRPr="004D68EA" w:rsidRDefault="00381AFA" w:rsidP="004D68EA">
            <w:pPr>
              <w:spacing w:after="0" w:line="240" w:lineRule="auto"/>
              <w:rPr>
                <w:rFonts w:ascii="Arial" w:eastAsia="Times New Roman" w:hAnsi="Arial" w:cs="Arial"/>
                <w:sz w:val="20"/>
                <w:szCs w:val="20"/>
                <w:lang w:eastAsia="ru-RU"/>
              </w:rPr>
            </w:pPr>
            <w:r w:rsidRPr="004D68EA">
              <w:rPr>
                <w:rFonts w:ascii="Arial" w:eastAsia="Times New Roman" w:hAnsi="Arial" w:cs="Arial"/>
                <w:sz w:val="20"/>
                <w:szCs w:val="20"/>
                <w:lang w:eastAsia="ru-RU"/>
              </w:rPr>
              <w:t>Реализация приоритетных направлений малого и среднего предпринимательства</w:t>
            </w:r>
          </w:p>
        </w:tc>
        <w:tc>
          <w:tcPr>
            <w:tcW w:w="253"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center"/>
              <w:rPr>
                <w:rFonts w:ascii="Arial" w:eastAsia="Times New Roman" w:hAnsi="Arial" w:cs="Arial"/>
                <w:sz w:val="20"/>
                <w:szCs w:val="20"/>
                <w:lang w:eastAsia="ru-RU"/>
              </w:rPr>
            </w:pPr>
            <w:r w:rsidRPr="004D68EA">
              <w:rPr>
                <w:rFonts w:ascii="Arial" w:eastAsia="Times New Roman" w:hAnsi="Arial" w:cs="Arial"/>
                <w:sz w:val="20"/>
                <w:szCs w:val="20"/>
                <w:lang w:eastAsia="ru-RU"/>
              </w:rPr>
              <w:t>212</w:t>
            </w:r>
          </w:p>
        </w:tc>
        <w:tc>
          <w:tcPr>
            <w:tcW w:w="304"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center"/>
              <w:rPr>
                <w:rFonts w:ascii="Arial" w:eastAsia="Times New Roman" w:hAnsi="Arial" w:cs="Arial"/>
                <w:sz w:val="20"/>
                <w:szCs w:val="20"/>
                <w:lang w:eastAsia="ru-RU"/>
              </w:rPr>
            </w:pPr>
            <w:r w:rsidRPr="004D68EA">
              <w:rPr>
                <w:rFonts w:ascii="Arial" w:eastAsia="Times New Roman" w:hAnsi="Arial" w:cs="Arial"/>
                <w:sz w:val="20"/>
                <w:szCs w:val="20"/>
                <w:lang w:eastAsia="ru-RU"/>
              </w:rPr>
              <w:t>0412</w:t>
            </w:r>
          </w:p>
        </w:tc>
        <w:tc>
          <w:tcPr>
            <w:tcW w:w="736"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right"/>
              <w:rPr>
                <w:rFonts w:ascii="Arial" w:eastAsia="Times New Roman" w:hAnsi="Arial" w:cs="Arial"/>
                <w:sz w:val="20"/>
                <w:szCs w:val="20"/>
                <w:lang w:eastAsia="ru-RU"/>
              </w:rPr>
            </w:pPr>
            <w:r w:rsidRPr="004D68EA">
              <w:rPr>
                <w:rFonts w:ascii="Arial" w:eastAsia="Times New Roman" w:hAnsi="Arial" w:cs="Arial"/>
                <w:sz w:val="20"/>
                <w:szCs w:val="20"/>
                <w:lang w:eastAsia="ru-RU"/>
              </w:rPr>
              <w:t>536 000,00</w:t>
            </w:r>
          </w:p>
        </w:tc>
        <w:tc>
          <w:tcPr>
            <w:tcW w:w="577" w:type="pct"/>
            <w:tcBorders>
              <w:top w:val="nil"/>
              <w:left w:val="nil"/>
              <w:bottom w:val="single" w:sz="4" w:space="0" w:color="auto"/>
              <w:right w:val="nil"/>
            </w:tcBorders>
          </w:tcPr>
          <w:p w:rsidR="00381AFA" w:rsidRPr="004D68EA" w:rsidRDefault="00381AFA" w:rsidP="004D68EA">
            <w:pPr>
              <w:spacing w:after="0" w:line="240" w:lineRule="auto"/>
              <w:jc w:val="center"/>
              <w:rPr>
                <w:rFonts w:eastAsia="Times New Roman" w:cs="Calibri"/>
                <w:color w:val="000000"/>
                <w:lang w:eastAsia="ru-RU"/>
              </w:rPr>
            </w:pPr>
          </w:p>
        </w:tc>
        <w:tc>
          <w:tcPr>
            <w:tcW w:w="577"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549600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 </w:t>
            </w:r>
          </w:p>
        </w:tc>
      </w:tr>
      <w:tr w:rsidR="00381AFA" w:rsidRPr="004D68EA" w:rsidTr="00381AFA">
        <w:trPr>
          <w:trHeight w:val="1575"/>
        </w:trPr>
        <w:tc>
          <w:tcPr>
            <w:tcW w:w="1675" w:type="pct"/>
            <w:tcBorders>
              <w:top w:val="nil"/>
              <w:left w:val="single" w:sz="4" w:space="0" w:color="auto"/>
              <w:bottom w:val="single" w:sz="4" w:space="0" w:color="auto"/>
              <w:right w:val="single" w:sz="4" w:space="0" w:color="auto"/>
            </w:tcBorders>
            <w:shd w:val="clear" w:color="000000" w:fill="FFFFFF"/>
            <w:vAlign w:val="bottom"/>
            <w:hideMark/>
          </w:tcPr>
          <w:p w:rsidR="00381AFA" w:rsidRPr="004D68EA" w:rsidRDefault="00381AFA" w:rsidP="004D68EA">
            <w:pPr>
              <w:spacing w:after="0" w:line="240" w:lineRule="auto"/>
              <w:rPr>
                <w:rFonts w:ascii="Arial" w:eastAsia="Times New Roman" w:hAnsi="Arial" w:cs="Arial"/>
                <w:sz w:val="20"/>
                <w:szCs w:val="20"/>
                <w:lang w:eastAsia="ru-RU"/>
              </w:rPr>
            </w:pPr>
            <w:r w:rsidRPr="004D68EA">
              <w:rPr>
                <w:rFonts w:ascii="Arial" w:eastAsia="Times New Roman" w:hAnsi="Arial" w:cs="Arial"/>
                <w:sz w:val="20"/>
                <w:szCs w:val="20"/>
                <w:lang w:eastAsia="ru-RU"/>
              </w:rPr>
              <w:t>Проведение конкурсов, выставок, ярмарок, круглых столов для субъектов малого и среднего предпринимательства, проведение ежегодного Дня предпринимателя</w:t>
            </w:r>
          </w:p>
        </w:tc>
        <w:tc>
          <w:tcPr>
            <w:tcW w:w="253"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center"/>
              <w:rPr>
                <w:rFonts w:ascii="Arial" w:eastAsia="Times New Roman" w:hAnsi="Arial" w:cs="Arial"/>
                <w:sz w:val="20"/>
                <w:szCs w:val="20"/>
                <w:lang w:eastAsia="ru-RU"/>
              </w:rPr>
            </w:pPr>
            <w:r w:rsidRPr="004D68EA">
              <w:rPr>
                <w:rFonts w:ascii="Arial" w:eastAsia="Times New Roman" w:hAnsi="Arial" w:cs="Arial"/>
                <w:sz w:val="20"/>
                <w:szCs w:val="20"/>
                <w:lang w:eastAsia="ru-RU"/>
              </w:rPr>
              <w:t>212</w:t>
            </w:r>
          </w:p>
        </w:tc>
        <w:tc>
          <w:tcPr>
            <w:tcW w:w="304"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center"/>
              <w:rPr>
                <w:rFonts w:ascii="Arial" w:eastAsia="Times New Roman" w:hAnsi="Arial" w:cs="Arial"/>
                <w:sz w:val="20"/>
                <w:szCs w:val="20"/>
                <w:lang w:eastAsia="ru-RU"/>
              </w:rPr>
            </w:pPr>
            <w:r w:rsidRPr="004D68EA">
              <w:rPr>
                <w:rFonts w:ascii="Arial" w:eastAsia="Times New Roman" w:hAnsi="Arial" w:cs="Arial"/>
                <w:sz w:val="20"/>
                <w:szCs w:val="20"/>
                <w:lang w:eastAsia="ru-RU"/>
              </w:rPr>
              <w:t>0412</w:t>
            </w:r>
          </w:p>
        </w:tc>
        <w:tc>
          <w:tcPr>
            <w:tcW w:w="736" w:type="pct"/>
            <w:tcBorders>
              <w:top w:val="nil"/>
              <w:left w:val="nil"/>
              <w:bottom w:val="single" w:sz="4" w:space="0" w:color="auto"/>
              <w:right w:val="single" w:sz="4" w:space="0" w:color="auto"/>
            </w:tcBorders>
            <w:shd w:val="clear" w:color="000000" w:fill="FFFFFF"/>
            <w:noWrap/>
            <w:vAlign w:val="bottom"/>
            <w:hideMark/>
          </w:tcPr>
          <w:p w:rsidR="00381AFA" w:rsidRPr="004D68EA" w:rsidRDefault="00381AFA" w:rsidP="004D68EA">
            <w:pPr>
              <w:spacing w:after="0" w:line="240" w:lineRule="auto"/>
              <w:jc w:val="right"/>
              <w:rPr>
                <w:rFonts w:ascii="Arial" w:eastAsia="Times New Roman" w:hAnsi="Arial" w:cs="Arial"/>
                <w:sz w:val="20"/>
                <w:szCs w:val="20"/>
                <w:lang w:eastAsia="ru-RU"/>
              </w:rPr>
            </w:pPr>
            <w:r w:rsidRPr="004D68EA">
              <w:rPr>
                <w:rFonts w:ascii="Arial" w:eastAsia="Times New Roman" w:hAnsi="Arial" w:cs="Arial"/>
                <w:sz w:val="20"/>
                <w:szCs w:val="20"/>
                <w:lang w:eastAsia="ru-RU"/>
              </w:rPr>
              <w:t>69 508,00</w:t>
            </w:r>
          </w:p>
        </w:tc>
        <w:tc>
          <w:tcPr>
            <w:tcW w:w="577" w:type="pct"/>
            <w:tcBorders>
              <w:top w:val="nil"/>
              <w:left w:val="nil"/>
              <w:bottom w:val="single" w:sz="4" w:space="0" w:color="auto"/>
              <w:right w:val="nil"/>
            </w:tcBorders>
          </w:tcPr>
          <w:p w:rsidR="00381AFA" w:rsidRPr="004D68EA" w:rsidRDefault="00381AFA" w:rsidP="004D68EA">
            <w:pPr>
              <w:spacing w:after="0" w:line="240" w:lineRule="auto"/>
              <w:jc w:val="center"/>
              <w:rPr>
                <w:rFonts w:eastAsia="Times New Roman" w:cs="Calibri"/>
                <w:color w:val="000000"/>
                <w:lang w:eastAsia="ru-RU"/>
              </w:rPr>
            </w:pPr>
          </w:p>
        </w:tc>
        <w:tc>
          <w:tcPr>
            <w:tcW w:w="577"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58800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center"/>
              <w:rPr>
                <w:rFonts w:eastAsia="Times New Roman" w:cs="Calibri"/>
                <w:color w:val="000000"/>
                <w:lang w:eastAsia="ru-RU"/>
              </w:rPr>
            </w:pPr>
            <w:r w:rsidRPr="004D68EA">
              <w:rPr>
                <w:rFonts w:eastAsia="Times New Roman" w:cs="Calibri"/>
                <w:color w:val="000000"/>
                <w:lang w:eastAsia="ru-RU"/>
              </w:rPr>
              <w:t>83600</w:t>
            </w:r>
          </w:p>
        </w:tc>
      </w:tr>
      <w:tr w:rsidR="00381AFA" w:rsidRPr="004D68EA" w:rsidTr="00381AFA">
        <w:trPr>
          <w:trHeight w:val="300"/>
        </w:trPr>
        <w:tc>
          <w:tcPr>
            <w:tcW w:w="1675" w:type="pct"/>
            <w:tcBorders>
              <w:top w:val="nil"/>
              <w:left w:val="single" w:sz="4" w:space="0" w:color="auto"/>
              <w:bottom w:val="single" w:sz="4" w:space="0" w:color="auto"/>
              <w:right w:val="single" w:sz="4" w:space="0" w:color="auto"/>
            </w:tcBorders>
            <w:shd w:val="clear" w:color="000000" w:fill="FFFFFF"/>
            <w:vAlign w:val="bottom"/>
            <w:hideMark/>
          </w:tcPr>
          <w:p w:rsidR="00381AFA" w:rsidRPr="004D68EA" w:rsidRDefault="00381AFA" w:rsidP="004D68EA">
            <w:pPr>
              <w:spacing w:after="0" w:line="240" w:lineRule="auto"/>
              <w:rPr>
                <w:rFonts w:ascii="Arial" w:eastAsia="Times New Roman" w:hAnsi="Arial" w:cs="Arial"/>
                <w:sz w:val="20"/>
                <w:szCs w:val="20"/>
                <w:lang w:eastAsia="ru-RU"/>
              </w:rPr>
            </w:pPr>
            <w:proofErr w:type="gramStart"/>
            <w:r w:rsidRPr="004D68EA">
              <w:rPr>
                <w:rFonts w:ascii="Arial" w:eastAsia="Times New Roman" w:hAnsi="Arial" w:cs="Arial"/>
                <w:sz w:val="20"/>
                <w:szCs w:val="20"/>
                <w:lang w:eastAsia="ru-RU"/>
              </w:rPr>
              <w:t>итого</w:t>
            </w:r>
            <w:proofErr w:type="gramEnd"/>
          </w:p>
        </w:tc>
        <w:tc>
          <w:tcPr>
            <w:tcW w:w="253"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rPr>
                <w:rFonts w:eastAsia="Times New Roman" w:cs="Calibri"/>
                <w:color w:val="000000"/>
                <w:lang w:eastAsia="ru-RU"/>
              </w:rPr>
            </w:pPr>
            <w:r w:rsidRPr="004D68EA">
              <w:rPr>
                <w:rFonts w:eastAsia="Times New Roman" w:cs="Calibri"/>
                <w:color w:val="000000"/>
                <w:lang w:eastAsia="ru-RU"/>
              </w:rPr>
              <w:t> </w:t>
            </w:r>
          </w:p>
        </w:tc>
        <w:tc>
          <w:tcPr>
            <w:tcW w:w="304"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rPr>
                <w:rFonts w:eastAsia="Times New Roman" w:cs="Calibri"/>
                <w:color w:val="000000"/>
                <w:lang w:eastAsia="ru-RU"/>
              </w:rPr>
            </w:pPr>
            <w:r w:rsidRPr="004D68EA">
              <w:rPr>
                <w:rFonts w:eastAsia="Times New Roman" w:cs="Calibri"/>
                <w:color w:val="000000"/>
                <w:lang w:eastAsia="ru-RU"/>
              </w:rPr>
              <w:t> </w:t>
            </w:r>
          </w:p>
        </w:tc>
        <w:tc>
          <w:tcPr>
            <w:tcW w:w="736"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right"/>
              <w:rPr>
                <w:rFonts w:eastAsia="Times New Roman" w:cs="Calibri"/>
                <w:color w:val="000000"/>
                <w:lang w:eastAsia="ru-RU"/>
              </w:rPr>
            </w:pPr>
            <w:r w:rsidRPr="004D68EA">
              <w:rPr>
                <w:rFonts w:eastAsia="Times New Roman" w:cs="Calibri"/>
                <w:color w:val="000000"/>
                <w:lang w:eastAsia="ru-RU"/>
              </w:rPr>
              <w:t>1 101 648,00</w:t>
            </w:r>
          </w:p>
        </w:tc>
        <w:tc>
          <w:tcPr>
            <w:tcW w:w="577" w:type="pct"/>
            <w:tcBorders>
              <w:top w:val="nil"/>
              <w:left w:val="nil"/>
              <w:bottom w:val="single" w:sz="4" w:space="0" w:color="auto"/>
              <w:right w:val="nil"/>
            </w:tcBorders>
          </w:tcPr>
          <w:p w:rsidR="00381AFA" w:rsidRPr="004D68EA" w:rsidRDefault="00381AFA" w:rsidP="004D68EA">
            <w:pPr>
              <w:spacing w:after="0" w:line="240" w:lineRule="auto"/>
              <w:jc w:val="right"/>
              <w:rPr>
                <w:rFonts w:eastAsia="Times New Roman" w:cs="Calibri"/>
                <w:color w:val="000000"/>
                <w:lang w:eastAsia="ru-RU"/>
              </w:rPr>
            </w:pPr>
          </w:p>
        </w:tc>
        <w:tc>
          <w:tcPr>
            <w:tcW w:w="577"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right"/>
              <w:rPr>
                <w:rFonts w:eastAsia="Times New Roman" w:cs="Calibri"/>
                <w:color w:val="000000"/>
                <w:lang w:eastAsia="ru-RU"/>
              </w:rPr>
            </w:pPr>
            <w:r w:rsidRPr="004D68EA">
              <w:rPr>
                <w:rFonts w:eastAsia="Times New Roman" w:cs="Calibri"/>
                <w:color w:val="000000"/>
                <w:lang w:eastAsia="ru-RU"/>
              </w:rPr>
              <w:t>608400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right"/>
              <w:rPr>
                <w:rFonts w:eastAsia="Times New Roman" w:cs="Calibri"/>
                <w:color w:val="000000"/>
                <w:lang w:eastAsia="ru-RU"/>
              </w:rPr>
            </w:pPr>
            <w:r w:rsidRPr="004D68EA">
              <w:rPr>
                <w:rFonts w:eastAsia="Times New Roman" w:cs="Calibri"/>
                <w:color w:val="000000"/>
                <w:lang w:eastAsia="ru-RU"/>
              </w:rPr>
              <w:t>0</w:t>
            </w:r>
          </w:p>
        </w:tc>
        <w:tc>
          <w:tcPr>
            <w:tcW w:w="440" w:type="pct"/>
            <w:tcBorders>
              <w:top w:val="nil"/>
              <w:left w:val="nil"/>
              <w:bottom w:val="single" w:sz="4" w:space="0" w:color="auto"/>
              <w:right w:val="single" w:sz="4" w:space="0" w:color="auto"/>
            </w:tcBorders>
            <w:shd w:val="clear" w:color="auto" w:fill="auto"/>
            <w:noWrap/>
            <w:vAlign w:val="bottom"/>
            <w:hideMark/>
          </w:tcPr>
          <w:p w:rsidR="00381AFA" w:rsidRPr="004D68EA" w:rsidRDefault="00381AFA" w:rsidP="004D68EA">
            <w:pPr>
              <w:spacing w:after="0" w:line="240" w:lineRule="auto"/>
              <w:jc w:val="right"/>
              <w:rPr>
                <w:rFonts w:eastAsia="Times New Roman" w:cs="Calibri"/>
                <w:color w:val="000000"/>
                <w:lang w:eastAsia="ru-RU"/>
              </w:rPr>
            </w:pPr>
            <w:r w:rsidRPr="004D68EA">
              <w:rPr>
                <w:rFonts w:eastAsia="Times New Roman" w:cs="Calibri"/>
                <w:color w:val="000000"/>
                <w:lang w:eastAsia="ru-RU"/>
              </w:rPr>
              <w:t>83600</w:t>
            </w:r>
          </w:p>
        </w:tc>
      </w:tr>
    </w:tbl>
    <w:p w:rsidR="004D68EA" w:rsidRDefault="004D68EA" w:rsidP="00364293">
      <w:pPr>
        <w:spacing w:after="0" w:line="240" w:lineRule="auto"/>
        <w:jc w:val="both"/>
        <w:rPr>
          <w:rFonts w:ascii="Times New Roman" w:hAnsi="Times New Roman"/>
          <w:sz w:val="28"/>
          <w:szCs w:val="28"/>
        </w:rPr>
      </w:pPr>
    </w:p>
    <w:p w:rsidR="003C3B9A" w:rsidRPr="00381AFA" w:rsidRDefault="003C3B9A" w:rsidP="00364293">
      <w:pPr>
        <w:spacing w:after="0" w:line="240" w:lineRule="auto"/>
        <w:jc w:val="both"/>
        <w:rPr>
          <w:rFonts w:ascii="Times New Roman" w:hAnsi="Times New Roman"/>
          <w:b/>
          <w:sz w:val="28"/>
          <w:szCs w:val="28"/>
        </w:rPr>
      </w:pPr>
      <w:r w:rsidRPr="00381AFA">
        <w:rPr>
          <w:rFonts w:ascii="Times New Roman" w:hAnsi="Times New Roman"/>
          <w:b/>
          <w:sz w:val="28"/>
          <w:szCs w:val="28"/>
        </w:rPr>
        <w:t>Доходы в бюджет МР</w:t>
      </w:r>
    </w:p>
    <w:p w:rsidR="004D68EA" w:rsidRDefault="004D68EA" w:rsidP="00364293">
      <w:pPr>
        <w:spacing w:after="0" w:line="240" w:lineRule="auto"/>
        <w:jc w:val="both"/>
        <w:rPr>
          <w:rFonts w:ascii="Times New Roman" w:hAnsi="Times New Roman"/>
          <w:sz w:val="28"/>
          <w:szCs w:val="28"/>
        </w:rPr>
      </w:pPr>
    </w:p>
    <w:tbl>
      <w:tblPr>
        <w:tblW w:w="8640" w:type="dxa"/>
        <w:tblLook w:val="04A0" w:firstRow="1" w:lastRow="0" w:firstColumn="1" w:lastColumn="0" w:noHBand="0" w:noVBand="1"/>
      </w:tblPr>
      <w:tblGrid>
        <w:gridCol w:w="3740"/>
        <w:gridCol w:w="1800"/>
        <w:gridCol w:w="829"/>
        <w:gridCol w:w="1160"/>
        <w:gridCol w:w="1180"/>
      </w:tblGrid>
      <w:tr w:rsidR="003C3B9A" w:rsidRPr="003C3B9A" w:rsidTr="003C3B9A">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b/>
                <w:bCs/>
                <w:color w:val="000000"/>
                <w:lang w:eastAsia="ru-RU"/>
              </w:rPr>
            </w:pPr>
            <w:r w:rsidRPr="003C3B9A">
              <w:rPr>
                <w:rFonts w:eastAsia="Times New Roman" w:cs="Calibri"/>
                <w:b/>
                <w:bCs/>
                <w:color w:val="000000"/>
                <w:lang w:eastAsia="ru-RU"/>
              </w:rPr>
              <w:t>2015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b/>
                <w:bCs/>
                <w:color w:val="000000"/>
                <w:lang w:eastAsia="ru-RU"/>
              </w:rPr>
            </w:pPr>
            <w:r w:rsidRPr="003C3B9A">
              <w:rPr>
                <w:rFonts w:eastAsia="Times New Roman" w:cs="Calibri"/>
                <w:b/>
                <w:bCs/>
                <w:color w:val="000000"/>
                <w:lang w:eastAsia="ru-RU"/>
              </w:rPr>
              <w:t>2016</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b/>
                <w:bCs/>
                <w:color w:val="000000"/>
                <w:lang w:eastAsia="ru-RU"/>
              </w:rPr>
            </w:pPr>
            <w:r w:rsidRPr="003C3B9A">
              <w:rPr>
                <w:rFonts w:eastAsia="Times New Roman" w:cs="Calibri"/>
                <w:b/>
                <w:bCs/>
                <w:color w:val="000000"/>
                <w:lang w:eastAsia="ru-RU"/>
              </w:rPr>
              <w:t>2017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b/>
                <w:bCs/>
                <w:color w:val="000000"/>
                <w:lang w:eastAsia="ru-RU"/>
              </w:rPr>
            </w:pPr>
            <w:r w:rsidRPr="003C3B9A">
              <w:rPr>
                <w:rFonts w:eastAsia="Times New Roman" w:cs="Calibri"/>
                <w:b/>
                <w:bCs/>
                <w:color w:val="000000"/>
                <w:lang w:eastAsia="ru-RU"/>
              </w:rPr>
              <w:t>2018</w:t>
            </w:r>
          </w:p>
        </w:tc>
      </w:tr>
      <w:tr w:rsidR="003C3B9A" w:rsidRPr="003C3B9A" w:rsidTr="003C3B9A">
        <w:trPr>
          <w:trHeight w:val="30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b/>
                <w:bCs/>
                <w:color w:val="000000"/>
                <w:lang w:eastAsia="ru-RU"/>
              </w:rPr>
            </w:pPr>
            <w:r w:rsidRPr="003C3B9A">
              <w:rPr>
                <w:rFonts w:eastAsia="Times New Roman" w:cs="Calibri"/>
                <w:b/>
                <w:bCs/>
                <w:color w:val="000000"/>
                <w:lang w:eastAsia="ru-RU"/>
              </w:rPr>
              <w:t>НАЛОГИ НА СОВОКУПНЫЙ ДОХОД</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4 996 846,83</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5523,5</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3438,3</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3 310,7</w:t>
            </w:r>
          </w:p>
        </w:tc>
      </w:tr>
      <w:tr w:rsidR="003C3B9A" w:rsidRPr="003C3B9A" w:rsidTr="003C3B9A">
        <w:trPr>
          <w:trHeight w:val="85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в связи с применением упрощенной системы налогообложения</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2 750 788,43</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r>
      <w:tr w:rsidR="003C3B9A" w:rsidRPr="003C3B9A" w:rsidTr="003C3B9A">
        <w:trPr>
          <w:trHeight w:val="118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с налогоплательщиков, выбравших в качестве объекта налогообложения доходы</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2 689 375,29</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1557,8</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648,6</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912,8</w:t>
            </w:r>
          </w:p>
        </w:tc>
      </w:tr>
      <w:tr w:rsidR="003C3B9A" w:rsidRPr="003C3B9A" w:rsidTr="003C3B9A">
        <w:trPr>
          <w:trHeight w:val="118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с налогоплательщиков, выбравших в качестве объекта налогообложения доходы</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2 687 694,09</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r>
      <w:tr w:rsidR="003C3B9A" w:rsidRPr="003C3B9A" w:rsidTr="003C3B9A">
        <w:trPr>
          <w:trHeight w:val="142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1 681,20</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0,8</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r>
      <w:tr w:rsidR="003C3B9A" w:rsidRPr="003C3B9A" w:rsidTr="003C3B9A">
        <w:trPr>
          <w:trHeight w:val="145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-334 318,65</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902,9</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261,8</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146,4</w:t>
            </w:r>
          </w:p>
        </w:tc>
      </w:tr>
      <w:tr w:rsidR="003C3B9A" w:rsidRPr="003C3B9A" w:rsidTr="003C3B9A">
        <w:trPr>
          <w:trHeight w:val="51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-338 524,08</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r>
      <w:tr w:rsidR="003C3B9A" w:rsidRPr="003C3B9A" w:rsidTr="003C3B9A">
        <w:trPr>
          <w:trHeight w:val="169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4 205,43</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 </w:t>
            </w:r>
          </w:p>
        </w:tc>
      </w:tr>
      <w:tr w:rsidR="003C3B9A" w:rsidRPr="003C3B9A" w:rsidTr="003C3B9A">
        <w:trPr>
          <w:trHeight w:val="94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Минимальный налог, зачисляемый в бюджеты субъектов Российской Федерации</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395 731,79</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415</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9,1</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r>
      <w:tr w:rsidR="003C3B9A" w:rsidRPr="003C3B9A" w:rsidTr="003C3B9A">
        <w:trPr>
          <w:trHeight w:val="63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Единый налог на вмененный доход для отдельных видов деятельности</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1 971 759,00</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2328,4</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xml:space="preserve">2 267,1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xml:space="preserve">1 956,8  </w:t>
            </w:r>
          </w:p>
        </w:tc>
      </w:tr>
      <w:tr w:rsidR="003C3B9A" w:rsidRPr="003C3B9A" w:rsidTr="003C3B9A">
        <w:trPr>
          <w:trHeight w:val="51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Единый налог на вмененный доход для отдельных видов деятельности</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1 981 435,48</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r>
      <w:tr w:rsidR="003C3B9A" w:rsidRPr="003C3B9A" w:rsidTr="003C3B9A">
        <w:trPr>
          <w:trHeight w:val="57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Единый налог на вмененный доход для отдельных видов деятельности (за налоговые периоды, истекшие до 1 января 2011 года)</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-9 676,48</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r>
      <w:tr w:rsidR="003C3B9A" w:rsidRPr="003C3B9A" w:rsidTr="003C3B9A">
        <w:trPr>
          <w:trHeight w:val="33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Единый сельскохозяйственный налог</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30 291,40</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r>
      <w:tr w:rsidR="003C3B9A" w:rsidRPr="003C3B9A" w:rsidTr="003C3B9A">
        <w:trPr>
          <w:trHeight w:val="31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Единый сельскохозяйственный налог</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30 002,69</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104,4</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41,8</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xml:space="preserve">64,9  </w:t>
            </w:r>
          </w:p>
        </w:tc>
      </w:tr>
      <w:tr w:rsidR="003C3B9A" w:rsidRPr="003C3B9A" w:rsidTr="003C3B9A">
        <w:trPr>
          <w:trHeight w:val="90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Единый сельскохозяйственный налог (за налоговые периоды, истекшие до 1 января 2011 года)</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288,71</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r>
      <w:tr w:rsidR="003C3B9A" w:rsidRPr="003C3B9A" w:rsidTr="003C3B9A">
        <w:trPr>
          <w:trHeight w:val="885"/>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в связи с применением патентной системы налогообложения</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244 008,00</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w:t>
            </w:r>
          </w:p>
        </w:tc>
      </w:tr>
      <w:tr w:rsidR="003C3B9A" w:rsidRPr="003C3B9A" w:rsidTr="003C3B9A">
        <w:trPr>
          <w:trHeight w:val="540"/>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1800" w:type="dxa"/>
            <w:tcBorders>
              <w:top w:val="nil"/>
              <w:left w:val="nil"/>
              <w:bottom w:val="single" w:sz="4" w:space="0" w:color="auto"/>
              <w:right w:val="single" w:sz="4" w:space="0" w:color="auto"/>
            </w:tcBorders>
            <w:shd w:val="clear" w:color="000000" w:fill="FFFFFF"/>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244 008,00</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220,2</w:t>
            </w:r>
          </w:p>
        </w:tc>
        <w:tc>
          <w:tcPr>
            <w:tcW w:w="116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xml:space="preserve">209,9  </w:t>
            </w:r>
          </w:p>
        </w:tc>
        <w:tc>
          <w:tcPr>
            <w:tcW w:w="1180" w:type="dxa"/>
            <w:tcBorders>
              <w:top w:val="nil"/>
              <w:left w:val="nil"/>
              <w:bottom w:val="single" w:sz="4" w:space="0" w:color="auto"/>
              <w:right w:val="single" w:sz="4" w:space="0" w:color="auto"/>
            </w:tcBorders>
            <w:shd w:val="clear" w:color="auto" w:fill="auto"/>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 xml:space="preserve">230,7  </w:t>
            </w:r>
          </w:p>
        </w:tc>
      </w:tr>
      <w:tr w:rsidR="003C3B9A" w:rsidRPr="003C3B9A" w:rsidTr="003C3B9A">
        <w:trPr>
          <w:trHeight w:val="93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C3B9A" w:rsidRPr="003C3B9A" w:rsidRDefault="003C3B9A" w:rsidP="003C3B9A">
            <w:pPr>
              <w:spacing w:after="0" w:line="240" w:lineRule="auto"/>
              <w:rPr>
                <w:rFonts w:ascii="Times New Roman" w:eastAsia="Times New Roman" w:hAnsi="Times New Roman"/>
                <w:color w:val="000000"/>
                <w:sz w:val="24"/>
                <w:szCs w:val="24"/>
                <w:lang w:eastAsia="ru-RU"/>
              </w:rPr>
            </w:pPr>
            <w:r w:rsidRPr="003C3B9A">
              <w:rPr>
                <w:rFonts w:ascii="Times New Roman" w:eastAsia="Times New Roman" w:hAnsi="Times New Roman"/>
                <w:color w:val="000000"/>
                <w:sz w:val="24"/>
                <w:szCs w:val="24"/>
                <w:lang w:eastAsia="ru-RU"/>
              </w:rPr>
              <w:t>Налог на добычу общераспространенных полезных ископаемых</w:t>
            </w:r>
          </w:p>
        </w:tc>
        <w:tc>
          <w:tcPr>
            <w:tcW w:w="180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rPr>
                <w:rFonts w:eastAsia="Times New Roman" w:cs="Calibri"/>
                <w:color w:val="000000"/>
                <w:lang w:eastAsia="ru-RU"/>
              </w:rPr>
            </w:pPr>
            <w:r w:rsidRPr="003C3B9A">
              <w:rPr>
                <w:rFonts w:eastAsia="Times New Roman" w:cs="Calibri"/>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0</w:t>
            </w:r>
          </w:p>
        </w:tc>
        <w:tc>
          <w:tcPr>
            <w:tcW w:w="116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0</w:t>
            </w:r>
          </w:p>
        </w:tc>
        <w:tc>
          <w:tcPr>
            <w:tcW w:w="1180" w:type="dxa"/>
            <w:tcBorders>
              <w:top w:val="nil"/>
              <w:left w:val="nil"/>
              <w:bottom w:val="single" w:sz="4" w:space="0" w:color="auto"/>
              <w:right w:val="single" w:sz="4" w:space="0" w:color="auto"/>
            </w:tcBorders>
            <w:shd w:val="clear" w:color="auto" w:fill="auto"/>
            <w:noWrap/>
            <w:vAlign w:val="bottom"/>
            <w:hideMark/>
          </w:tcPr>
          <w:p w:rsidR="003C3B9A" w:rsidRPr="003C3B9A" w:rsidRDefault="003C3B9A" w:rsidP="003C3B9A">
            <w:pPr>
              <w:spacing w:after="0" w:line="240" w:lineRule="auto"/>
              <w:jc w:val="center"/>
              <w:rPr>
                <w:rFonts w:eastAsia="Times New Roman" w:cs="Calibri"/>
                <w:color w:val="000000"/>
                <w:lang w:eastAsia="ru-RU"/>
              </w:rPr>
            </w:pPr>
            <w:r w:rsidRPr="003C3B9A">
              <w:rPr>
                <w:rFonts w:eastAsia="Times New Roman" w:cs="Calibri"/>
                <w:color w:val="000000"/>
                <w:lang w:eastAsia="ru-RU"/>
              </w:rPr>
              <w:t>30,8</w:t>
            </w:r>
          </w:p>
        </w:tc>
      </w:tr>
    </w:tbl>
    <w:p w:rsidR="00381AFA" w:rsidRDefault="00381AFA" w:rsidP="00404F09">
      <w:pPr>
        <w:spacing w:after="0" w:line="240" w:lineRule="auto"/>
        <w:ind w:firstLine="709"/>
        <w:jc w:val="both"/>
        <w:rPr>
          <w:rFonts w:ascii="Times New Roman" w:hAnsi="Times New Roman"/>
          <w:sz w:val="28"/>
          <w:szCs w:val="28"/>
        </w:rPr>
      </w:pPr>
    </w:p>
    <w:p w:rsidR="004D68EA" w:rsidRDefault="00F05AAE" w:rsidP="00381AFA">
      <w:pPr>
        <w:spacing w:after="0" w:line="240" w:lineRule="auto"/>
        <w:ind w:firstLine="709"/>
        <w:jc w:val="both"/>
        <w:rPr>
          <w:rFonts w:ascii="Times New Roman" w:hAnsi="Times New Roman"/>
          <w:sz w:val="28"/>
          <w:szCs w:val="28"/>
        </w:rPr>
      </w:pPr>
      <w:r>
        <w:rPr>
          <w:rFonts w:ascii="Times New Roman" w:hAnsi="Times New Roman"/>
          <w:sz w:val="28"/>
          <w:szCs w:val="28"/>
        </w:rPr>
        <w:t>До 2017 года муниципальный район мог, при условии софинансирования с местного бюджета, получить субсидии с республиканского бюджета по всем направлениям (для начинающих предпринимателей, возмещение транспортных расходов, возмещение расходов на оборудование и т.д.)</w:t>
      </w:r>
      <w:r w:rsidR="00D377AC">
        <w:rPr>
          <w:rFonts w:ascii="Times New Roman" w:hAnsi="Times New Roman"/>
          <w:sz w:val="28"/>
          <w:szCs w:val="28"/>
        </w:rPr>
        <w:t>.</w:t>
      </w:r>
    </w:p>
    <w:p w:rsidR="00D377AC" w:rsidRDefault="00D377AC" w:rsidP="00381AFA">
      <w:pPr>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согласно Реестра расходных обязательств Министерства предпринимательства, торговли и туризма изменилась структура финансирования гос. программы РС(Я) «Развития предпринимательства в РС(Я)»:</w:t>
      </w:r>
    </w:p>
    <w:p w:rsidR="00D377AC" w:rsidRDefault="00D377AC" w:rsidP="00381AFA">
      <w:pPr>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деятельности подведомственных учреждений (ГКУ РС(Я) «Центр поддержки предпринимательства РС(Я)», ГБУ РС(Я) «Бизнес-инкубатор», ГБУ «</w:t>
      </w:r>
      <w:r w:rsidR="00264975">
        <w:rPr>
          <w:rFonts w:ascii="Times New Roman" w:hAnsi="Times New Roman"/>
          <w:sz w:val="28"/>
          <w:szCs w:val="28"/>
        </w:rPr>
        <w:t>Агентство</w:t>
      </w:r>
      <w:r>
        <w:rPr>
          <w:rFonts w:ascii="Times New Roman" w:hAnsi="Times New Roman"/>
          <w:sz w:val="28"/>
          <w:szCs w:val="28"/>
        </w:rPr>
        <w:t xml:space="preserve"> инвестиционного развития РС(Я)», АУ дополнительного образования «Бизнес-школа» РС(Я), ГАУ РС(Я) НТИЦ «Якутия», ГАУ РС(Я) «Технопарк «Якутия»);</w:t>
      </w:r>
    </w:p>
    <w:p w:rsidR="006A4A6A" w:rsidRDefault="00D377AC" w:rsidP="00381AF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6A4A6A">
        <w:rPr>
          <w:rFonts w:ascii="Times New Roman" w:hAnsi="Times New Roman"/>
          <w:sz w:val="28"/>
          <w:szCs w:val="28"/>
        </w:rPr>
        <w:t>мероприятия (Гранты Главы РС(Я), премия Главы РС(Я), конференции, семинары, круглые столы и др.);</w:t>
      </w:r>
    </w:p>
    <w:p w:rsidR="002E448F" w:rsidRDefault="006A4A6A" w:rsidP="00381AFA">
      <w:pPr>
        <w:spacing w:after="0" w:line="240" w:lineRule="auto"/>
        <w:ind w:firstLine="709"/>
        <w:jc w:val="both"/>
        <w:rPr>
          <w:rFonts w:ascii="Times New Roman" w:hAnsi="Times New Roman"/>
          <w:sz w:val="28"/>
          <w:szCs w:val="28"/>
        </w:rPr>
      </w:pPr>
      <w:r>
        <w:rPr>
          <w:rFonts w:ascii="Times New Roman" w:hAnsi="Times New Roman"/>
          <w:sz w:val="28"/>
          <w:szCs w:val="28"/>
        </w:rPr>
        <w:t>- субсидии некоммерческим организациям, юридическим лицам, ИП, физ.</w:t>
      </w:r>
      <w:r w:rsidR="00264975">
        <w:rPr>
          <w:rFonts w:ascii="Times New Roman" w:hAnsi="Times New Roman"/>
          <w:sz w:val="28"/>
          <w:szCs w:val="28"/>
        </w:rPr>
        <w:t xml:space="preserve"> </w:t>
      </w:r>
      <w:r>
        <w:rPr>
          <w:rFonts w:ascii="Times New Roman" w:hAnsi="Times New Roman"/>
          <w:sz w:val="28"/>
          <w:szCs w:val="28"/>
        </w:rPr>
        <w:t>лицам (обеспечение строительства объектов инфраструктуры ТОСЭР, субсидирование части затрат субъектов МСП, создание и развитие Центров инновационных технологий, модернизацию и технологическое развитие, затрат</w:t>
      </w:r>
      <w:r w:rsidR="002E448F">
        <w:rPr>
          <w:rFonts w:ascii="Times New Roman" w:hAnsi="Times New Roman"/>
          <w:sz w:val="28"/>
          <w:szCs w:val="28"/>
        </w:rPr>
        <w:t xml:space="preserve"> компаниям территориальных туристко-рекреационных кластеров, затрат гостиниц и объектов общественного питания для комфортной среды туристов);</w:t>
      </w:r>
    </w:p>
    <w:p w:rsidR="00D377AC" w:rsidRDefault="002E448F" w:rsidP="00381AFA">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межбюджетных трансфертов (субсидии</w:t>
      </w:r>
      <w:r w:rsidR="000A60BD">
        <w:rPr>
          <w:rFonts w:ascii="Times New Roman" w:hAnsi="Times New Roman"/>
          <w:sz w:val="28"/>
          <w:szCs w:val="28"/>
        </w:rPr>
        <w:t xml:space="preserve"> муниципалам</w:t>
      </w:r>
      <w:r>
        <w:rPr>
          <w:rFonts w:ascii="Times New Roman" w:hAnsi="Times New Roman"/>
          <w:sz w:val="28"/>
          <w:szCs w:val="28"/>
        </w:rPr>
        <w:t>): софинансирование кап.вложений в объекты муниципальной собственности, создание и развитие бизнес-инкубаторов, создание туристских комплексов на территории перспективных туристко- рекреационных кластеров РС(Я), проведение инвестиционных форумов в МО.</w:t>
      </w:r>
      <w:r w:rsidR="00D377AC">
        <w:rPr>
          <w:rFonts w:ascii="Times New Roman" w:hAnsi="Times New Roman"/>
          <w:sz w:val="28"/>
          <w:szCs w:val="28"/>
        </w:rPr>
        <w:t xml:space="preserve"> </w:t>
      </w:r>
    </w:p>
    <w:p w:rsidR="000D1DBE" w:rsidRDefault="000D1DBE" w:rsidP="00381AFA">
      <w:pPr>
        <w:spacing w:after="0" w:line="240" w:lineRule="auto"/>
        <w:ind w:firstLine="709"/>
        <w:jc w:val="both"/>
        <w:rPr>
          <w:rFonts w:ascii="Times New Roman" w:hAnsi="Times New Roman"/>
          <w:sz w:val="28"/>
          <w:szCs w:val="28"/>
        </w:rPr>
      </w:pPr>
      <w:r>
        <w:rPr>
          <w:rFonts w:ascii="Times New Roman" w:hAnsi="Times New Roman"/>
          <w:sz w:val="28"/>
          <w:szCs w:val="28"/>
        </w:rPr>
        <w:t>Также поменялось Положение о предоставлении субсидий МО. В частности, есть условие о содержании Бизнес- инкубатора за счет местного бюджета в течение 10 лет.</w:t>
      </w:r>
    </w:p>
    <w:p w:rsidR="000634C7" w:rsidRDefault="000A60BD" w:rsidP="00381AFA">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возникла необходимость,</w:t>
      </w:r>
      <w:r w:rsidR="008B7C25">
        <w:rPr>
          <w:rFonts w:ascii="Times New Roman" w:hAnsi="Times New Roman"/>
          <w:sz w:val="28"/>
          <w:szCs w:val="28"/>
        </w:rPr>
        <w:t xml:space="preserve"> </w:t>
      </w:r>
      <w:r>
        <w:rPr>
          <w:rFonts w:ascii="Times New Roman" w:hAnsi="Times New Roman"/>
          <w:sz w:val="28"/>
          <w:szCs w:val="28"/>
        </w:rPr>
        <w:t>соответственно</w:t>
      </w:r>
      <w:r w:rsidR="008B7C25">
        <w:rPr>
          <w:rFonts w:ascii="Times New Roman" w:hAnsi="Times New Roman"/>
          <w:sz w:val="28"/>
          <w:szCs w:val="28"/>
        </w:rPr>
        <w:t xml:space="preserve">, </w:t>
      </w:r>
      <w:r>
        <w:rPr>
          <w:rFonts w:ascii="Times New Roman" w:hAnsi="Times New Roman"/>
          <w:sz w:val="28"/>
          <w:szCs w:val="28"/>
        </w:rPr>
        <w:t>предусмотреть изменение структуры финансирования поддержки из местного бюджета МЦП «Развитие предпринимательства» через создание</w:t>
      </w:r>
      <w:r w:rsidR="008B7C25">
        <w:rPr>
          <w:rFonts w:ascii="Times New Roman" w:hAnsi="Times New Roman"/>
          <w:sz w:val="28"/>
          <w:szCs w:val="28"/>
        </w:rPr>
        <w:t xml:space="preserve"> и развитие объектов инновационной инфраструктуры:</w:t>
      </w:r>
      <w:r>
        <w:rPr>
          <w:rFonts w:ascii="Times New Roman" w:hAnsi="Times New Roman"/>
          <w:sz w:val="28"/>
          <w:szCs w:val="28"/>
        </w:rPr>
        <w:t xml:space="preserve"> «Бизнес- инкубатора»</w:t>
      </w:r>
      <w:r w:rsidR="008B7C25">
        <w:rPr>
          <w:rFonts w:ascii="Times New Roman" w:hAnsi="Times New Roman"/>
          <w:sz w:val="28"/>
          <w:szCs w:val="28"/>
        </w:rPr>
        <w:t xml:space="preserve">, выставочная деятельность (ярмарки), коворкинг-зону и других структур </w:t>
      </w:r>
      <w:r>
        <w:rPr>
          <w:rFonts w:ascii="Times New Roman" w:hAnsi="Times New Roman"/>
          <w:sz w:val="28"/>
          <w:szCs w:val="28"/>
        </w:rPr>
        <w:t>инфраструктуры поддержки.</w:t>
      </w:r>
    </w:p>
    <w:p w:rsidR="000634C7" w:rsidRPr="00A82037" w:rsidRDefault="000634C7" w:rsidP="00381AFA">
      <w:pPr>
        <w:pStyle w:val="1"/>
        <w:ind w:firstLine="709"/>
        <w:jc w:val="both"/>
        <w:rPr>
          <w:rFonts w:ascii="Times New Roman" w:hAnsi="Times New Roman" w:cs="Times New Roman"/>
          <w:sz w:val="28"/>
          <w:szCs w:val="28"/>
        </w:rPr>
      </w:pPr>
      <w:r w:rsidRPr="00A82037">
        <w:rPr>
          <w:rFonts w:ascii="Times New Roman" w:hAnsi="Times New Roman" w:cs="Times New Roman"/>
          <w:sz w:val="28"/>
          <w:szCs w:val="28"/>
        </w:rPr>
        <w:t>Проблема привлечения финансовых ресурсов характеризуется высокими процентными ставками, необходимостью залогового обеспечения, что является неприемлемым для начинающего и производственного предпринимательства. Негативное влияние оказывает неразвитость и дороговизна привлечения долгосрочных кредитов</w:t>
      </w:r>
      <w:r w:rsidR="00CF02A0">
        <w:rPr>
          <w:rFonts w:ascii="Times New Roman" w:hAnsi="Times New Roman" w:cs="Times New Roman"/>
          <w:sz w:val="28"/>
          <w:szCs w:val="28"/>
        </w:rPr>
        <w:t xml:space="preserve"> (Сбербанк кредиты в районе не оформляет)</w:t>
      </w:r>
      <w:r w:rsidRPr="00A82037">
        <w:rPr>
          <w:rFonts w:ascii="Times New Roman" w:hAnsi="Times New Roman" w:cs="Times New Roman"/>
          <w:sz w:val="28"/>
          <w:szCs w:val="28"/>
        </w:rPr>
        <w:t>.</w:t>
      </w:r>
    </w:p>
    <w:p w:rsidR="000634C7" w:rsidRPr="00A82037" w:rsidRDefault="000634C7" w:rsidP="00381AFA">
      <w:pPr>
        <w:pStyle w:val="1"/>
        <w:ind w:firstLine="709"/>
        <w:jc w:val="both"/>
        <w:rPr>
          <w:rFonts w:ascii="Times New Roman" w:hAnsi="Times New Roman" w:cs="Times New Roman"/>
          <w:sz w:val="28"/>
          <w:szCs w:val="28"/>
        </w:rPr>
      </w:pPr>
      <w:r w:rsidRPr="00A82037">
        <w:rPr>
          <w:rFonts w:ascii="Times New Roman" w:hAnsi="Times New Roman" w:cs="Times New Roman"/>
          <w:sz w:val="28"/>
          <w:szCs w:val="28"/>
        </w:rPr>
        <w:t xml:space="preserve">Несмотря на принятые государством меры по снижению административных барьеров, расходы субъектов малого и среднего предпринимательства, связанные с преодолением административных барьеров, по-прежнему остаются на высоком уровне. Так, значительные средства затрачиваются на прохождение длительной процедуры обязательной сертификации, паспортизации. Кроме того, немалую долю в расходах все еще занимают и «неналоговые платежи», взимаемые контролирующими и надзорными органами, государственными и муниципальными учреждениями за выдачу различных разрешений и справок. </w:t>
      </w:r>
    </w:p>
    <w:p w:rsidR="000634C7" w:rsidRPr="00A82037" w:rsidRDefault="004C4B46" w:rsidP="00381AFA">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Не развиты </w:t>
      </w:r>
      <w:r w:rsidR="000634C7" w:rsidRPr="00A82037">
        <w:rPr>
          <w:rFonts w:ascii="Times New Roman" w:hAnsi="Times New Roman" w:cs="Times New Roman"/>
          <w:sz w:val="28"/>
          <w:szCs w:val="28"/>
        </w:rPr>
        <w:t>процессы модернизации действующего производства и внедрения новых, в том числе энергосберегающих, технологий.</w:t>
      </w:r>
    </w:p>
    <w:p w:rsidR="00326183" w:rsidRPr="003E0FB2" w:rsidRDefault="00326183" w:rsidP="00381AFA">
      <w:pPr>
        <w:pStyle w:val="1"/>
        <w:ind w:firstLine="709"/>
        <w:jc w:val="both"/>
        <w:rPr>
          <w:rFonts w:ascii="Times New Roman" w:hAnsi="Times New Roman" w:cs="Times New Roman"/>
          <w:sz w:val="28"/>
          <w:szCs w:val="28"/>
        </w:rPr>
      </w:pPr>
      <w:r w:rsidRPr="003E0FB2">
        <w:rPr>
          <w:rFonts w:ascii="Times New Roman" w:hAnsi="Times New Roman" w:cs="Times New Roman"/>
          <w:sz w:val="28"/>
          <w:szCs w:val="28"/>
        </w:rPr>
        <w:t>Существует ряд проблем, влияющих на потенциал развития предпринимательства в районе такие как:</w:t>
      </w:r>
    </w:p>
    <w:p w:rsidR="00326183" w:rsidRPr="003E0FB2" w:rsidRDefault="00326183" w:rsidP="00381AFA">
      <w:pPr>
        <w:pStyle w:val="1"/>
        <w:ind w:firstLine="709"/>
        <w:jc w:val="both"/>
        <w:rPr>
          <w:rFonts w:ascii="Times New Roman" w:hAnsi="Times New Roman" w:cs="Times New Roman"/>
          <w:sz w:val="28"/>
          <w:szCs w:val="28"/>
        </w:rPr>
      </w:pPr>
      <w:r w:rsidRPr="003E0FB2">
        <w:rPr>
          <w:rFonts w:ascii="Times New Roman" w:hAnsi="Times New Roman" w:cs="Times New Roman"/>
          <w:sz w:val="28"/>
          <w:szCs w:val="28"/>
        </w:rPr>
        <w:t xml:space="preserve">- </w:t>
      </w:r>
      <w:r w:rsidRPr="003E0FB2">
        <w:rPr>
          <w:rFonts w:ascii="Times New Roman" w:hAnsi="Times New Roman" w:cs="Times New Roman"/>
          <w:color w:val="000000"/>
          <w:sz w:val="28"/>
          <w:szCs w:val="28"/>
        </w:rPr>
        <w:t>низкая внутренняя транспортная доступность, зависимость от сезонного фа</w:t>
      </w:r>
      <w:r w:rsidR="00657BC8">
        <w:rPr>
          <w:rFonts w:ascii="Times New Roman" w:hAnsi="Times New Roman" w:cs="Times New Roman"/>
          <w:color w:val="000000"/>
          <w:sz w:val="28"/>
          <w:szCs w:val="28"/>
        </w:rPr>
        <w:t xml:space="preserve">ктора, которая </w:t>
      </w:r>
      <w:r w:rsidRPr="003E0FB2">
        <w:rPr>
          <w:rFonts w:ascii="Times New Roman" w:hAnsi="Times New Roman" w:cs="Times New Roman"/>
          <w:color w:val="000000"/>
          <w:sz w:val="28"/>
          <w:szCs w:val="28"/>
        </w:rPr>
        <w:t>осложнена труднодоступностью и отдаленностью наслегов;</w:t>
      </w:r>
    </w:p>
    <w:p w:rsidR="00326183" w:rsidRPr="003E0FB2" w:rsidRDefault="00326183" w:rsidP="00381AFA">
      <w:pPr>
        <w:pStyle w:val="1"/>
        <w:ind w:firstLine="709"/>
        <w:jc w:val="both"/>
        <w:rPr>
          <w:rFonts w:ascii="Times New Roman" w:hAnsi="Times New Roman" w:cs="Times New Roman"/>
          <w:sz w:val="28"/>
          <w:szCs w:val="28"/>
        </w:rPr>
      </w:pPr>
      <w:r w:rsidRPr="003E0FB2">
        <w:rPr>
          <w:rFonts w:ascii="Times New Roman" w:hAnsi="Times New Roman" w:cs="Times New Roman"/>
          <w:sz w:val="28"/>
          <w:szCs w:val="28"/>
        </w:rPr>
        <w:t>- высокая степень монополизированности экономики, при высокой себестоимости и низкой конкурентоспособности продукции (товаров, услуг) субъектов малого и среднего предпринимательства;</w:t>
      </w:r>
    </w:p>
    <w:p w:rsidR="00326183" w:rsidRPr="003E0FB2" w:rsidRDefault="00326183" w:rsidP="00381AFA">
      <w:pPr>
        <w:pStyle w:val="1"/>
        <w:ind w:firstLine="709"/>
        <w:jc w:val="both"/>
        <w:rPr>
          <w:rFonts w:ascii="Times New Roman" w:hAnsi="Times New Roman" w:cs="Times New Roman"/>
          <w:sz w:val="28"/>
          <w:szCs w:val="28"/>
        </w:rPr>
      </w:pPr>
      <w:r w:rsidRPr="003E0FB2">
        <w:rPr>
          <w:rFonts w:ascii="Times New Roman" w:hAnsi="Times New Roman" w:cs="Times New Roman"/>
          <w:sz w:val="28"/>
          <w:szCs w:val="28"/>
        </w:rPr>
        <w:lastRenderedPageBreak/>
        <w:t>- недостаток финансовых ресурсов для развития бизнеса;</w:t>
      </w:r>
    </w:p>
    <w:p w:rsidR="00326183" w:rsidRPr="003E0FB2" w:rsidRDefault="00326183" w:rsidP="00381AFA">
      <w:pPr>
        <w:pStyle w:val="1"/>
        <w:ind w:firstLine="709"/>
        <w:jc w:val="both"/>
        <w:rPr>
          <w:rFonts w:ascii="Times New Roman" w:hAnsi="Times New Roman" w:cs="Times New Roman"/>
          <w:sz w:val="28"/>
          <w:szCs w:val="28"/>
        </w:rPr>
      </w:pPr>
      <w:r w:rsidRPr="003E0FB2">
        <w:rPr>
          <w:rFonts w:ascii="Times New Roman" w:hAnsi="Times New Roman" w:cs="Times New Roman"/>
          <w:sz w:val="28"/>
          <w:szCs w:val="28"/>
        </w:rPr>
        <w:t>- недостаток квалифицированных кадров;</w:t>
      </w:r>
    </w:p>
    <w:p w:rsidR="00326183" w:rsidRPr="003E0FB2" w:rsidRDefault="00326183" w:rsidP="00381AFA">
      <w:pPr>
        <w:pStyle w:val="1"/>
        <w:ind w:firstLine="709"/>
        <w:jc w:val="both"/>
        <w:rPr>
          <w:rFonts w:ascii="Times New Roman" w:hAnsi="Times New Roman" w:cs="Times New Roman"/>
          <w:sz w:val="28"/>
          <w:szCs w:val="28"/>
        </w:rPr>
      </w:pPr>
      <w:r w:rsidRPr="003E0FB2">
        <w:rPr>
          <w:rFonts w:ascii="Times New Roman" w:hAnsi="Times New Roman" w:cs="Times New Roman"/>
          <w:sz w:val="28"/>
          <w:szCs w:val="28"/>
        </w:rPr>
        <w:t>- тарифная политика естественных монополий</w:t>
      </w:r>
      <w:r w:rsidR="00657BC8">
        <w:rPr>
          <w:rFonts w:ascii="Times New Roman" w:hAnsi="Times New Roman" w:cs="Times New Roman"/>
          <w:sz w:val="28"/>
          <w:szCs w:val="28"/>
        </w:rPr>
        <w:t xml:space="preserve"> (отопление, э/энергия, водоснабжение</w:t>
      </w:r>
      <w:r w:rsidRPr="003E0FB2">
        <w:rPr>
          <w:rFonts w:ascii="Times New Roman" w:hAnsi="Times New Roman" w:cs="Times New Roman"/>
          <w:sz w:val="28"/>
          <w:szCs w:val="28"/>
        </w:rPr>
        <w:t xml:space="preserve"> и т.д.</w:t>
      </w:r>
      <w:r w:rsidR="00657BC8">
        <w:rPr>
          <w:rFonts w:ascii="Times New Roman" w:hAnsi="Times New Roman" w:cs="Times New Roman"/>
          <w:sz w:val="28"/>
          <w:szCs w:val="28"/>
        </w:rPr>
        <w:t>)</w:t>
      </w:r>
      <w:r w:rsidRPr="003E0FB2">
        <w:rPr>
          <w:rFonts w:ascii="Times New Roman" w:hAnsi="Times New Roman" w:cs="Times New Roman"/>
          <w:sz w:val="28"/>
          <w:szCs w:val="28"/>
        </w:rPr>
        <w:t xml:space="preserve"> </w:t>
      </w:r>
    </w:p>
    <w:p w:rsidR="00326183" w:rsidRPr="00E43964" w:rsidRDefault="00E43964" w:rsidP="00381AFA">
      <w:pPr>
        <w:spacing w:after="0" w:line="240" w:lineRule="auto"/>
        <w:ind w:firstLine="709"/>
        <w:jc w:val="both"/>
        <w:rPr>
          <w:rFonts w:ascii="Times New Roman" w:hAnsi="Times New Roman"/>
          <w:sz w:val="28"/>
          <w:szCs w:val="28"/>
        </w:rPr>
      </w:pPr>
      <w:r w:rsidRPr="00E43964">
        <w:rPr>
          <w:rFonts w:ascii="Times New Roman" w:hAnsi="Times New Roman"/>
          <w:sz w:val="28"/>
          <w:szCs w:val="28"/>
        </w:rPr>
        <w:t>- низкая платежеспособность населения</w:t>
      </w:r>
    </w:p>
    <w:p w:rsidR="00E43964" w:rsidRDefault="00657BC8" w:rsidP="00381AFA">
      <w:pPr>
        <w:spacing w:after="0" w:line="240" w:lineRule="auto"/>
        <w:ind w:firstLine="709"/>
        <w:jc w:val="both"/>
        <w:rPr>
          <w:rFonts w:ascii="Times New Roman" w:hAnsi="Times New Roman"/>
          <w:sz w:val="28"/>
          <w:szCs w:val="28"/>
        </w:rPr>
      </w:pPr>
      <w:r>
        <w:rPr>
          <w:rFonts w:ascii="Times New Roman" w:hAnsi="Times New Roman"/>
          <w:sz w:val="28"/>
          <w:szCs w:val="28"/>
        </w:rPr>
        <w:t>- ограниченность увеличения</w:t>
      </w:r>
      <w:r w:rsidR="00E43964" w:rsidRPr="00E43964">
        <w:rPr>
          <w:rFonts w:ascii="Times New Roman" w:hAnsi="Times New Roman"/>
          <w:sz w:val="28"/>
          <w:szCs w:val="28"/>
        </w:rPr>
        <w:t xml:space="preserve"> оборота бизнеса ввиду пространственной изолированности</w:t>
      </w:r>
      <w:r w:rsidR="00120EEF">
        <w:rPr>
          <w:rFonts w:ascii="Times New Roman" w:hAnsi="Times New Roman"/>
          <w:sz w:val="28"/>
          <w:szCs w:val="28"/>
        </w:rPr>
        <w:t xml:space="preserve"> и удаленности</w:t>
      </w:r>
      <w:r w:rsidR="00E43964">
        <w:rPr>
          <w:rFonts w:ascii="Times New Roman" w:hAnsi="Times New Roman"/>
          <w:sz w:val="28"/>
          <w:szCs w:val="28"/>
        </w:rPr>
        <w:t xml:space="preserve"> района, сельских поселений друг от друга</w:t>
      </w:r>
    </w:p>
    <w:p w:rsidR="00657BC8" w:rsidRDefault="00657BC8" w:rsidP="00381AFA">
      <w:pPr>
        <w:spacing w:after="0" w:line="240" w:lineRule="auto"/>
        <w:ind w:firstLine="709"/>
        <w:jc w:val="both"/>
        <w:rPr>
          <w:rFonts w:ascii="Times New Roman" w:hAnsi="Times New Roman"/>
          <w:sz w:val="28"/>
          <w:szCs w:val="28"/>
        </w:rPr>
      </w:pPr>
      <w:r>
        <w:rPr>
          <w:rFonts w:ascii="Times New Roman" w:hAnsi="Times New Roman"/>
          <w:sz w:val="28"/>
          <w:szCs w:val="28"/>
        </w:rPr>
        <w:t>- качество и высокие</w:t>
      </w:r>
      <w:r w:rsidR="00264975">
        <w:rPr>
          <w:rFonts w:ascii="Times New Roman" w:hAnsi="Times New Roman"/>
          <w:sz w:val="28"/>
          <w:szCs w:val="28"/>
        </w:rPr>
        <w:t xml:space="preserve"> тарифы на связь (интернет, мобильная </w:t>
      </w:r>
      <w:r>
        <w:rPr>
          <w:rFonts w:ascii="Times New Roman" w:hAnsi="Times New Roman"/>
          <w:sz w:val="28"/>
          <w:szCs w:val="28"/>
        </w:rPr>
        <w:t>связь)</w:t>
      </w:r>
    </w:p>
    <w:p w:rsidR="00A725CB" w:rsidRDefault="00657BC8" w:rsidP="00381AFA">
      <w:pPr>
        <w:spacing w:after="0" w:line="240" w:lineRule="auto"/>
        <w:ind w:firstLine="709"/>
        <w:jc w:val="both"/>
        <w:rPr>
          <w:rFonts w:ascii="Times New Roman" w:hAnsi="Times New Roman"/>
          <w:sz w:val="28"/>
          <w:szCs w:val="28"/>
        </w:rPr>
      </w:pPr>
      <w:r>
        <w:rPr>
          <w:rFonts w:ascii="Times New Roman" w:hAnsi="Times New Roman"/>
          <w:sz w:val="28"/>
          <w:szCs w:val="28"/>
        </w:rPr>
        <w:t>- большие затраты на ГСМ</w:t>
      </w:r>
    </w:p>
    <w:p w:rsidR="002D1A58" w:rsidRPr="007112EF" w:rsidRDefault="002D1A58" w:rsidP="00381AFA">
      <w:pPr>
        <w:spacing w:after="0" w:line="240" w:lineRule="auto"/>
        <w:ind w:firstLine="709"/>
        <w:jc w:val="both"/>
        <w:rPr>
          <w:rFonts w:ascii="Times New Roman" w:hAnsi="Times New Roman"/>
          <w:sz w:val="28"/>
          <w:szCs w:val="28"/>
        </w:rPr>
      </w:pPr>
      <w:r w:rsidRPr="007112EF">
        <w:rPr>
          <w:rFonts w:ascii="Times New Roman" w:eastAsia="Times New Roman" w:hAnsi="Times New Roman"/>
          <w:color w:val="000000"/>
          <w:sz w:val="28"/>
          <w:szCs w:val="28"/>
          <w:lang w:eastAsia="ru-RU"/>
        </w:rPr>
        <w:t>- д</w:t>
      </w:r>
      <w:r w:rsidR="00D14D5D" w:rsidRPr="00D14D5D">
        <w:rPr>
          <w:rFonts w:ascii="Times New Roman" w:eastAsia="Times New Roman" w:hAnsi="Times New Roman"/>
          <w:color w:val="000000"/>
          <w:sz w:val="28"/>
          <w:szCs w:val="28"/>
          <w:lang w:eastAsia="ru-RU"/>
        </w:rPr>
        <w:t>оступность кредитных ресурсов для малого предпринимательства не столь велика, насколько это требуется.</w:t>
      </w:r>
      <w:r w:rsidRPr="007112EF">
        <w:rPr>
          <w:rFonts w:ascii="Times New Roman" w:hAnsi="Times New Roman"/>
          <w:color w:val="000000"/>
          <w:sz w:val="28"/>
          <w:szCs w:val="28"/>
        </w:rPr>
        <w:t xml:space="preserve"> (в районе из банков представлен только Сбербанк)</w:t>
      </w:r>
    </w:p>
    <w:p w:rsidR="002D1A58" w:rsidRPr="007112EF" w:rsidRDefault="00D14D5D" w:rsidP="00381AFA">
      <w:pPr>
        <w:spacing w:after="0" w:line="240" w:lineRule="auto"/>
        <w:ind w:firstLine="709"/>
        <w:jc w:val="both"/>
        <w:textAlignment w:val="top"/>
        <w:rPr>
          <w:rFonts w:ascii="Times New Roman" w:eastAsia="Times New Roman" w:hAnsi="Times New Roman"/>
          <w:color w:val="000000"/>
          <w:sz w:val="28"/>
          <w:szCs w:val="28"/>
          <w:lang w:eastAsia="ru-RU"/>
        </w:rPr>
      </w:pPr>
      <w:r w:rsidRPr="00D14D5D">
        <w:rPr>
          <w:rFonts w:ascii="Times New Roman" w:eastAsia="Times New Roman" w:hAnsi="Times New Roman"/>
          <w:color w:val="000000"/>
          <w:sz w:val="28"/>
          <w:szCs w:val="28"/>
          <w:lang w:eastAsia="ru-RU"/>
        </w:rPr>
        <w:t xml:space="preserve"> </w:t>
      </w:r>
      <w:r w:rsidR="002D1A58" w:rsidRPr="007112EF">
        <w:rPr>
          <w:rFonts w:ascii="Times New Roman" w:eastAsia="Times New Roman" w:hAnsi="Times New Roman"/>
          <w:color w:val="000000"/>
          <w:sz w:val="28"/>
          <w:szCs w:val="28"/>
          <w:lang w:eastAsia="ru-RU"/>
        </w:rPr>
        <w:t>- ставка кредитования запредельная</w:t>
      </w:r>
      <w:r w:rsidR="002D1A58" w:rsidRPr="00D14D5D">
        <w:rPr>
          <w:rFonts w:ascii="Times New Roman" w:eastAsia="Times New Roman" w:hAnsi="Times New Roman"/>
          <w:color w:val="000000"/>
          <w:sz w:val="28"/>
          <w:szCs w:val="28"/>
          <w:lang w:eastAsia="ru-RU"/>
        </w:rPr>
        <w:t xml:space="preserve"> и никто из производственного малого и среднего бизнеса такие условия выдержать не может</w:t>
      </w:r>
    </w:p>
    <w:p w:rsidR="002D1A58" w:rsidRPr="007112EF" w:rsidRDefault="002D1A58" w:rsidP="00381AFA">
      <w:pPr>
        <w:spacing w:after="0" w:line="240" w:lineRule="auto"/>
        <w:ind w:firstLine="709"/>
        <w:jc w:val="both"/>
        <w:textAlignment w:val="top"/>
        <w:rPr>
          <w:rFonts w:ascii="Times New Roman" w:eastAsia="Times New Roman" w:hAnsi="Times New Roman"/>
          <w:color w:val="000000"/>
          <w:sz w:val="28"/>
          <w:szCs w:val="28"/>
          <w:lang w:eastAsia="ru-RU"/>
        </w:rPr>
      </w:pPr>
      <w:r w:rsidRPr="00D14D5D">
        <w:rPr>
          <w:rFonts w:ascii="Times New Roman" w:eastAsia="Times New Roman" w:hAnsi="Times New Roman"/>
          <w:color w:val="000000"/>
          <w:sz w:val="28"/>
          <w:szCs w:val="28"/>
          <w:lang w:eastAsia="ru-RU"/>
        </w:rPr>
        <w:t>По данным Министерства экономического развития и торговли РФ, малый и средний бизнес ежегодно нуждается в 30 млрд. руб. кредитов, но получает только 10-15 % от этой суммы. От общего объема всех выдаваемых кредитов только 6 % выдается малому и среднему бизнесу.</w:t>
      </w:r>
    </w:p>
    <w:p w:rsidR="002D1A58" w:rsidRPr="007112EF" w:rsidRDefault="002D1A58" w:rsidP="00381AFA">
      <w:pPr>
        <w:spacing w:after="0" w:line="240" w:lineRule="auto"/>
        <w:ind w:firstLine="709"/>
        <w:jc w:val="both"/>
        <w:textAlignment w:val="top"/>
        <w:rPr>
          <w:rFonts w:ascii="Times New Roman" w:eastAsia="Times New Roman" w:hAnsi="Times New Roman"/>
          <w:color w:val="000000"/>
          <w:sz w:val="28"/>
          <w:szCs w:val="28"/>
          <w:lang w:eastAsia="ru-RU"/>
        </w:rPr>
      </w:pPr>
      <w:r w:rsidRPr="00D14D5D">
        <w:rPr>
          <w:rFonts w:ascii="Times New Roman" w:eastAsia="Times New Roman" w:hAnsi="Times New Roman"/>
          <w:color w:val="000000"/>
          <w:sz w:val="28"/>
          <w:szCs w:val="28"/>
          <w:lang w:eastAsia="ru-RU"/>
        </w:rPr>
        <w:t>Основные негативные тенденции на рынке кредитования МСП на данный момент объясняются стремлением банков снизить свои риски и «укротить» рост просроченной задолженности. В связи с этим крупные банки, применяющие механизмы</w:t>
      </w:r>
      <w:r w:rsidRPr="007112EF">
        <w:rPr>
          <w:rFonts w:ascii="Times New Roman" w:eastAsia="Times New Roman" w:hAnsi="Times New Roman"/>
          <w:color w:val="000000"/>
          <w:sz w:val="28"/>
          <w:szCs w:val="28"/>
          <w:lang w:eastAsia="ru-RU"/>
        </w:rPr>
        <w:t xml:space="preserve"> «кредитной фабрики» и, соответ</w:t>
      </w:r>
      <w:r w:rsidRPr="00D14D5D">
        <w:rPr>
          <w:rFonts w:ascii="Times New Roman" w:eastAsia="Times New Roman" w:hAnsi="Times New Roman"/>
          <w:color w:val="000000"/>
          <w:sz w:val="28"/>
          <w:szCs w:val="28"/>
          <w:lang w:eastAsia="ru-RU"/>
        </w:rPr>
        <w:t>ственно, более подверженные росту просроченной задолженности, снизили свою активность на рынке. Этому также поспособствовало желание банков сконцентрироваться на привлечении клиентов из числа крупного бизнеса, которые потеряли возможность фондироваться за границей.</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Многие наши предприниматели убеждены, что с банками не стоит связываться и лучше найти резервы в собственном бизнесе или обратиться к родственникам или знакомым.</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Источниками стартового капитала при создании компании в подавляющем большинстве случаев являются средства основателей.</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Факторы, сдерживающие кредитование МСП, непосредственно относящиеся к самим компаниям:</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 непрозрачность бизнеса заемщика,</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 неустойчивое финансовое положение,</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 отсутствие обеспечения,</w:t>
      </w:r>
    </w:p>
    <w:p w:rsidR="002D1A58" w:rsidRPr="007112EF" w:rsidRDefault="002D1A58"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 сложности со сбытом продукции и т.п.</w:t>
      </w:r>
    </w:p>
    <w:p w:rsidR="007112EF" w:rsidRPr="007112EF" w:rsidRDefault="007112EF"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Банкиры уверяют, что они открыты для сотрудничества с малым бизнесом, однако предприниматели это отрицают, жалуясь, что кредит им получить в банке так сложно, что проще занять на «черном» рынке.</w:t>
      </w:r>
    </w:p>
    <w:p w:rsidR="007112EF" w:rsidRPr="007112EF" w:rsidRDefault="007112EF"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Следует также отметить, что коммерческим банкам не выгодно выдавать небольшие кредиты (а именно такие требуются малым предприятиям), в пределах 200-300 тыс. руб.</w:t>
      </w:r>
    </w:p>
    <w:p w:rsidR="007112EF" w:rsidRPr="007112EF" w:rsidRDefault="007112EF" w:rsidP="00381AFA">
      <w:pPr>
        <w:pStyle w:val="a5"/>
        <w:spacing w:before="0" w:beforeAutospacing="0" w:after="0" w:afterAutospacing="0"/>
        <w:ind w:firstLine="709"/>
        <w:jc w:val="both"/>
        <w:textAlignment w:val="top"/>
        <w:rPr>
          <w:color w:val="000000"/>
          <w:sz w:val="28"/>
          <w:szCs w:val="28"/>
        </w:rPr>
      </w:pPr>
      <w:r w:rsidRPr="007112EF">
        <w:rPr>
          <w:color w:val="000000"/>
          <w:sz w:val="28"/>
          <w:szCs w:val="28"/>
        </w:rPr>
        <w:t xml:space="preserve">Очевидно, что если новое предприятие не сможет официально получить необходимые ему финансовые ресурсы, то для него будут доступны два сценария: </w:t>
      </w:r>
      <w:r w:rsidRPr="007112EF">
        <w:rPr>
          <w:color w:val="000000"/>
          <w:sz w:val="28"/>
          <w:szCs w:val="28"/>
        </w:rPr>
        <w:lastRenderedPageBreak/>
        <w:t>обратиться за деньгами к ростовщикам или закрыть бизнес через 4-6 месяцев после его начала. Необходима альтернатива — создание легальной и массовой системы кредитования начинающих предпринимателей и микро-предприятий, учитывающей специфику начинающего бизнеса и ориентированной на выдачу небольших по размеру займов и кредитов.</w:t>
      </w:r>
    </w:p>
    <w:p w:rsidR="002D1A58" w:rsidRDefault="007112EF" w:rsidP="00381AFA">
      <w:pPr>
        <w:spacing w:after="0" w:line="240" w:lineRule="auto"/>
        <w:ind w:firstLine="709"/>
        <w:jc w:val="both"/>
        <w:textAlignment w:val="top"/>
        <w:rPr>
          <w:rFonts w:ascii="Arial" w:eastAsia="Times New Roman" w:hAnsi="Arial" w:cs="Arial"/>
          <w:color w:val="000000"/>
          <w:sz w:val="23"/>
          <w:szCs w:val="23"/>
          <w:lang w:eastAsia="ru-RU"/>
        </w:rPr>
      </w:pPr>
      <w:r w:rsidRPr="007112EF">
        <w:rPr>
          <w:rFonts w:ascii="Times New Roman" w:hAnsi="Times New Roman"/>
          <w:color w:val="000000"/>
          <w:sz w:val="28"/>
          <w:szCs w:val="28"/>
        </w:rPr>
        <w:t>В настоящее время общие принципы и виды поддержки определяют федеральные органы власти, возможности финансирования из региональных и муниципальных бюджетов значительно ограничены.</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По развитию предпринимательства в МР «Абыйский улус (район) первоочередными задачами на 2020</w:t>
      </w:r>
      <w:r w:rsidR="003E0FB2">
        <w:rPr>
          <w:rFonts w:ascii="Times New Roman" w:hAnsi="Times New Roman"/>
          <w:sz w:val="28"/>
          <w:szCs w:val="28"/>
        </w:rPr>
        <w:t xml:space="preserve">-2024 </w:t>
      </w:r>
      <w:r w:rsidRPr="00364293">
        <w:rPr>
          <w:rFonts w:ascii="Times New Roman" w:hAnsi="Times New Roman"/>
          <w:sz w:val="28"/>
          <w:szCs w:val="28"/>
        </w:rPr>
        <w:t>год</w:t>
      </w:r>
      <w:r w:rsidR="003E0FB2">
        <w:rPr>
          <w:rFonts w:ascii="Times New Roman" w:hAnsi="Times New Roman"/>
          <w:sz w:val="28"/>
          <w:szCs w:val="28"/>
        </w:rPr>
        <w:t>ы</w:t>
      </w:r>
      <w:r w:rsidRPr="00364293">
        <w:rPr>
          <w:rFonts w:ascii="Times New Roman" w:hAnsi="Times New Roman"/>
          <w:sz w:val="28"/>
          <w:szCs w:val="28"/>
        </w:rPr>
        <w:t xml:space="preserve"> являются:</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-Внедрение новых механизмов поддержки развития конкурентоспособного производства и услуг малого бизнеса, повышение квалификации кадров малого бизнеса;</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-Содействие предпринимательским инициативам, направленным на повышение социальной ответственности бизнеса;</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-Проведение мероприятий по всем населенным пунктам района,</w:t>
      </w:r>
      <w:r w:rsidR="003E0FB2">
        <w:rPr>
          <w:rFonts w:ascii="Times New Roman" w:hAnsi="Times New Roman"/>
          <w:sz w:val="28"/>
          <w:szCs w:val="28"/>
        </w:rPr>
        <w:t xml:space="preserve"> </w:t>
      </w:r>
      <w:r w:rsidRPr="00364293">
        <w:rPr>
          <w:rFonts w:ascii="Times New Roman" w:hAnsi="Times New Roman"/>
          <w:sz w:val="28"/>
          <w:szCs w:val="28"/>
        </w:rPr>
        <w:t>в целях привлечения к предпринимательской деятельности безработного населения для повышения качества жизни наслега и дальнейшего социально-экономического развития района;</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-Поддержка начинающих фермеров, начинающих предпринимателей;</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-Поддержка местных товаропроизводителей;</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-Поддержка социально-значимых услуг в улусе;</w:t>
      </w:r>
    </w:p>
    <w:p w:rsidR="00364293" w:rsidRPr="00364293" w:rsidRDefault="00364293" w:rsidP="00381AFA">
      <w:pPr>
        <w:spacing w:after="0" w:line="240" w:lineRule="auto"/>
        <w:ind w:firstLine="709"/>
        <w:jc w:val="both"/>
        <w:rPr>
          <w:rFonts w:ascii="Times New Roman" w:hAnsi="Times New Roman"/>
          <w:sz w:val="28"/>
          <w:szCs w:val="28"/>
        </w:rPr>
      </w:pPr>
      <w:r w:rsidRPr="00364293">
        <w:rPr>
          <w:rFonts w:ascii="Times New Roman" w:hAnsi="Times New Roman"/>
          <w:sz w:val="28"/>
          <w:szCs w:val="28"/>
        </w:rPr>
        <w:t>-Создание условий для предпринимательской деятельности на селе.</w:t>
      </w:r>
    </w:p>
    <w:p w:rsidR="00364293" w:rsidRPr="001A5118" w:rsidRDefault="00364293" w:rsidP="00381AFA">
      <w:pPr>
        <w:spacing w:after="0" w:line="240" w:lineRule="auto"/>
        <w:ind w:firstLine="709"/>
        <w:jc w:val="both"/>
      </w:pPr>
    </w:p>
    <w:p w:rsidR="008E1848" w:rsidRPr="00404F09" w:rsidRDefault="008E1848" w:rsidP="00381AFA">
      <w:pPr>
        <w:spacing w:after="0" w:line="240" w:lineRule="auto"/>
        <w:ind w:firstLine="709"/>
        <w:jc w:val="both"/>
        <w:rPr>
          <w:rFonts w:ascii="Times New Roman" w:hAnsi="Times New Roman"/>
          <w:i/>
          <w:color w:val="000000"/>
          <w:sz w:val="28"/>
          <w:szCs w:val="28"/>
        </w:rPr>
      </w:pPr>
      <w:r w:rsidRPr="00404F09">
        <w:rPr>
          <w:rFonts w:ascii="Times New Roman" w:hAnsi="Times New Roman"/>
          <w:i/>
          <w:color w:val="000000"/>
          <w:sz w:val="28"/>
          <w:szCs w:val="28"/>
        </w:rPr>
        <w:t>Создание новых рабочих мест</w:t>
      </w:r>
      <w:r w:rsidR="00381AFA">
        <w:rPr>
          <w:rFonts w:ascii="Times New Roman" w:hAnsi="Times New Roman"/>
          <w:i/>
          <w:color w:val="000000"/>
          <w:sz w:val="28"/>
          <w:szCs w:val="28"/>
        </w:rPr>
        <w:t xml:space="preserve"> </w:t>
      </w:r>
      <w:r w:rsidRPr="00404F09">
        <w:rPr>
          <w:rFonts w:ascii="Times New Roman" w:hAnsi="Times New Roman"/>
          <w:i/>
          <w:color w:val="000000"/>
          <w:sz w:val="28"/>
          <w:szCs w:val="28"/>
        </w:rPr>
        <w:t>за период 2016-2019 гг.</w:t>
      </w:r>
    </w:p>
    <w:tbl>
      <w:tblPr>
        <w:tblW w:w="9605" w:type="dxa"/>
        <w:tblInd w:w="250" w:type="dxa"/>
        <w:tblLook w:val="00A0" w:firstRow="1" w:lastRow="0" w:firstColumn="1" w:lastColumn="0" w:noHBand="0" w:noVBand="0"/>
      </w:tblPr>
      <w:tblGrid>
        <w:gridCol w:w="2578"/>
        <w:gridCol w:w="1476"/>
        <w:gridCol w:w="939"/>
        <w:gridCol w:w="996"/>
        <w:gridCol w:w="1134"/>
        <w:gridCol w:w="922"/>
        <w:gridCol w:w="1560"/>
      </w:tblGrid>
      <w:tr w:rsidR="008E1848" w:rsidRPr="008E1848" w:rsidTr="00364293">
        <w:trPr>
          <w:trHeight w:val="1260"/>
        </w:trPr>
        <w:tc>
          <w:tcPr>
            <w:tcW w:w="2578" w:type="dxa"/>
            <w:tcBorders>
              <w:top w:val="single" w:sz="4" w:space="0" w:color="auto"/>
              <w:left w:val="single" w:sz="4" w:space="0" w:color="auto"/>
              <w:bottom w:val="single" w:sz="4" w:space="0" w:color="auto"/>
              <w:right w:val="single" w:sz="4" w:space="0" w:color="auto"/>
            </w:tcBorders>
            <w:vAlign w:val="center"/>
          </w:tcPr>
          <w:p w:rsidR="008E1848" w:rsidRPr="008E1848" w:rsidRDefault="008E1848" w:rsidP="00364293">
            <w:pPr>
              <w:jc w:val="center"/>
              <w:rPr>
                <w:rFonts w:ascii="Times New Roman" w:hAnsi="Times New Roman"/>
                <w:bCs/>
                <w:color w:val="000000"/>
                <w:sz w:val="28"/>
                <w:szCs w:val="28"/>
              </w:rPr>
            </w:pPr>
            <w:proofErr w:type="gramStart"/>
            <w:r w:rsidRPr="008E1848">
              <w:rPr>
                <w:rFonts w:ascii="Times New Roman" w:hAnsi="Times New Roman"/>
                <w:bCs/>
                <w:color w:val="000000"/>
                <w:sz w:val="28"/>
                <w:szCs w:val="28"/>
              </w:rPr>
              <w:t>показатели</w:t>
            </w:r>
            <w:proofErr w:type="gramEnd"/>
          </w:p>
        </w:tc>
        <w:tc>
          <w:tcPr>
            <w:tcW w:w="1476" w:type="dxa"/>
            <w:tcBorders>
              <w:top w:val="single" w:sz="4" w:space="0" w:color="auto"/>
              <w:left w:val="nil"/>
              <w:bottom w:val="single" w:sz="4" w:space="0" w:color="auto"/>
              <w:right w:val="single" w:sz="4" w:space="0" w:color="auto"/>
            </w:tcBorders>
            <w:vAlign w:val="center"/>
          </w:tcPr>
          <w:p w:rsidR="008E1848" w:rsidRPr="008E1848" w:rsidRDefault="008E1848" w:rsidP="00364293">
            <w:pPr>
              <w:jc w:val="center"/>
              <w:rPr>
                <w:rFonts w:ascii="Times New Roman" w:hAnsi="Times New Roman"/>
                <w:bCs/>
                <w:color w:val="000000"/>
                <w:sz w:val="28"/>
                <w:szCs w:val="28"/>
              </w:rPr>
            </w:pPr>
            <w:r w:rsidRPr="008E1848">
              <w:rPr>
                <w:rFonts w:ascii="Times New Roman" w:hAnsi="Times New Roman"/>
                <w:bCs/>
                <w:color w:val="000000"/>
                <w:sz w:val="28"/>
                <w:szCs w:val="28"/>
              </w:rPr>
              <w:t> </w:t>
            </w:r>
          </w:p>
        </w:tc>
        <w:tc>
          <w:tcPr>
            <w:tcW w:w="939" w:type="dxa"/>
            <w:tcBorders>
              <w:top w:val="single" w:sz="4" w:space="0" w:color="auto"/>
              <w:left w:val="nil"/>
              <w:bottom w:val="single" w:sz="4" w:space="0" w:color="auto"/>
              <w:right w:val="single" w:sz="4" w:space="0" w:color="auto"/>
            </w:tcBorders>
            <w:vAlign w:val="center"/>
          </w:tcPr>
          <w:p w:rsidR="008E1848" w:rsidRPr="008E1848" w:rsidRDefault="008E1848" w:rsidP="00364293">
            <w:pPr>
              <w:jc w:val="center"/>
              <w:rPr>
                <w:rFonts w:ascii="Times New Roman" w:hAnsi="Times New Roman"/>
                <w:bCs/>
                <w:color w:val="000000"/>
                <w:sz w:val="28"/>
                <w:szCs w:val="28"/>
              </w:rPr>
            </w:pPr>
            <w:r w:rsidRPr="008E1848">
              <w:rPr>
                <w:rFonts w:ascii="Times New Roman" w:hAnsi="Times New Roman"/>
                <w:bCs/>
                <w:color w:val="000000"/>
                <w:sz w:val="28"/>
                <w:szCs w:val="28"/>
              </w:rPr>
              <w:t>2016</w:t>
            </w:r>
          </w:p>
        </w:tc>
        <w:tc>
          <w:tcPr>
            <w:tcW w:w="996" w:type="dxa"/>
            <w:tcBorders>
              <w:top w:val="single" w:sz="4" w:space="0" w:color="auto"/>
              <w:left w:val="nil"/>
              <w:bottom w:val="single" w:sz="4" w:space="0" w:color="auto"/>
              <w:right w:val="single" w:sz="4" w:space="0" w:color="auto"/>
            </w:tcBorders>
            <w:noWrap/>
            <w:vAlign w:val="center"/>
          </w:tcPr>
          <w:p w:rsidR="008E1848" w:rsidRPr="008E1848" w:rsidRDefault="008E1848" w:rsidP="00364293">
            <w:pPr>
              <w:jc w:val="center"/>
              <w:rPr>
                <w:rFonts w:ascii="Times New Roman" w:hAnsi="Times New Roman"/>
                <w:bCs/>
                <w:color w:val="000000"/>
                <w:sz w:val="28"/>
                <w:szCs w:val="28"/>
              </w:rPr>
            </w:pPr>
            <w:r w:rsidRPr="008E1848">
              <w:rPr>
                <w:rFonts w:ascii="Times New Roman" w:hAnsi="Times New Roman"/>
                <w:bCs/>
                <w:color w:val="000000"/>
                <w:sz w:val="28"/>
                <w:szCs w:val="28"/>
              </w:rPr>
              <w:t>2017</w:t>
            </w:r>
          </w:p>
        </w:tc>
        <w:tc>
          <w:tcPr>
            <w:tcW w:w="1134" w:type="dxa"/>
            <w:tcBorders>
              <w:top w:val="single" w:sz="4" w:space="0" w:color="auto"/>
              <w:left w:val="nil"/>
              <w:bottom w:val="single" w:sz="4" w:space="0" w:color="auto"/>
              <w:right w:val="single" w:sz="4" w:space="0" w:color="auto"/>
            </w:tcBorders>
            <w:noWrap/>
            <w:vAlign w:val="center"/>
          </w:tcPr>
          <w:p w:rsidR="008E1848" w:rsidRPr="008E1848" w:rsidRDefault="008E1848" w:rsidP="00364293">
            <w:pPr>
              <w:jc w:val="center"/>
              <w:rPr>
                <w:rFonts w:ascii="Times New Roman" w:hAnsi="Times New Roman"/>
                <w:bCs/>
                <w:color w:val="000000"/>
                <w:sz w:val="28"/>
                <w:szCs w:val="28"/>
              </w:rPr>
            </w:pPr>
            <w:r w:rsidRPr="008E1848">
              <w:rPr>
                <w:rFonts w:ascii="Times New Roman" w:hAnsi="Times New Roman"/>
                <w:bCs/>
                <w:color w:val="000000"/>
                <w:sz w:val="28"/>
                <w:szCs w:val="28"/>
              </w:rPr>
              <w:t>2018</w:t>
            </w:r>
          </w:p>
        </w:tc>
        <w:tc>
          <w:tcPr>
            <w:tcW w:w="922" w:type="dxa"/>
            <w:tcBorders>
              <w:top w:val="single" w:sz="4" w:space="0" w:color="auto"/>
              <w:left w:val="nil"/>
              <w:bottom w:val="single" w:sz="4" w:space="0" w:color="auto"/>
              <w:right w:val="single" w:sz="4" w:space="0" w:color="auto"/>
            </w:tcBorders>
          </w:tcPr>
          <w:p w:rsidR="008E1848" w:rsidRPr="008E1848" w:rsidRDefault="008E1848" w:rsidP="00364293">
            <w:pPr>
              <w:jc w:val="center"/>
              <w:rPr>
                <w:rFonts w:ascii="Times New Roman" w:hAnsi="Times New Roman"/>
                <w:bCs/>
                <w:color w:val="000000"/>
                <w:sz w:val="28"/>
                <w:szCs w:val="28"/>
              </w:rPr>
            </w:pPr>
          </w:p>
          <w:p w:rsidR="008E1848" w:rsidRPr="008E1848" w:rsidRDefault="008E1848" w:rsidP="00364293">
            <w:pPr>
              <w:jc w:val="center"/>
              <w:rPr>
                <w:rFonts w:ascii="Times New Roman" w:hAnsi="Times New Roman"/>
                <w:bCs/>
                <w:color w:val="000000"/>
                <w:sz w:val="28"/>
                <w:szCs w:val="28"/>
              </w:rPr>
            </w:pPr>
          </w:p>
          <w:p w:rsidR="008E1848" w:rsidRPr="008E1848" w:rsidRDefault="008E1848" w:rsidP="00364293">
            <w:pPr>
              <w:jc w:val="center"/>
              <w:rPr>
                <w:rFonts w:ascii="Times New Roman" w:hAnsi="Times New Roman"/>
                <w:bCs/>
                <w:color w:val="000000"/>
                <w:sz w:val="28"/>
                <w:szCs w:val="28"/>
              </w:rPr>
            </w:pPr>
            <w:r w:rsidRPr="008E1848">
              <w:rPr>
                <w:rFonts w:ascii="Times New Roman" w:hAnsi="Times New Roman"/>
                <w:bCs/>
                <w:color w:val="000000"/>
                <w:sz w:val="28"/>
                <w:szCs w:val="28"/>
              </w:rPr>
              <w:t>2019</w:t>
            </w:r>
          </w:p>
        </w:tc>
        <w:tc>
          <w:tcPr>
            <w:tcW w:w="1560" w:type="dxa"/>
            <w:tcBorders>
              <w:top w:val="single" w:sz="4" w:space="0" w:color="auto"/>
              <w:left w:val="single" w:sz="4" w:space="0" w:color="auto"/>
              <w:bottom w:val="single" w:sz="4" w:space="0" w:color="auto"/>
              <w:right w:val="single" w:sz="4" w:space="0" w:color="auto"/>
            </w:tcBorders>
            <w:vAlign w:val="center"/>
          </w:tcPr>
          <w:p w:rsidR="008E1848" w:rsidRPr="008E1848" w:rsidRDefault="008E1848" w:rsidP="00364293">
            <w:pPr>
              <w:jc w:val="center"/>
              <w:rPr>
                <w:rFonts w:ascii="Times New Roman" w:hAnsi="Times New Roman"/>
                <w:bCs/>
                <w:color w:val="000000"/>
                <w:sz w:val="28"/>
                <w:szCs w:val="28"/>
              </w:rPr>
            </w:pPr>
            <w:r w:rsidRPr="008E1848">
              <w:rPr>
                <w:rFonts w:ascii="Times New Roman" w:hAnsi="Times New Roman"/>
                <w:bCs/>
                <w:color w:val="000000"/>
                <w:sz w:val="28"/>
                <w:szCs w:val="28"/>
              </w:rPr>
              <w:t>Темп роста /снижения   к 2019 г.</w:t>
            </w:r>
          </w:p>
        </w:tc>
      </w:tr>
      <w:tr w:rsidR="008E1848" w:rsidRPr="008E1848" w:rsidTr="00364293">
        <w:trPr>
          <w:trHeight w:val="315"/>
        </w:trPr>
        <w:tc>
          <w:tcPr>
            <w:tcW w:w="2578" w:type="dxa"/>
            <w:tcBorders>
              <w:top w:val="nil"/>
              <w:left w:val="single" w:sz="4" w:space="0" w:color="auto"/>
              <w:bottom w:val="single" w:sz="4" w:space="0" w:color="auto"/>
              <w:right w:val="single" w:sz="4" w:space="0" w:color="auto"/>
            </w:tcBorders>
            <w:vAlign w:val="bottom"/>
          </w:tcPr>
          <w:p w:rsidR="008E1848" w:rsidRPr="008E1848" w:rsidRDefault="008E1848" w:rsidP="00364293">
            <w:pPr>
              <w:rPr>
                <w:rFonts w:ascii="Times New Roman" w:hAnsi="Times New Roman"/>
                <w:sz w:val="28"/>
                <w:szCs w:val="28"/>
              </w:rPr>
            </w:pPr>
            <w:r w:rsidRPr="008E1848">
              <w:rPr>
                <w:rFonts w:ascii="Times New Roman" w:hAnsi="Times New Roman"/>
                <w:sz w:val="28"/>
                <w:szCs w:val="28"/>
              </w:rPr>
              <w:t>Создано новых рабочих мест</w:t>
            </w:r>
          </w:p>
        </w:tc>
        <w:tc>
          <w:tcPr>
            <w:tcW w:w="1476" w:type="dxa"/>
            <w:tcBorders>
              <w:top w:val="nil"/>
              <w:left w:val="nil"/>
              <w:bottom w:val="single" w:sz="4" w:space="0" w:color="auto"/>
              <w:right w:val="single" w:sz="4" w:space="0" w:color="auto"/>
            </w:tcBorders>
            <w:vAlign w:val="center"/>
          </w:tcPr>
          <w:p w:rsidR="008E1848" w:rsidRPr="008E1848" w:rsidRDefault="008E1848" w:rsidP="00364293">
            <w:pPr>
              <w:jc w:val="center"/>
              <w:rPr>
                <w:rFonts w:ascii="Times New Roman" w:hAnsi="Times New Roman"/>
                <w:sz w:val="28"/>
                <w:szCs w:val="28"/>
              </w:rPr>
            </w:pPr>
            <w:r w:rsidRPr="008E1848">
              <w:rPr>
                <w:rFonts w:ascii="Times New Roman" w:hAnsi="Times New Roman"/>
                <w:sz w:val="28"/>
                <w:szCs w:val="28"/>
              </w:rPr>
              <w:t>единиц</w:t>
            </w:r>
          </w:p>
        </w:tc>
        <w:tc>
          <w:tcPr>
            <w:tcW w:w="939" w:type="dxa"/>
            <w:tcBorders>
              <w:top w:val="nil"/>
              <w:left w:val="nil"/>
              <w:bottom w:val="single" w:sz="4" w:space="0" w:color="auto"/>
              <w:right w:val="single" w:sz="4" w:space="0" w:color="auto"/>
            </w:tcBorders>
            <w:vAlign w:val="center"/>
          </w:tcPr>
          <w:p w:rsidR="008E1848" w:rsidRPr="008E1848" w:rsidRDefault="008E1848" w:rsidP="00364293">
            <w:pPr>
              <w:jc w:val="center"/>
              <w:rPr>
                <w:rFonts w:ascii="Times New Roman" w:hAnsi="Times New Roman"/>
                <w:sz w:val="28"/>
                <w:szCs w:val="28"/>
              </w:rPr>
            </w:pPr>
            <w:r w:rsidRPr="008E1848">
              <w:rPr>
                <w:rFonts w:ascii="Times New Roman" w:hAnsi="Times New Roman"/>
                <w:sz w:val="28"/>
                <w:szCs w:val="28"/>
              </w:rPr>
              <w:t>6</w:t>
            </w:r>
          </w:p>
        </w:tc>
        <w:tc>
          <w:tcPr>
            <w:tcW w:w="996" w:type="dxa"/>
            <w:tcBorders>
              <w:top w:val="nil"/>
              <w:left w:val="nil"/>
              <w:bottom w:val="single" w:sz="4" w:space="0" w:color="auto"/>
              <w:right w:val="single" w:sz="4" w:space="0" w:color="auto"/>
            </w:tcBorders>
            <w:noWrap/>
            <w:vAlign w:val="center"/>
          </w:tcPr>
          <w:p w:rsidR="008E1848" w:rsidRPr="008E1848" w:rsidRDefault="008E1848" w:rsidP="00364293">
            <w:pPr>
              <w:jc w:val="center"/>
              <w:rPr>
                <w:rFonts w:ascii="Times New Roman" w:hAnsi="Times New Roman"/>
                <w:sz w:val="28"/>
                <w:szCs w:val="28"/>
              </w:rPr>
            </w:pPr>
            <w:r w:rsidRPr="008E1848">
              <w:rPr>
                <w:rFonts w:ascii="Times New Roman" w:hAnsi="Times New Roman"/>
                <w:sz w:val="28"/>
                <w:szCs w:val="28"/>
              </w:rPr>
              <w:t>7</w:t>
            </w:r>
          </w:p>
        </w:tc>
        <w:tc>
          <w:tcPr>
            <w:tcW w:w="1134" w:type="dxa"/>
            <w:tcBorders>
              <w:top w:val="nil"/>
              <w:left w:val="nil"/>
              <w:bottom w:val="single" w:sz="4" w:space="0" w:color="auto"/>
              <w:right w:val="single" w:sz="4" w:space="0" w:color="auto"/>
            </w:tcBorders>
            <w:noWrap/>
            <w:vAlign w:val="center"/>
          </w:tcPr>
          <w:p w:rsidR="008E1848" w:rsidRPr="008E1848" w:rsidRDefault="008E1848" w:rsidP="00364293">
            <w:pPr>
              <w:jc w:val="center"/>
              <w:rPr>
                <w:rFonts w:ascii="Times New Roman" w:hAnsi="Times New Roman"/>
                <w:sz w:val="28"/>
                <w:szCs w:val="28"/>
              </w:rPr>
            </w:pPr>
            <w:r w:rsidRPr="008E1848">
              <w:rPr>
                <w:rFonts w:ascii="Times New Roman" w:hAnsi="Times New Roman"/>
                <w:sz w:val="28"/>
                <w:szCs w:val="28"/>
              </w:rPr>
              <w:t>5</w:t>
            </w:r>
          </w:p>
        </w:tc>
        <w:tc>
          <w:tcPr>
            <w:tcW w:w="922" w:type="dxa"/>
            <w:tcBorders>
              <w:top w:val="single" w:sz="4" w:space="0" w:color="auto"/>
              <w:left w:val="nil"/>
              <w:bottom w:val="single" w:sz="4" w:space="0" w:color="auto"/>
              <w:right w:val="single" w:sz="4" w:space="0" w:color="auto"/>
            </w:tcBorders>
            <w:vAlign w:val="center"/>
          </w:tcPr>
          <w:p w:rsidR="008E1848" w:rsidRPr="008E1848" w:rsidRDefault="008E1848" w:rsidP="00364293">
            <w:pPr>
              <w:jc w:val="center"/>
              <w:rPr>
                <w:rFonts w:ascii="Times New Roman" w:hAnsi="Times New Roman"/>
                <w:sz w:val="28"/>
                <w:szCs w:val="28"/>
              </w:rPr>
            </w:pPr>
            <w:r w:rsidRPr="008E1848">
              <w:rPr>
                <w:rFonts w:ascii="Times New Roman" w:hAnsi="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noWrap/>
            <w:vAlign w:val="center"/>
          </w:tcPr>
          <w:p w:rsidR="008E1848" w:rsidRPr="008E1848" w:rsidRDefault="008E1848" w:rsidP="00364293">
            <w:pPr>
              <w:jc w:val="center"/>
              <w:rPr>
                <w:rFonts w:ascii="Times New Roman" w:hAnsi="Times New Roman"/>
                <w:sz w:val="28"/>
                <w:szCs w:val="28"/>
              </w:rPr>
            </w:pPr>
            <w:r w:rsidRPr="008E1848">
              <w:rPr>
                <w:rFonts w:ascii="Times New Roman" w:hAnsi="Times New Roman"/>
                <w:sz w:val="28"/>
                <w:szCs w:val="28"/>
              </w:rPr>
              <w:t>66,6</w:t>
            </w:r>
          </w:p>
        </w:tc>
      </w:tr>
    </w:tbl>
    <w:p w:rsidR="00657BC8" w:rsidRDefault="00657BC8" w:rsidP="00657BC8">
      <w:pPr>
        <w:pStyle w:val="1"/>
        <w:jc w:val="both"/>
        <w:rPr>
          <w:rFonts w:ascii="Times New Roman" w:eastAsia="Calibri" w:hAnsi="Times New Roman" w:cs="Times New Roman"/>
          <w:color w:val="000000"/>
          <w:sz w:val="28"/>
          <w:szCs w:val="28"/>
        </w:rPr>
      </w:pPr>
    </w:p>
    <w:p w:rsidR="004A62CF" w:rsidRPr="00A82037" w:rsidRDefault="004A62CF" w:rsidP="00381AFA">
      <w:pPr>
        <w:pStyle w:val="1"/>
        <w:ind w:firstLine="709"/>
        <w:jc w:val="both"/>
        <w:rPr>
          <w:rFonts w:ascii="Times New Roman" w:hAnsi="Times New Roman" w:cs="Times New Roman"/>
          <w:sz w:val="28"/>
          <w:szCs w:val="28"/>
        </w:rPr>
      </w:pPr>
      <w:r w:rsidRPr="00A82037">
        <w:rPr>
          <w:rFonts w:ascii="Times New Roman" w:hAnsi="Times New Roman" w:cs="Times New Roman"/>
          <w:sz w:val="28"/>
          <w:szCs w:val="28"/>
        </w:rPr>
        <w:t>Подводя итоги развития малого и среднего предпринимательства в Абыйском улусе, приведем краткий анализ основных конкурентных преимуществ и проблем развития малого и среднего предпринимательства (</w:t>
      </w:r>
      <w:r w:rsidRPr="00A82037">
        <w:rPr>
          <w:rFonts w:ascii="Times New Roman" w:hAnsi="Times New Roman" w:cs="Times New Roman"/>
          <w:sz w:val="28"/>
          <w:szCs w:val="28"/>
          <w:lang w:val="en-US"/>
        </w:rPr>
        <w:t>SWOT</w:t>
      </w:r>
      <w:r w:rsidRPr="00A82037">
        <w:rPr>
          <w:rFonts w:ascii="Times New Roman" w:hAnsi="Times New Roman" w:cs="Times New Roman"/>
          <w:sz w:val="28"/>
          <w:szCs w:val="28"/>
        </w:rPr>
        <w:t xml:space="preserve">)-анализ». </w:t>
      </w:r>
    </w:p>
    <w:p w:rsidR="00404F09" w:rsidRDefault="00404F09" w:rsidP="00381AFA">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br w:type="page"/>
      </w:r>
    </w:p>
    <w:p w:rsidR="004A62CF" w:rsidRPr="00456943" w:rsidRDefault="004A62CF" w:rsidP="004A62CF">
      <w:pPr>
        <w:pStyle w:val="1"/>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4A62CF" w:rsidRPr="00456943" w:rsidRDefault="004A62CF" w:rsidP="004A62CF">
      <w:pPr>
        <w:pStyle w:val="1"/>
        <w:ind w:firstLine="851"/>
        <w:jc w:val="both"/>
        <w:rPr>
          <w:rFonts w:ascii="Times New Roman" w:hAnsi="Times New Roman" w:cs="Times New Roman"/>
          <w:sz w:val="24"/>
          <w:szCs w:val="24"/>
        </w:rPr>
      </w:pPr>
    </w:p>
    <w:p w:rsidR="004A62CF" w:rsidRPr="00456943" w:rsidRDefault="004A62CF" w:rsidP="004A62CF">
      <w:pPr>
        <w:spacing w:after="0" w:line="240" w:lineRule="auto"/>
        <w:ind w:firstLine="720"/>
        <w:jc w:val="center"/>
        <w:rPr>
          <w:rFonts w:ascii="Times New Roman" w:hAnsi="Times New Roman"/>
          <w:b/>
          <w:sz w:val="24"/>
          <w:szCs w:val="24"/>
        </w:rPr>
      </w:pPr>
      <w:r w:rsidRPr="00456943">
        <w:rPr>
          <w:rFonts w:ascii="Times New Roman" w:hAnsi="Times New Roman"/>
          <w:b/>
          <w:sz w:val="24"/>
          <w:szCs w:val="24"/>
        </w:rPr>
        <w:t>Таблица стратегического (</w:t>
      </w:r>
      <w:r w:rsidRPr="00456943">
        <w:rPr>
          <w:rFonts w:ascii="Times New Roman" w:hAnsi="Times New Roman"/>
          <w:b/>
          <w:sz w:val="24"/>
          <w:szCs w:val="24"/>
          <w:lang w:val="en-US"/>
        </w:rPr>
        <w:t>SWOT</w:t>
      </w:r>
      <w:r w:rsidRPr="00456943">
        <w:rPr>
          <w:rFonts w:ascii="Times New Roman" w:hAnsi="Times New Roman"/>
          <w:b/>
          <w:sz w:val="24"/>
          <w:szCs w:val="24"/>
        </w:rPr>
        <w:t xml:space="preserve">) анализа развития малого и среднего предпринимательства </w:t>
      </w:r>
      <w:proofErr w:type="gramStart"/>
      <w:r w:rsidRPr="00456943">
        <w:rPr>
          <w:rFonts w:ascii="Times New Roman" w:hAnsi="Times New Roman"/>
          <w:b/>
          <w:sz w:val="24"/>
          <w:szCs w:val="24"/>
        </w:rPr>
        <w:t>в  Абыйском</w:t>
      </w:r>
      <w:proofErr w:type="gramEnd"/>
      <w:r w:rsidRPr="00456943">
        <w:rPr>
          <w:rFonts w:ascii="Times New Roman" w:hAnsi="Times New Roman"/>
          <w:b/>
          <w:sz w:val="24"/>
          <w:szCs w:val="24"/>
        </w:rPr>
        <w:t xml:space="preserve">  улусе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62CF" w:rsidRPr="00456943" w:rsidTr="008D4D80">
        <w:tc>
          <w:tcPr>
            <w:tcW w:w="4785" w:type="dxa"/>
          </w:tcPr>
          <w:p w:rsidR="004A62CF" w:rsidRPr="00456943" w:rsidRDefault="004A62CF" w:rsidP="008D4D80">
            <w:pPr>
              <w:spacing w:after="0" w:line="240" w:lineRule="auto"/>
              <w:jc w:val="center"/>
              <w:rPr>
                <w:rFonts w:ascii="Times New Roman" w:hAnsi="Times New Roman"/>
                <w:b/>
                <w:sz w:val="24"/>
                <w:szCs w:val="24"/>
              </w:rPr>
            </w:pPr>
            <w:r w:rsidRPr="00456943">
              <w:rPr>
                <w:rFonts w:ascii="Times New Roman" w:hAnsi="Times New Roman"/>
                <w:b/>
                <w:sz w:val="24"/>
                <w:szCs w:val="24"/>
              </w:rPr>
              <w:t>Сильные стороны</w:t>
            </w:r>
          </w:p>
        </w:tc>
        <w:tc>
          <w:tcPr>
            <w:tcW w:w="4786" w:type="dxa"/>
          </w:tcPr>
          <w:p w:rsidR="004A62CF" w:rsidRPr="00456943" w:rsidRDefault="004A62CF" w:rsidP="008D4D80">
            <w:pPr>
              <w:spacing w:after="0" w:line="240" w:lineRule="auto"/>
              <w:jc w:val="center"/>
              <w:rPr>
                <w:rFonts w:ascii="Times New Roman" w:hAnsi="Times New Roman"/>
                <w:b/>
                <w:sz w:val="24"/>
                <w:szCs w:val="24"/>
              </w:rPr>
            </w:pPr>
            <w:r w:rsidRPr="00456943">
              <w:rPr>
                <w:rFonts w:ascii="Times New Roman" w:hAnsi="Times New Roman"/>
                <w:b/>
                <w:sz w:val="24"/>
                <w:szCs w:val="24"/>
              </w:rPr>
              <w:t>Слабые стороны</w:t>
            </w:r>
          </w:p>
        </w:tc>
      </w:tr>
      <w:tr w:rsidR="004A62CF" w:rsidRPr="00456943" w:rsidTr="008D4D80">
        <w:tc>
          <w:tcPr>
            <w:tcW w:w="4785" w:type="dxa"/>
          </w:tcPr>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xml:space="preserve">- Развитие малого и среднего предпринимательства является одним из приоритетных направлений развития </w:t>
            </w:r>
            <w:proofErr w:type="gramStart"/>
            <w:r w:rsidRPr="00456943">
              <w:rPr>
                <w:rFonts w:ascii="Times New Roman" w:hAnsi="Times New Roman"/>
                <w:sz w:val="24"/>
                <w:szCs w:val="24"/>
              </w:rPr>
              <w:t>экономики  Абыйского</w:t>
            </w:r>
            <w:proofErr w:type="gramEnd"/>
            <w:r w:rsidRPr="00456943">
              <w:rPr>
                <w:rFonts w:ascii="Times New Roman" w:hAnsi="Times New Roman"/>
                <w:sz w:val="24"/>
                <w:szCs w:val="24"/>
              </w:rPr>
              <w:t xml:space="preserve"> улуса; </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Рост количества субъектов малого и среднего предпринимательства в улусе;</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Положительная динамика оборота субъектов малого и среднего предпринимательства;</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xml:space="preserve">- Рост среднесписочной численности работников сферы малого и среднего предпринимательства; </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Рост числа занятых в малом и среднем предпринимательстве;</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xml:space="preserve">- Рост инвестиций в основной капитал субъектов малого и среднего предпринимательства; </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Увеличение показателей производства продовольственных товаров;</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Развитая инфраструктура поддержки малого и среднего предпринимательства;</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Благополучная экологическая ситуация;</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xml:space="preserve"> </w:t>
            </w:r>
          </w:p>
        </w:tc>
        <w:tc>
          <w:tcPr>
            <w:tcW w:w="4786" w:type="dxa"/>
          </w:tcPr>
          <w:p w:rsidR="004A62CF" w:rsidRPr="00456943" w:rsidRDefault="00AB7077" w:rsidP="008D4D80">
            <w:pPr>
              <w:spacing w:after="0" w:line="240" w:lineRule="auto"/>
              <w:jc w:val="both"/>
              <w:rPr>
                <w:rFonts w:ascii="Times New Roman" w:hAnsi="Times New Roman"/>
                <w:sz w:val="24"/>
                <w:szCs w:val="24"/>
              </w:rPr>
            </w:pPr>
            <w:r>
              <w:rPr>
                <w:rFonts w:ascii="Times New Roman" w:hAnsi="Times New Roman"/>
                <w:sz w:val="24"/>
                <w:szCs w:val="24"/>
              </w:rPr>
              <w:t>1.</w:t>
            </w:r>
            <w:r w:rsidR="004A62CF" w:rsidRPr="00456943">
              <w:rPr>
                <w:rFonts w:ascii="Times New Roman" w:hAnsi="Times New Roman"/>
                <w:sz w:val="24"/>
                <w:szCs w:val="24"/>
              </w:rPr>
              <w:t xml:space="preserve"> Экстремальные природно-климатические</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условия;</w:t>
            </w:r>
          </w:p>
          <w:p w:rsidR="004A62CF" w:rsidRDefault="00AB7077" w:rsidP="008D4D80">
            <w:pPr>
              <w:spacing w:after="0" w:line="240" w:lineRule="auto"/>
              <w:jc w:val="both"/>
              <w:rPr>
                <w:rFonts w:ascii="Times New Roman" w:hAnsi="Times New Roman"/>
                <w:sz w:val="24"/>
                <w:szCs w:val="24"/>
              </w:rPr>
            </w:pPr>
            <w:r>
              <w:rPr>
                <w:rFonts w:ascii="Times New Roman" w:hAnsi="Times New Roman"/>
                <w:sz w:val="24"/>
                <w:szCs w:val="24"/>
              </w:rPr>
              <w:t xml:space="preserve">2. </w:t>
            </w:r>
            <w:r w:rsidR="004A62CF" w:rsidRPr="00456943">
              <w:rPr>
                <w:rFonts w:ascii="Times New Roman" w:hAnsi="Times New Roman"/>
                <w:sz w:val="24"/>
                <w:szCs w:val="24"/>
              </w:rPr>
              <w:t>Отсутствие необходимой транспортной инфраструктуры, сильная за</w:t>
            </w:r>
            <w:r>
              <w:rPr>
                <w:rFonts w:ascii="Times New Roman" w:hAnsi="Times New Roman"/>
                <w:sz w:val="24"/>
                <w:szCs w:val="24"/>
              </w:rPr>
              <w:t>висимость от сезонного фактора:</w:t>
            </w:r>
          </w:p>
          <w:p w:rsidR="00120EEF" w:rsidRDefault="00AB7077" w:rsidP="008D4D80">
            <w:pPr>
              <w:spacing w:after="0" w:line="240" w:lineRule="auto"/>
              <w:jc w:val="both"/>
              <w:rPr>
                <w:rFonts w:ascii="Times New Roman" w:hAnsi="Times New Roman"/>
                <w:sz w:val="24"/>
                <w:szCs w:val="24"/>
              </w:rPr>
            </w:pPr>
            <w:r>
              <w:rPr>
                <w:rFonts w:ascii="Times New Roman" w:hAnsi="Times New Roman"/>
                <w:sz w:val="24"/>
                <w:szCs w:val="24"/>
              </w:rPr>
              <w:t>-   оборот</w:t>
            </w:r>
            <w:r w:rsidR="00120EEF">
              <w:rPr>
                <w:rFonts w:ascii="Times New Roman" w:hAnsi="Times New Roman"/>
                <w:sz w:val="24"/>
                <w:szCs w:val="24"/>
              </w:rPr>
              <w:t xml:space="preserve"> бизнеса</w:t>
            </w:r>
            <w:r>
              <w:rPr>
                <w:rFonts w:ascii="Times New Roman" w:hAnsi="Times New Roman"/>
                <w:sz w:val="24"/>
                <w:szCs w:val="24"/>
              </w:rPr>
              <w:t xml:space="preserve"> определен территорией поселений;</w:t>
            </w:r>
          </w:p>
          <w:p w:rsidR="00AB7077" w:rsidRDefault="00CF02A0" w:rsidP="008D4D80">
            <w:pPr>
              <w:spacing w:after="0" w:line="240" w:lineRule="auto"/>
              <w:jc w:val="both"/>
              <w:rPr>
                <w:rFonts w:ascii="Times New Roman" w:hAnsi="Times New Roman"/>
                <w:sz w:val="24"/>
                <w:szCs w:val="24"/>
              </w:rPr>
            </w:pPr>
            <w:r>
              <w:rPr>
                <w:rFonts w:ascii="Times New Roman" w:hAnsi="Times New Roman"/>
                <w:sz w:val="24"/>
                <w:szCs w:val="24"/>
              </w:rPr>
              <w:t>- снижение платежеспособности</w:t>
            </w:r>
            <w:r w:rsidR="00AB7077">
              <w:rPr>
                <w:rFonts w:ascii="Times New Roman" w:hAnsi="Times New Roman"/>
                <w:sz w:val="24"/>
                <w:szCs w:val="24"/>
              </w:rPr>
              <w:t xml:space="preserve"> населения при старении населения </w:t>
            </w:r>
          </w:p>
          <w:p w:rsidR="004C4B46" w:rsidRPr="00456943" w:rsidRDefault="004C4B46" w:rsidP="008D4D80">
            <w:pPr>
              <w:spacing w:after="0" w:line="240" w:lineRule="auto"/>
              <w:jc w:val="both"/>
              <w:rPr>
                <w:rFonts w:ascii="Times New Roman" w:hAnsi="Times New Roman"/>
                <w:sz w:val="24"/>
                <w:szCs w:val="24"/>
              </w:rPr>
            </w:pPr>
            <w:r>
              <w:rPr>
                <w:rFonts w:ascii="Times New Roman" w:hAnsi="Times New Roman"/>
                <w:sz w:val="24"/>
                <w:szCs w:val="24"/>
              </w:rPr>
              <w:t xml:space="preserve">- отсутствие </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xml:space="preserve">- Износ основных фондов; </w:t>
            </w:r>
          </w:p>
          <w:p w:rsidR="004A62CF" w:rsidRPr="00456943" w:rsidRDefault="00120EEF" w:rsidP="008D4D80">
            <w:pPr>
              <w:spacing w:after="0" w:line="240" w:lineRule="auto"/>
              <w:jc w:val="both"/>
              <w:rPr>
                <w:rFonts w:ascii="Times New Roman" w:hAnsi="Times New Roman"/>
                <w:sz w:val="24"/>
                <w:szCs w:val="24"/>
              </w:rPr>
            </w:pPr>
            <w:r>
              <w:rPr>
                <w:rFonts w:ascii="Times New Roman" w:hAnsi="Times New Roman"/>
                <w:sz w:val="24"/>
                <w:szCs w:val="24"/>
              </w:rPr>
              <w:t xml:space="preserve">- Повышенные затраты </w:t>
            </w:r>
            <w:r w:rsidR="004A62CF" w:rsidRPr="00456943">
              <w:rPr>
                <w:rFonts w:ascii="Times New Roman" w:hAnsi="Times New Roman"/>
                <w:sz w:val="24"/>
                <w:szCs w:val="24"/>
              </w:rPr>
              <w:t xml:space="preserve">в капитальном строительстве; </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Недостаток финансовых ресурсов для субъектов малого и среднего предпринимательства;</w:t>
            </w:r>
          </w:p>
          <w:p w:rsidR="004A62CF" w:rsidRPr="00456943"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 Недостаток квалифицированных кадров;</w:t>
            </w:r>
          </w:p>
          <w:p w:rsidR="004A62CF" w:rsidRDefault="004A62CF" w:rsidP="008D4D80">
            <w:pPr>
              <w:spacing w:after="0" w:line="240" w:lineRule="auto"/>
              <w:jc w:val="both"/>
              <w:rPr>
                <w:rFonts w:ascii="Times New Roman" w:hAnsi="Times New Roman"/>
                <w:sz w:val="24"/>
                <w:szCs w:val="24"/>
              </w:rPr>
            </w:pPr>
            <w:r w:rsidRPr="00456943">
              <w:rPr>
                <w:rFonts w:ascii="Times New Roman" w:hAnsi="Times New Roman"/>
                <w:sz w:val="24"/>
                <w:szCs w:val="24"/>
              </w:rPr>
              <w:t>-Высокие затраты субъектов МСП за тепло-, электроэнергию, влияющие в дальнейшем на высокую себестоимость товаров и услуг.</w:t>
            </w:r>
          </w:p>
          <w:p w:rsidR="00120EEF" w:rsidRPr="00456943" w:rsidRDefault="00120EEF" w:rsidP="008D4D80">
            <w:pPr>
              <w:spacing w:after="0" w:line="240" w:lineRule="auto"/>
              <w:jc w:val="both"/>
              <w:rPr>
                <w:rFonts w:ascii="Times New Roman" w:hAnsi="Times New Roman"/>
                <w:sz w:val="24"/>
                <w:szCs w:val="24"/>
              </w:rPr>
            </w:pPr>
            <w:r>
              <w:rPr>
                <w:rFonts w:ascii="Times New Roman" w:hAnsi="Times New Roman"/>
                <w:sz w:val="24"/>
                <w:szCs w:val="24"/>
              </w:rPr>
              <w:t xml:space="preserve">- высокая стоимость </w:t>
            </w:r>
          </w:p>
        </w:tc>
      </w:tr>
      <w:tr w:rsidR="004A62CF" w:rsidRPr="00456943" w:rsidTr="008D4D80">
        <w:trPr>
          <w:trHeight w:val="232"/>
        </w:trPr>
        <w:tc>
          <w:tcPr>
            <w:tcW w:w="4785" w:type="dxa"/>
          </w:tcPr>
          <w:p w:rsidR="004A62CF" w:rsidRPr="00456943" w:rsidRDefault="004A62CF" w:rsidP="008D4D80">
            <w:pPr>
              <w:spacing w:after="0" w:line="240" w:lineRule="auto"/>
              <w:jc w:val="center"/>
              <w:rPr>
                <w:rFonts w:ascii="Times New Roman" w:hAnsi="Times New Roman"/>
                <w:b/>
                <w:sz w:val="24"/>
                <w:szCs w:val="24"/>
              </w:rPr>
            </w:pPr>
            <w:r w:rsidRPr="00456943">
              <w:rPr>
                <w:rFonts w:ascii="Times New Roman" w:hAnsi="Times New Roman"/>
                <w:b/>
                <w:sz w:val="24"/>
                <w:szCs w:val="24"/>
              </w:rPr>
              <w:t>Возможности</w:t>
            </w:r>
          </w:p>
        </w:tc>
        <w:tc>
          <w:tcPr>
            <w:tcW w:w="4786" w:type="dxa"/>
          </w:tcPr>
          <w:p w:rsidR="004A62CF" w:rsidRPr="00456943" w:rsidRDefault="004A62CF" w:rsidP="008D4D80">
            <w:pPr>
              <w:spacing w:after="0" w:line="240" w:lineRule="auto"/>
              <w:jc w:val="center"/>
              <w:rPr>
                <w:rFonts w:ascii="Times New Roman" w:hAnsi="Times New Roman"/>
                <w:b/>
                <w:sz w:val="24"/>
                <w:szCs w:val="24"/>
              </w:rPr>
            </w:pPr>
            <w:r w:rsidRPr="00456943">
              <w:rPr>
                <w:rFonts w:ascii="Times New Roman" w:hAnsi="Times New Roman"/>
                <w:b/>
                <w:sz w:val="24"/>
                <w:szCs w:val="24"/>
              </w:rPr>
              <w:t>Угрозы</w:t>
            </w:r>
          </w:p>
        </w:tc>
      </w:tr>
      <w:tr w:rsidR="004A62CF" w:rsidRPr="00456943" w:rsidTr="008D4D80">
        <w:tc>
          <w:tcPr>
            <w:tcW w:w="4785" w:type="dxa"/>
          </w:tcPr>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Наличие незанятого в экономике трудоспособного населения и возможность его вовлечения в производственную деятельность;</w:t>
            </w:r>
          </w:p>
          <w:p w:rsidR="004A62CF" w:rsidRPr="00456943" w:rsidRDefault="004A62CF" w:rsidP="008D4D80">
            <w:pPr>
              <w:numPr>
                <w:ilvl w:val="0"/>
                <w:numId w:val="3"/>
              </w:numPr>
              <w:spacing w:after="0" w:line="240" w:lineRule="auto"/>
              <w:ind w:right="-57" w:hanging="360"/>
              <w:jc w:val="both"/>
              <w:rPr>
                <w:rFonts w:ascii="Times New Roman" w:hAnsi="Times New Roman"/>
                <w:sz w:val="24"/>
                <w:szCs w:val="24"/>
              </w:rPr>
            </w:pPr>
            <w:r w:rsidRPr="00456943">
              <w:rPr>
                <w:rFonts w:ascii="Times New Roman" w:hAnsi="Times New Roman"/>
                <w:sz w:val="24"/>
                <w:szCs w:val="24"/>
              </w:rPr>
              <w:t>– Создание рабочих мест, снижение уровня безработицы;</w:t>
            </w:r>
          </w:p>
          <w:p w:rsidR="004A62CF" w:rsidRPr="00456943" w:rsidRDefault="004A62CF" w:rsidP="008D4D80">
            <w:pPr>
              <w:numPr>
                <w:ilvl w:val="0"/>
                <w:numId w:val="3"/>
              </w:numPr>
              <w:spacing w:after="0" w:line="240" w:lineRule="auto"/>
              <w:ind w:right="-57" w:hanging="360"/>
              <w:jc w:val="both"/>
              <w:rPr>
                <w:rFonts w:ascii="Times New Roman" w:hAnsi="Times New Roman"/>
                <w:sz w:val="24"/>
                <w:szCs w:val="24"/>
              </w:rPr>
            </w:pPr>
            <w:r w:rsidRPr="00456943">
              <w:rPr>
                <w:rFonts w:ascii="Times New Roman" w:hAnsi="Times New Roman"/>
                <w:sz w:val="24"/>
                <w:szCs w:val="24"/>
              </w:rPr>
              <w:t xml:space="preserve">– Увеличение доли занятых в малом и среднем предпринимательстве; </w:t>
            </w:r>
          </w:p>
          <w:p w:rsidR="004A62CF" w:rsidRPr="00456943" w:rsidRDefault="004A62CF" w:rsidP="008D4D80">
            <w:pPr>
              <w:numPr>
                <w:ilvl w:val="0"/>
                <w:numId w:val="3"/>
              </w:numPr>
              <w:spacing w:after="0" w:line="240" w:lineRule="auto"/>
              <w:ind w:right="-57" w:hanging="360"/>
              <w:jc w:val="both"/>
              <w:rPr>
                <w:rFonts w:ascii="Times New Roman" w:hAnsi="Times New Roman"/>
                <w:sz w:val="24"/>
                <w:szCs w:val="24"/>
              </w:rPr>
            </w:pPr>
            <w:r w:rsidRPr="00456943">
              <w:rPr>
                <w:rFonts w:ascii="Times New Roman" w:hAnsi="Times New Roman"/>
                <w:sz w:val="24"/>
                <w:szCs w:val="24"/>
              </w:rPr>
              <w:t>– Реализация инновационных проектов малым и средним предпринимательством;</w:t>
            </w:r>
          </w:p>
          <w:p w:rsidR="004A62CF" w:rsidRPr="00456943" w:rsidRDefault="004A62CF" w:rsidP="008D4D80">
            <w:pPr>
              <w:pStyle w:val="a"/>
              <w:numPr>
                <w:ilvl w:val="0"/>
                <w:numId w:val="0"/>
              </w:numPr>
              <w:spacing w:line="240" w:lineRule="auto"/>
              <w:rPr>
                <w:rFonts w:ascii="Times New Roman" w:hAnsi="Times New Roman"/>
              </w:rPr>
            </w:pPr>
            <w:r w:rsidRPr="00456943">
              <w:rPr>
                <w:rFonts w:ascii="Times New Roman" w:hAnsi="Times New Roman"/>
              </w:rPr>
              <w:t>- Повышение качества производимой продукции;</w:t>
            </w:r>
          </w:p>
          <w:p w:rsidR="004A62CF" w:rsidRPr="00456943" w:rsidRDefault="004A62CF" w:rsidP="008D4D80">
            <w:pPr>
              <w:pStyle w:val="a"/>
              <w:numPr>
                <w:ilvl w:val="0"/>
                <w:numId w:val="0"/>
              </w:numPr>
              <w:spacing w:line="240" w:lineRule="auto"/>
              <w:rPr>
                <w:rFonts w:ascii="Times New Roman" w:hAnsi="Times New Roman"/>
              </w:rPr>
            </w:pPr>
            <w:r w:rsidRPr="00456943">
              <w:rPr>
                <w:rFonts w:ascii="Times New Roman" w:hAnsi="Times New Roman"/>
              </w:rPr>
              <w:t>- Рост эффективности производства;</w:t>
            </w:r>
          </w:p>
          <w:p w:rsidR="004A62CF" w:rsidRPr="00456943" w:rsidRDefault="004A62CF" w:rsidP="008D4D80">
            <w:pPr>
              <w:spacing w:after="0" w:line="240" w:lineRule="auto"/>
              <w:rPr>
                <w:rFonts w:ascii="Times New Roman" w:hAnsi="Times New Roman"/>
                <w:sz w:val="24"/>
                <w:szCs w:val="24"/>
              </w:rPr>
            </w:pPr>
            <w:r w:rsidRPr="00456943">
              <w:rPr>
                <w:rFonts w:ascii="Times New Roman" w:hAnsi="Times New Roman"/>
                <w:sz w:val="24"/>
                <w:szCs w:val="24"/>
              </w:rPr>
              <w:t xml:space="preserve">- Привлечение МСП к совместной работе с крупными предприятиями, на основе аутсорсинга и </w:t>
            </w:r>
            <w:proofErr w:type="spellStart"/>
            <w:r w:rsidRPr="00456943">
              <w:rPr>
                <w:rFonts w:ascii="Times New Roman" w:hAnsi="Times New Roman"/>
                <w:sz w:val="24"/>
                <w:szCs w:val="24"/>
              </w:rPr>
              <w:t>субконтрактации</w:t>
            </w:r>
            <w:proofErr w:type="spellEnd"/>
            <w:r w:rsidRPr="00456943">
              <w:rPr>
                <w:rFonts w:ascii="Times New Roman" w:hAnsi="Times New Roman"/>
                <w:sz w:val="24"/>
                <w:szCs w:val="24"/>
              </w:rPr>
              <w:t>.</w:t>
            </w:r>
          </w:p>
        </w:tc>
        <w:tc>
          <w:tcPr>
            <w:tcW w:w="4786" w:type="dxa"/>
          </w:tcPr>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Рост числа безработных граждан;</w:t>
            </w:r>
          </w:p>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xml:space="preserve">- Отток населения, в </w:t>
            </w:r>
            <w:proofErr w:type="spellStart"/>
            <w:r w:rsidRPr="00456943">
              <w:rPr>
                <w:rFonts w:ascii="Times New Roman" w:hAnsi="Times New Roman"/>
                <w:sz w:val="24"/>
                <w:szCs w:val="24"/>
              </w:rPr>
              <w:t>т.ч</w:t>
            </w:r>
            <w:proofErr w:type="spellEnd"/>
            <w:r w:rsidRPr="00456943">
              <w:rPr>
                <w:rFonts w:ascii="Times New Roman" w:hAnsi="Times New Roman"/>
                <w:sz w:val="24"/>
                <w:szCs w:val="24"/>
              </w:rPr>
              <w:t>. молодежи, из сельских населенных пунктов из-за отсутствия работы;</w:t>
            </w:r>
          </w:p>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увеличение ввоза продовольственной продукции из-за пределов улуса;</w:t>
            </w:r>
          </w:p>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Уменьшение производства потребительских товаров, в том числе социально-значимых товаров, производимых субъектами малого и среднего предпринимательства;</w:t>
            </w:r>
          </w:p>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Повышение инвестиционных рисков;</w:t>
            </w:r>
          </w:p>
          <w:p w:rsidR="004A62CF" w:rsidRPr="00456943" w:rsidRDefault="004A62CF" w:rsidP="008D4D80">
            <w:pPr>
              <w:spacing w:after="0" w:line="240" w:lineRule="auto"/>
              <w:ind w:right="-57"/>
              <w:jc w:val="both"/>
              <w:rPr>
                <w:rFonts w:ascii="Times New Roman" w:hAnsi="Times New Roman"/>
                <w:sz w:val="24"/>
                <w:szCs w:val="24"/>
              </w:rPr>
            </w:pPr>
            <w:r w:rsidRPr="00456943">
              <w:rPr>
                <w:rFonts w:ascii="Times New Roman" w:hAnsi="Times New Roman"/>
                <w:sz w:val="24"/>
                <w:szCs w:val="24"/>
              </w:rPr>
              <w:t>- Увеличение числа нерентабельных предприятий.</w:t>
            </w:r>
          </w:p>
          <w:p w:rsidR="004A62CF" w:rsidRPr="00456943" w:rsidRDefault="004A62CF" w:rsidP="008D4D80">
            <w:pPr>
              <w:spacing w:after="0" w:line="240" w:lineRule="auto"/>
              <w:ind w:right="-57"/>
              <w:jc w:val="both"/>
              <w:rPr>
                <w:rFonts w:ascii="Times New Roman" w:hAnsi="Times New Roman"/>
                <w:sz w:val="24"/>
                <w:szCs w:val="24"/>
              </w:rPr>
            </w:pPr>
          </w:p>
        </w:tc>
      </w:tr>
    </w:tbl>
    <w:p w:rsidR="004A62CF" w:rsidRPr="00456943" w:rsidRDefault="004A62CF" w:rsidP="004A62CF">
      <w:pPr>
        <w:pStyle w:val="1"/>
        <w:ind w:firstLine="851"/>
        <w:jc w:val="both"/>
        <w:rPr>
          <w:rFonts w:ascii="Times New Roman" w:hAnsi="Times New Roman" w:cs="Times New Roman"/>
          <w:sz w:val="24"/>
          <w:szCs w:val="24"/>
        </w:rPr>
      </w:pPr>
    </w:p>
    <w:p w:rsidR="004A62CF" w:rsidRPr="00A82037" w:rsidRDefault="004A62CF" w:rsidP="00404F09">
      <w:pPr>
        <w:pStyle w:val="1"/>
        <w:ind w:firstLine="709"/>
        <w:jc w:val="both"/>
        <w:rPr>
          <w:rFonts w:ascii="Times New Roman" w:hAnsi="Times New Roman" w:cs="Times New Roman"/>
          <w:sz w:val="28"/>
          <w:szCs w:val="28"/>
        </w:rPr>
      </w:pPr>
      <w:r w:rsidRPr="00A82037">
        <w:rPr>
          <w:rFonts w:ascii="Times New Roman" w:hAnsi="Times New Roman" w:cs="Times New Roman"/>
          <w:sz w:val="28"/>
          <w:szCs w:val="28"/>
        </w:rPr>
        <w:t xml:space="preserve">За последние годы малое и среднее предпринимательство стало неотъемлемой частью рыночной системы </w:t>
      </w:r>
      <w:proofErr w:type="gramStart"/>
      <w:r w:rsidRPr="00A82037">
        <w:rPr>
          <w:rFonts w:ascii="Times New Roman" w:hAnsi="Times New Roman" w:cs="Times New Roman"/>
          <w:sz w:val="28"/>
          <w:szCs w:val="28"/>
        </w:rPr>
        <w:t>хозяйства  Абыйского</w:t>
      </w:r>
      <w:proofErr w:type="gramEnd"/>
      <w:r w:rsidRPr="00A82037">
        <w:rPr>
          <w:rFonts w:ascii="Times New Roman" w:hAnsi="Times New Roman" w:cs="Times New Roman"/>
          <w:sz w:val="28"/>
          <w:szCs w:val="28"/>
        </w:rPr>
        <w:t xml:space="preserve">  улуса. Предпринимательство является важным инструментом для улучшения инвестиционного климата, </w:t>
      </w:r>
      <w:r w:rsidRPr="00A82037">
        <w:rPr>
          <w:rFonts w:ascii="Times New Roman" w:hAnsi="Times New Roman" w:cs="Times New Roman"/>
          <w:sz w:val="28"/>
          <w:szCs w:val="28"/>
        </w:rPr>
        <w:lastRenderedPageBreak/>
        <w:t xml:space="preserve">ресурсосбережения и радикального повышения </w:t>
      </w:r>
      <w:proofErr w:type="spellStart"/>
      <w:r w:rsidRPr="00A82037">
        <w:rPr>
          <w:rFonts w:ascii="Times New Roman" w:hAnsi="Times New Roman" w:cs="Times New Roman"/>
          <w:sz w:val="28"/>
          <w:szCs w:val="28"/>
        </w:rPr>
        <w:t>энергоэффективности</w:t>
      </w:r>
      <w:proofErr w:type="spellEnd"/>
      <w:r w:rsidRPr="00A82037">
        <w:rPr>
          <w:rFonts w:ascii="Times New Roman" w:hAnsi="Times New Roman" w:cs="Times New Roman"/>
          <w:sz w:val="28"/>
          <w:szCs w:val="28"/>
        </w:rPr>
        <w:t xml:space="preserve">, преодоления бедности населения, создания цивилизованной конкурентной среды и обладает стабилизирующим эффектом для экономики. Оно характеризуется гибкостью и моментальной приспособляемостью к конъюнктуре рынка, способностью быстро изменять структуру производства, оперативно создавать и применять новые технологии и научные разработки. </w:t>
      </w:r>
    </w:p>
    <w:p w:rsidR="004A62CF" w:rsidRPr="00456943" w:rsidRDefault="004A62CF" w:rsidP="004A62CF">
      <w:pPr>
        <w:pStyle w:val="1"/>
        <w:ind w:firstLine="851"/>
        <w:jc w:val="both"/>
        <w:rPr>
          <w:rFonts w:ascii="Times New Roman" w:hAnsi="Times New Roman" w:cs="Times New Roman"/>
          <w:sz w:val="24"/>
          <w:szCs w:val="24"/>
        </w:rPr>
      </w:pPr>
    </w:p>
    <w:p w:rsidR="008502AD" w:rsidRPr="008502AD" w:rsidRDefault="008502AD" w:rsidP="008502AD">
      <w:pPr>
        <w:spacing w:after="0" w:line="240" w:lineRule="auto"/>
        <w:ind w:firstLine="851"/>
        <w:jc w:val="center"/>
        <w:rPr>
          <w:rFonts w:ascii="Times New Roman" w:hAnsi="Times New Roman"/>
          <w:b/>
          <w:sz w:val="28"/>
          <w:szCs w:val="28"/>
        </w:rPr>
      </w:pPr>
      <w:r w:rsidRPr="008502AD">
        <w:rPr>
          <w:rFonts w:ascii="Times New Roman" w:hAnsi="Times New Roman"/>
          <w:b/>
          <w:spacing w:val="3"/>
          <w:sz w:val="28"/>
          <w:szCs w:val="28"/>
          <w:shd w:val="clear" w:color="auto" w:fill="FFFFFF"/>
        </w:rPr>
        <w:t>3.3</w:t>
      </w:r>
      <w:r w:rsidRPr="008502AD">
        <w:rPr>
          <w:rFonts w:ascii="Times New Roman" w:hAnsi="Times New Roman"/>
          <w:b/>
          <w:sz w:val="28"/>
          <w:szCs w:val="28"/>
        </w:rPr>
        <w:t>. Развитие МСП в различных выбранных секторах экономики</w:t>
      </w:r>
    </w:p>
    <w:p w:rsidR="008502AD" w:rsidRPr="008502AD" w:rsidRDefault="008502AD" w:rsidP="008502AD">
      <w:pPr>
        <w:spacing w:after="0" w:line="240" w:lineRule="auto"/>
        <w:ind w:firstLine="851"/>
        <w:jc w:val="center"/>
        <w:rPr>
          <w:rFonts w:ascii="Times New Roman" w:hAnsi="Times New Roman"/>
          <w:b/>
          <w:sz w:val="28"/>
          <w:szCs w:val="28"/>
        </w:rPr>
      </w:pPr>
      <w:r w:rsidRPr="008502AD">
        <w:rPr>
          <w:rFonts w:ascii="Times New Roman" w:hAnsi="Times New Roman"/>
          <w:b/>
          <w:sz w:val="28"/>
          <w:szCs w:val="28"/>
        </w:rPr>
        <w:t>в муниципальном районе «Абыйский улус (район)»</w:t>
      </w:r>
    </w:p>
    <w:p w:rsidR="008502AD" w:rsidRPr="008502AD" w:rsidRDefault="008502AD" w:rsidP="008502AD">
      <w:pPr>
        <w:ind w:firstLine="851"/>
        <w:jc w:val="center"/>
        <w:rPr>
          <w:rFonts w:ascii="Times New Roman" w:hAnsi="Times New Roman"/>
          <w:b/>
          <w:sz w:val="28"/>
          <w:szCs w:val="28"/>
        </w:rPr>
      </w:pPr>
    </w:p>
    <w:p w:rsidR="008502AD" w:rsidRPr="008502AD" w:rsidRDefault="008502AD" w:rsidP="008502AD">
      <w:pPr>
        <w:shd w:val="clear" w:color="auto" w:fill="FFFFFF"/>
        <w:ind w:firstLine="851"/>
        <w:jc w:val="center"/>
        <w:rPr>
          <w:rFonts w:ascii="Times New Roman" w:hAnsi="Times New Roman"/>
          <w:b/>
          <w:sz w:val="28"/>
          <w:szCs w:val="28"/>
        </w:rPr>
      </w:pPr>
      <w:r w:rsidRPr="008502AD">
        <w:rPr>
          <w:rFonts w:ascii="Times New Roman" w:hAnsi="Times New Roman"/>
          <w:b/>
          <w:sz w:val="28"/>
          <w:szCs w:val="28"/>
        </w:rPr>
        <w:t>3.3.1. Развитие МСП в агропромышленном комплексе</w:t>
      </w:r>
    </w:p>
    <w:p w:rsidR="008502AD" w:rsidRPr="008502AD" w:rsidRDefault="008502AD" w:rsidP="00404F09">
      <w:pPr>
        <w:shd w:val="clear" w:color="auto" w:fill="FFFFFF"/>
        <w:spacing w:after="0" w:line="240" w:lineRule="auto"/>
        <w:ind w:firstLine="709"/>
        <w:jc w:val="both"/>
        <w:rPr>
          <w:rFonts w:ascii="Times New Roman" w:hAnsi="Times New Roman"/>
          <w:sz w:val="28"/>
          <w:szCs w:val="28"/>
        </w:rPr>
      </w:pPr>
      <w:r w:rsidRPr="008502AD">
        <w:rPr>
          <w:rFonts w:ascii="Times New Roman" w:hAnsi="Times New Roman"/>
          <w:sz w:val="28"/>
          <w:szCs w:val="28"/>
        </w:rPr>
        <w:t>Агропромышленный комплекс (далее – АПК) – один из самых крупных межотраслевых комплексов, объединяющий несколько экономических отраслей, направленных на производство и переработку сельскохозяйственного сырья, а также получение сельскохозяйственной продукции для конечного потребления. В состав АПК входит сельское хозяйство и промышленные отрасли, непосредственно сопряжённые с ним — перевозка, хранение, переработка сельскохозяйственных сырья и продукции, и доведение до розничных и оптовых покупателей.</w:t>
      </w:r>
    </w:p>
    <w:p w:rsidR="005D2E97" w:rsidRDefault="008502AD" w:rsidP="00404F09">
      <w:pPr>
        <w:spacing w:after="0" w:line="240" w:lineRule="auto"/>
        <w:ind w:firstLine="709"/>
        <w:jc w:val="both"/>
        <w:rPr>
          <w:rFonts w:ascii="Times New Roman" w:hAnsi="Times New Roman"/>
          <w:sz w:val="28"/>
          <w:szCs w:val="28"/>
        </w:rPr>
      </w:pPr>
      <w:r w:rsidRPr="008502AD">
        <w:rPr>
          <w:rFonts w:ascii="Times New Roman" w:hAnsi="Times New Roman"/>
          <w:sz w:val="28"/>
          <w:szCs w:val="28"/>
        </w:rPr>
        <w:t>Анализируя ситуацию современных рыночных условий, можно утверждать, что единая целая экономика предприятий, входящих в состав АПК, отсутствует. Сложность функционирования АПК во многом является причиной возникающих проблем, а также влияет на межотраслевые связи. Эту проблему необходимо устранять, так как АПК является одним из главнейших потребителей продукции других сфер, создаёт большое количество рабочих мест для граждан</w:t>
      </w:r>
      <w:r w:rsidR="005D2E97">
        <w:rPr>
          <w:rFonts w:ascii="Times New Roman" w:hAnsi="Times New Roman"/>
          <w:sz w:val="28"/>
          <w:szCs w:val="28"/>
        </w:rPr>
        <w:t>:</w:t>
      </w:r>
    </w:p>
    <w:p w:rsidR="005D2E97" w:rsidRPr="008E1848" w:rsidRDefault="005D2E97" w:rsidP="00404F09">
      <w:pPr>
        <w:spacing w:after="0" w:line="240" w:lineRule="auto"/>
        <w:ind w:firstLine="709"/>
        <w:jc w:val="both"/>
        <w:rPr>
          <w:rFonts w:ascii="Times New Roman" w:hAnsi="Times New Roman"/>
          <w:color w:val="000000"/>
          <w:sz w:val="28"/>
          <w:szCs w:val="28"/>
        </w:rPr>
      </w:pPr>
      <w:r w:rsidRPr="005D2E97">
        <w:rPr>
          <w:rFonts w:ascii="Times New Roman" w:hAnsi="Times New Roman"/>
          <w:color w:val="000000"/>
          <w:sz w:val="28"/>
          <w:szCs w:val="28"/>
        </w:rPr>
        <w:t xml:space="preserve"> </w:t>
      </w:r>
      <w:r w:rsidRPr="008E1848">
        <w:rPr>
          <w:rFonts w:ascii="Times New Roman" w:hAnsi="Times New Roman"/>
          <w:color w:val="000000"/>
          <w:sz w:val="28"/>
          <w:szCs w:val="28"/>
        </w:rPr>
        <w:t>в с. Кебергене -ООО «Кебергене»</w:t>
      </w:r>
      <w:r>
        <w:rPr>
          <w:rFonts w:ascii="Times New Roman" w:hAnsi="Times New Roman"/>
          <w:color w:val="000000"/>
          <w:sz w:val="28"/>
          <w:szCs w:val="28"/>
        </w:rPr>
        <w:t xml:space="preserve"> (</w:t>
      </w:r>
      <w:r w:rsidRPr="008E1848">
        <w:rPr>
          <w:rFonts w:ascii="Times New Roman" w:hAnsi="Times New Roman"/>
          <w:color w:val="000000"/>
          <w:sz w:val="28"/>
          <w:szCs w:val="28"/>
        </w:rPr>
        <w:t>вид деятельности-коневодство) и КФХ Рязанский Ф.И. (Оленеводство)</w:t>
      </w:r>
      <w:r>
        <w:rPr>
          <w:rFonts w:ascii="Times New Roman" w:hAnsi="Times New Roman"/>
          <w:color w:val="000000"/>
          <w:sz w:val="28"/>
          <w:szCs w:val="28"/>
        </w:rPr>
        <w:t>,</w:t>
      </w:r>
      <w:r w:rsidRPr="008E1848">
        <w:rPr>
          <w:rFonts w:ascii="Times New Roman" w:hAnsi="Times New Roman"/>
          <w:color w:val="000000"/>
          <w:sz w:val="28"/>
          <w:szCs w:val="28"/>
        </w:rPr>
        <w:t xml:space="preserve"> родовая община «Опора» (охотпромысел, рыболовство),</w:t>
      </w:r>
    </w:p>
    <w:p w:rsidR="005D2E97" w:rsidRPr="008E1848" w:rsidRDefault="005D2E97" w:rsidP="00404F09">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 xml:space="preserve"> </w:t>
      </w:r>
      <w:proofErr w:type="gramStart"/>
      <w:r w:rsidRPr="008E1848">
        <w:rPr>
          <w:rFonts w:ascii="Times New Roman" w:hAnsi="Times New Roman"/>
          <w:color w:val="000000"/>
          <w:sz w:val="28"/>
          <w:szCs w:val="28"/>
        </w:rPr>
        <w:t>в</w:t>
      </w:r>
      <w:proofErr w:type="gramEnd"/>
      <w:r w:rsidRPr="008E1848">
        <w:rPr>
          <w:rFonts w:ascii="Times New Roman" w:hAnsi="Times New Roman"/>
          <w:color w:val="000000"/>
          <w:sz w:val="28"/>
          <w:szCs w:val="28"/>
        </w:rPr>
        <w:t xml:space="preserve"> с. Сыага</w:t>
      </w:r>
      <w:r w:rsidR="00404F09">
        <w:rPr>
          <w:rFonts w:ascii="Times New Roman" w:hAnsi="Times New Roman"/>
          <w:color w:val="000000"/>
          <w:sz w:val="28"/>
          <w:szCs w:val="28"/>
        </w:rPr>
        <w:t>н</w:t>
      </w:r>
      <w:r w:rsidRPr="008E1848">
        <w:rPr>
          <w:rFonts w:ascii="Times New Roman" w:hAnsi="Times New Roman"/>
          <w:color w:val="000000"/>
          <w:sz w:val="28"/>
          <w:szCs w:val="28"/>
        </w:rPr>
        <w:t xml:space="preserve">нах -СХПК «Мугурдах» (скотоводство, коневодство, рыболовство), </w:t>
      </w:r>
    </w:p>
    <w:p w:rsidR="005D2E97" w:rsidRPr="008E1848" w:rsidRDefault="005D2E97" w:rsidP="00404F09">
      <w:pPr>
        <w:spacing w:after="0" w:line="240" w:lineRule="auto"/>
        <w:ind w:firstLine="709"/>
        <w:jc w:val="both"/>
        <w:rPr>
          <w:rFonts w:ascii="Times New Roman" w:hAnsi="Times New Roman"/>
          <w:color w:val="000000"/>
          <w:sz w:val="28"/>
          <w:szCs w:val="28"/>
        </w:rPr>
      </w:pPr>
      <w:proofErr w:type="gramStart"/>
      <w:r w:rsidRPr="008E1848">
        <w:rPr>
          <w:rFonts w:ascii="Times New Roman" w:hAnsi="Times New Roman"/>
          <w:color w:val="000000"/>
          <w:sz w:val="28"/>
          <w:szCs w:val="28"/>
        </w:rPr>
        <w:t>в</w:t>
      </w:r>
      <w:proofErr w:type="gramEnd"/>
      <w:r w:rsidRPr="008E1848">
        <w:rPr>
          <w:rFonts w:ascii="Times New Roman" w:hAnsi="Times New Roman"/>
          <w:color w:val="000000"/>
          <w:sz w:val="28"/>
          <w:szCs w:val="28"/>
        </w:rPr>
        <w:t xml:space="preserve"> с. Абый – СХПК «Тирэх» (скотоводство, коневодство. свиноводство), в с. Кенг</w:t>
      </w:r>
      <w:r w:rsidR="00404F09">
        <w:rPr>
          <w:rFonts w:ascii="Times New Roman" w:hAnsi="Times New Roman"/>
          <w:color w:val="000000"/>
          <w:sz w:val="28"/>
          <w:szCs w:val="28"/>
        </w:rPr>
        <w:t>-</w:t>
      </w:r>
      <w:r w:rsidRPr="008E1848">
        <w:rPr>
          <w:rFonts w:ascii="Times New Roman" w:hAnsi="Times New Roman"/>
          <w:color w:val="000000"/>
          <w:sz w:val="28"/>
          <w:szCs w:val="28"/>
        </w:rPr>
        <w:t>Кюель – СХПК Кэнчээри» » (скотоводство, коневодство),</w:t>
      </w:r>
    </w:p>
    <w:p w:rsidR="005D2E97" w:rsidRPr="008E1848" w:rsidRDefault="005D2E97" w:rsidP="00404F09">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 xml:space="preserve">  в п. Белая Гора - ССПК «Индигирка» (рыболовство) и ООО «Лидер» (заготовка сельскохозяйственной продукции),</w:t>
      </w:r>
    </w:p>
    <w:p w:rsidR="005D2E97" w:rsidRDefault="005D2E97" w:rsidP="00404F09">
      <w:pPr>
        <w:spacing w:after="0" w:line="240" w:lineRule="auto"/>
        <w:ind w:firstLine="709"/>
        <w:jc w:val="both"/>
        <w:rPr>
          <w:rFonts w:ascii="Times New Roman" w:hAnsi="Times New Roman"/>
          <w:color w:val="000000"/>
          <w:sz w:val="28"/>
          <w:szCs w:val="28"/>
        </w:rPr>
      </w:pPr>
      <w:r w:rsidRPr="008E1848">
        <w:rPr>
          <w:rFonts w:ascii="Times New Roman" w:hAnsi="Times New Roman"/>
          <w:color w:val="000000"/>
          <w:sz w:val="28"/>
          <w:szCs w:val="28"/>
        </w:rPr>
        <w:t xml:space="preserve"> </w:t>
      </w:r>
      <w:proofErr w:type="gramStart"/>
      <w:r w:rsidRPr="008E1848">
        <w:rPr>
          <w:rFonts w:ascii="Times New Roman" w:hAnsi="Times New Roman"/>
          <w:color w:val="000000"/>
          <w:sz w:val="28"/>
          <w:szCs w:val="28"/>
        </w:rPr>
        <w:t>в</w:t>
      </w:r>
      <w:proofErr w:type="gramEnd"/>
      <w:r w:rsidRPr="008E1848">
        <w:rPr>
          <w:rFonts w:ascii="Times New Roman" w:hAnsi="Times New Roman"/>
          <w:color w:val="000000"/>
          <w:sz w:val="28"/>
          <w:szCs w:val="28"/>
        </w:rPr>
        <w:t xml:space="preserve"> с. Сутуроха – СХПК «Агрош</w:t>
      </w:r>
      <w:r>
        <w:rPr>
          <w:rFonts w:ascii="Times New Roman" w:hAnsi="Times New Roman"/>
          <w:color w:val="000000"/>
          <w:sz w:val="28"/>
          <w:szCs w:val="28"/>
        </w:rPr>
        <w:t>кола»(коневодство, рыболовство).</w:t>
      </w:r>
      <w:r w:rsidRPr="008E1848">
        <w:rPr>
          <w:rFonts w:ascii="Times New Roman" w:hAnsi="Times New Roman"/>
          <w:color w:val="000000"/>
          <w:sz w:val="28"/>
          <w:szCs w:val="28"/>
        </w:rPr>
        <w:t xml:space="preserve"> </w:t>
      </w:r>
    </w:p>
    <w:p w:rsidR="005D2E97" w:rsidRPr="008E1848" w:rsidRDefault="005D2E97" w:rsidP="00404F09">
      <w:pPr>
        <w:spacing w:after="0" w:line="240" w:lineRule="auto"/>
        <w:ind w:firstLine="709"/>
        <w:jc w:val="both"/>
        <w:rPr>
          <w:rFonts w:ascii="Times New Roman" w:hAnsi="Times New Roman"/>
          <w:color w:val="000000"/>
          <w:sz w:val="28"/>
          <w:szCs w:val="28"/>
        </w:rPr>
      </w:pPr>
    </w:p>
    <w:p w:rsidR="005D2E97" w:rsidRPr="005D2E97" w:rsidRDefault="005D2E97" w:rsidP="005D2E97">
      <w:pPr>
        <w:spacing w:after="0" w:line="240" w:lineRule="auto"/>
        <w:ind w:firstLine="851"/>
        <w:jc w:val="center"/>
        <w:rPr>
          <w:rFonts w:ascii="Times New Roman" w:hAnsi="Times New Roman"/>
          <w:b/>
          <w:sz w:val="28"/>
          <w:szCs w:val="28"/>
        </w:rPr>
      </w:pPr>
      <w:r w:rsidRPr="005D2E97">
        <w:rPr>
          <w:rFonts w:ascii="Times New Roman" w:hAnsi="Times New Roman"/>
          <w:b/>
          <w:sz w:val="28"/>
          <w:szCs w:val="28"/>
        </w:rPr>
        <w:t>3.3.2. Развитие МСП в туристической сфере</w:t>
      </w:r>
    </w:p>
    <w:p w:rsidR="005D2E97" w:rsidRPr="005D2E97" w:rsidRDefault="005D2E97" w:rsidP="005D2E97">
      <w:pPr>
        <w:spacing w:after="0" w:line="240" w:lineRule="auto"/>
        <w:ind w:firstLine="708"/>
        <w:jc w:val="both"/>
        <w:rPr>
          <w:rFonts w:ascii="Times New Roman" w:hAnsi="Times New Roman"/>
          <w:sz w:val="28"/>
          <w:szCs w:val="28"/>
        </w:rPr>
      </w:pPr>
    </w:p>
    <w:p w:rsidR="00FB516E" w:rsidRDefault="005D2E97" w:rsidP="00404F09">
      <w:pPr>
        <w:spacing w:after="0" w:line="240" w:lineRule="auto"/>
        <w:ind w:firstLine="709"/>
        <w:jc w:val="both"/>
        <w:rPr>
          <w:rFonts w:ascii="Times New Roman" w:hAnsi="Times New Roman"/>
          <w:sz w:val="28"/>
          <w:szCs w:val="28"/>
        </w:rPr>
      </w:pPr>
      <w:r w:rsidRPr="005D2E97">
        <w:rPr>
          <w:rFonts w:ascii="Times New Roman" w:hAnsi="Times New Roman"/>
          <w:sz w:val="28"/>
          <w:szCs w:val="28"/>
        </w:rPr>
        <w:t>С целью развития МСП в области туризм</w:t>
      </w:r>
      <w:r w:rsidR="00723704">
        <w:rPr>
          <w:rFonts w:ascii="Times New Roman" w:hAnsi="Times New Roman"/>
          <w:sz w:val="28"/>
          <w:szCs w:val="28"/>
        </w:rPr>
        <w:t xml:space="preserve">а органами власти района необходима </w:t>
      </w:r>
      <w:r w:rsidRPr="005D2E97">
        <w:rPr>
          <w:rFonts w:ascii="Times New Roman" w:hAnsi="Times New Roman"/>
          <w:sz w:val="28"/>
          <w:szCs w:val="28"/>
        </w:rPr>
        <w:t>планомерная работа по развитию туристического потенциала муниципального района за счет регулярных презентаций на различных республиканских и российских выставках, проведения масштабных самобытных мероприятий.</w:t>
      </w:r>
    </w:p>
    <w:p w:rsidR="00FB516E" w:rsidRPr="00404F09" w:rsidRDefault="00FB516E" w:rsidP="00404F09">
      <w:pPr>
        <w:pStyle w:val="ab"/>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rPr>
        <w:lastRenderedPageBreak/>
        <w:t>1.</w:t>
      </w:r>
      <w:r w:rsidRPr="001A3861">
        <w:rPr>
          <w:rFonts w:ascii="Times New Roman" w:hAnsi="Times New Roman"/>
          <w:sz w:val="28"/>
          <w:szCs w:val="28"/>
        </w:rPr>
        <w:t xml:space="preserve"> Возможность развития т</w:t>
      </w:r>
      <w:r>
        <w:rPr>
          <w:rFonts w:ascii="Times New Roman" w:hAnsi="Times New Roman"/>
          <w:sz w:val="28"/>
          <w:szCs w:val="28"/>
        </w:rPr>
        <w:t xml:space="preserve">уристско-рекреационных зон: </w:t>
      </w:r>
      <w:r w:rsidRPr="001A3861">
        <w:rPr>
          <w:rFonts w:ascii="Times New Roman" w:hAnsi="Times New Roman"/>
          <w:sz w:val="28"/>
          <w:szCs w:val="28"/>
        </w:rPr>
        <w:t>Гранитный город Улахан-Сис. (Отчет Международной скалолазной экспедиции в Гранитные города Улахан</w:t>
      </w:r>
      <w:r>
        <w:rPr>
          <w:rFonts w:ascii="Times New Roman" w:hAnsi="Times New Roman"/>
          <w:sz w:val="28"/>
          <w:szCs w:val="28"/>
        </w:rPr>
        <w:t xml:space="preserve">-Сис в Абыйском улусе 2017 </w:t>
      </w:r>
      <w:r w:rsidRPr="00404F09">
        <w:rPr>
          <w:rFonts w:ascii="Times New Roman" w:hAnsi="Times New Roman"/>
          <w:sz w:val="28"/>
          <w:szCs w:val="28"/>
        </w:rPr>
        <w:t>года:</w:t>
      </w:r>
      <w:r w:rsidRPr="00404F09">
        <w:rPr>
          <w:rFonts w:ascii="Times New Roman" w:hAnsi="Times New Roman"/>
          <w:sz w:val="28"/>
          <w:szCs w:val="28"/>
          <w:shd w:val="clear" w:color="auto" w:fill="FFFFFF"/>
        </w:rPr>
        <w:t xml:space="preserve"> Около 12 скальных маршрутов было обработано и пройдено за это время, некоторые откровенно сложные: останец «Сторожевой», вершины «Ат Хая», «Байконур», «Голова Гагарина»).</w:t>
      </w:r>
    </w:p>
    <w:p w:rsidR="00FB516E" w:rsidRPr="00404F09" w:rsidRDefault="00FB516E" w:rsidP="00404F09">
      <w:pPr>
        <w:pStyle w:val="ab"/>
        <w:spacing w:after="0" w:line="240" w:lineRule="auto"/>
        <w:ind w:left="0" w:firstLine="709"/>
        <w:jc w:val="both"/>
        <w:rPr>
          <w:rFonts w:ascii="Times New Roman" w:hAnsi="Times New Roman"/>
          <w:sz w:val="28"/>
          <w:szCs w:val="28"/>
          <w:shd w:val="clear" w:color="auto" w:fill="FFFFFF"/>
        </w:rPr>
      </w:pPr>
      <w:r w:rsidRPr="00404F09">
        <w:rPr>
          <w:rFonts w:ascii="Times New Roman" w:hAnsi="Times New Roman"/>
          <w:sz w:val="28"/>
          <w:szCs w:val="28"/>
          <w:shd w:val="clear" w:color="auto" w:fill="FFFFFF"/>
        </w:rPr>
        <w:t>В настоящее время Индивидуальным предпринимателем Слепцовым А.В. создается база «Улахан Сис» в 180 км от п. Белая Гора. В первые 3 года рассчитан на фототуризм и отдых. В дальнейшем предусматривается варианты спортивной охоты, рыбалки. Туры: весенний с 01.03-20.04, летний с 01.06-30.06, осенний с 01.08-01.09</w:t>
      </w:r>
      <w:r w:rsidR="00404F09">
        <w:rPr>
          <w:rFonts w:ascii="Times New Roman" w:hAnsi="Times New Roman"/>
          <w:sz w:val="28"/>
          <w:szCs w:val="28"/>
          <w:shd w:val="clear" w:color="auto" w:fill="FFFFFF"/>
        </w:rPr>
        <w:t xml:space="preserve"> </w:t>
      </w:r>
      <w:r w:rsidRPr="00404F09">
        <w:rPr>
          <w:rFonts w:ascii="Times New Roman" w:hAnsi="Times New Roman"/>
          <w:sz w:val="28"/>
          <w:szCs w:val="28"/>
          <w:shd w:val="clear" w:color="auto" w:fill="FFFFFF"/>
        </w:rPr>
        <w:t>(прилагаем План мероприятий выездов). Информация о посетивших этот тур и их впечатления   есть в Инстаграме «Улахан Сис».</w:t>
      </w:r>
    </w:p>
    <w:p w:rsidR="00FB516E" w:rsidRPr="00404F09" w:rsidRDefault="00FB516E" w:rsidP="00404F09">
      <w:pPr>
        <w:pStyle w:val="ab"/>
        <w:spacing w:after="0" w:line="240" w:lineRule="auto"/>
        <w:ind w:left="0" w:firstLine="709"/>
        <w:jc w:val="both"/>
        <w:rPr>
          <w:rFonts w:ascii="Times New Roman" w:hAnsi="Times New Roman"/>
          <w:sz w:val="28"/>
          <w:szCs w:val="28"/>
          <w:shd w:val="clear" w:color="auto" w:fill="FFFFFF"/>
        </w:rPr>
      </w:pPr>
      <w:r w:rsidRPr="00404F09">
        <w:rPr>
          <w:rFonts w:ascii="Times New Roman" w:hAnsi="Times New Roman"/>
          <w:sz w:val="28"/>
          <w:szCs w:val="28"/>
          <w:shd w:val="clear" w:color="auto" w:fill="FFFFFF"/>
        </w:rPr>
        <w:t>Для развития туризма в районе в 2020 году разрабатывается муниципальная программа «Развитие туризма в Абыйском улусе на 2020-2024 годы». Также хотелось бы объявиться на софинансирование (субсидии) с республики по госпрограмме РС(Я) «Развитие предпринимательства в РС(Я)» по «созданию туристских комплексов на территории перспективных туристко-рекреационных кластеров РС(Я)». На данный момент эта база развивается только на средства самого Слепцова А.В. (уже вложено 600т.р.: перевозка зимником материалов, приобретение топлива) – построен 1 домик,</w:t>
      </w:r>
      <w:r w:rsidR="00404F09">
        <w:rPr>
          <w:rFonts w:ascii="Times New Roman" w:hAnsi="Times New Roman"/>
          <w:sz w:val="28"/>
          <w:szCs w:val="28"/>
          <w:shd w:val="clear" w:color="auto" w:fill="FFFFFF"/>
        </w:rPr>
        <w:t xml:space="preserve"> </w:t>
      </w:r>
      <w:r w:rsidRPr="00404F09">
        <w:rPr>
          <w:rFonts w:ascii="Times New Roman" w:hAnsi="Times New Roman"/>
          <w:sz w:val="28"/>
          <w:szCs w:val="28"/>
          <w:shd w:val="clear" w:color="auto" w:fill="FFFFFF"/>
        </w:rPr>
        <w:t>баня,</w:t>
      </w:r>
      <w:r w:rsidR="00404F09">
        <w:rPr>
          <w:rFonts w:ascii="Times New Roman" w:hAnsi="Times New Roman"/>
          <w:sz w:val="28"/>
          <w:szCs w:val="28"/>
          <w:shd w:val="clear" w:color="auto" w:fill="FFFFFF"/>
        </w:rPr>
        <w:t xml:space="preserve"> </w:t>
      </w:r>
      <w:r w:rsidRPr="00404F09">
        <w:rPr>
          <w:rFonts w:ascii="Times New Roman" w:hAnsi="Times New Roman"/>
          <w:sz w:val="28"/>
          <w:szCs w:val="28"/>
          <w:shd w:val="clear" w:color="auto" w:fill="FFFFFF"/>
        </w:rPr>
        <w:t xml:space="preserve">гараж. На очереди 2 домик -для женщин. </w:t>
      </w:r>
    </w:p>
    <w:p w:rsidR="00FB516E" w:rsidRPr="008D4F55" w:rsidRDefault="00FB516E" w:rsidP="008D4F55">
      <w:pPr>
        <w:pStyle w:val="a5"/>
        <w:spacing w:before="0" w:beforeAutospacing="0" w:after="0" w:afterAutospacing="0"/>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F55">
        <w:rPr>
          <w:sz w:val="28"/>
          <w:szCs w:val="28"/>
        </w:rPr>
        <w:t>2.</w:t>
      </w:r>
      <w:r w:rsidR="00404F09" w:rsidRPr="008D4F55">
        <w:rPr>
          <w:sz w:val="28"/>
          <w:szCs w:val="28"/>
        </w:rPr>
        <w:t xml:space="preserve"> </w:t>
      </w:r>
      <w:r w:rsidRPr="008D4F55">
        <w:rPr>
          <w:sz w:val="28"/>
          <w:szCs w:val="28"/>
        </w:rPr>
        <w:t>Среди туристов-рафтеров популярен 60-километровый участок «Индигирская труба», один из самых опасных отрезков реки. В этом месте вода проходи</w:t>
      </w:r>
      <w:r w:rsidR="008D4F55" w:rsidRPr="008D4F55">
        <w:rPr>
          <w:sz w:val="28"/>
          <w:szCs w:val="28"/>
        </w:rPr>
        <w:t xml:space="preserve">т </w:t>
      </w:r>
      <w:r w:rsidRPr="008D4F55">
        <w:rPr>
          <w:sz w:val="28"/>
          <w:szCs w:val="28"/>
        </w:rPr>
        <w:t>сквозь</w:t>
      </w:r>
      <w:r w:rsidR="008D4F55" w:rsidRPr="008D4F55">
        <w:rPr>
          <w:sz w:val="28"/>
          <w:szCs w:val="28"/>
        </w:rPr>
        <w:t xml:space="preserve"> </w:t>
      </w:r>
      <w:hyperlink r:id="rId7" w:history="1">
        <w:r w:rsidRPr="008D4F55">
          <w:rPr>
            <w:rStyle w:val="af5"/>
            <w:color w:val="auto"/>
            <w:sz w:val="28"/>
            <w:szCs w:val="28"/>
            <w:u w:val="none"/>
            <w:bdr w:val="none" w:sz="0" w:space="0" w:color="auto" w:frame="1"/>
          </w:rPr>
          <w:t>хребет Черского</w:t>
        </w:r>
      </w:hyperlink>
      <w:r w:rsidRPr="008D4F55">
        <w:rPr>
          <w:rStyle w:val="apple-converted-space"/>
          <w:sz w:val="28"/>
          <w:szCs w:val="28"/>
        </w:rPr>
        <w:t> </w:t>
      </w:r>
      <w:r w:rsidRPr="008D4F55">
        <w:rPr>
          <w:sz w:val="28"/>
          <w:szCs w:val="28"/>
        </w:rPr>
        <w:t>и как бы зажата между скалами.</w:t>
      </w:r>
      <w:r w:rsidR="008D4F55">
        <w:rPr>
          <w:sz w:val="28"/>
          <w:szCs w:val="28"/>
        </w:rPr>
        <w:t xml:space="preserve"> </w:t>
      </w:r>
      <w:r w:rsidRPr="008D4F55">
        <w:rPr>
          <w:sz w:val="28"/>
          <w:szCs w:val="28"/>
        </w:rPr>
        <w:t>В отдельных местах Индигирка доступна для проведения сплавов, но только в районе нижнего течения.</w:t>
      </w:r>
    </w:p>
    <w:p w:rsidR="00FB516E" w:rsidRPr="00A91A5F" w:rsidRDefault="00FB516E" w:rsidP="00404F0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91A5F">
        <w:rPr>
          <w:rFonts w:ascii="Times New Roman" w:hAnsi="Times New Roman"/>
          <w:sz w:val="28"/>
          <w:szCs w:val="28"/>
        </w:rPr>
        <w:t xml:space="preserve">Распоряжением Правительства Республики Саха (Якутия) от 24 апреля </w:t>
      </w:r>
      <w:smartTag w:uri="urn:schemas-microsoft-com:office:smarttags" w:element="metricconverter">
        <w:smartTagPr>
          <w:attr w:name="ProductID" w:val="2008 г"/>
        </w:smartTagPr>
        <w:r w:rsidRPr="00A91A5F">
          <w:rPr>
            <w:rFonts w:ascii="Times New Roman" w:hAnsi="Times New Roman"/>
            <w:sz w:val="28"/>
            <w:szCs w:val="28"/>
          </w:rPr>
          <w:t>2008 г</w:t>
        </w:r>
      </w:smartTag>
      <w:r w:rsidRPr="00A91A5F">
        <w:rPr>
          <w:rFonts w:ascii="Times New Roman" w:hAnsi="Times New Roman"/>
          <w:sz w:val="28"/>
          <w:szCs w:val="28"/>
        </w:rPr>
        <w:t>. N 402-р были утверждены следующие объекты культурного наследия:</w:t>
      </w:r>
    </w:p>
    <w:p w:rsidR="00FB516E" w:rsidRPr="00A91A5F" w:rsidRDefault="00FB516E" w:rsidP="00FB516E">
      <w:pPr>
        <w:shd w:val="clear" w:color="auto" w:fill="FFFFFF"/>
        <w:spacing w:before="68" w:after="68"/>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90"/>
        <w:gridCol w:w="4910"/>
      </w:tblGrid>
      <w:tr w:rsidR="00FB516E" w:rsidRPr="00A91A5F" w:rsidTr="00EC5FD3">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 п/п</w:t>
            </w:r>
          </w:p>
        </w:tc>
        <w:tc>
          <w:tcPr>
            <w:tcW w:w="3190"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Наименование археологического памятника</w:t>
            </w:r>
          </w:p>
        </w:tc>
        <w:tc>
          <w:tcPr>
            <w:tcW w:w="4910"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Местонахождение археологического памятника</w:t>
            </w:r>
          </w:p>
        </w:tc>
      </w:tr>
      <w:tr w:rsidR="00FB516E" w:rsidRPr="00A91A5F" w:rsidTr="00EC5FD3">
        <w:trPr>
          <w:trHeight w:val="590"/>
        </w:trPr>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1</w:t>
            </w:r>
          </w:p>
        </w:tc>
        <w:tc>
          <w:tcPr>
            <w:tcW w:w="319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Стоянка Белая Гора (неолит)</w:t>
            </w:r>
          </w:p>
        </w:tc>
        <w:tc>
          <w:tcPr>
            <w:tcW w:w="491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 xml:space="preserve">Правый берег р. Индигирка, на </w:t>
            </w:r>
            <w:smartTag w:uri="urn:schemas-microsoft-com:office:smarttags" w:element="metricconverter">
              <w:smartTagPr>
                <w:attr w:name="ProductID" w:val="603 км"/>
              </w:smartTagPr>
              <w:r w:rsidRPr="00A91A5F">
                <w:rPr>
                  <w:rFonts w:ascii="Times New Roman" w:hAnsi="Times New Roman"/>
                  <w:sz w:val="24"/>
                  <w:szCs w:val="24"/>
                </w:rPr>
                <w:t>603 км</w:t>
              </w:r>
            </w:smartTag>
            <w:r w:rsidRPr="00A91A5F">
              <w:rPr>
                <w:rFonts w:ascii="Times New Roman" w:hAnsi="Times New Roman"/>
                <w:sz w:val="24"/>
                <w:szCs w:val="24"/>
              </w:rPr>
              <w:t>, в черте п. Белая Гора</w:t>
            </w:r>
          </w:p>
        </w:tc>
      </w:tr>
      <w:tr w:rsidR="00FB516E" w:rsidRPr="00A91A5F" w:rsidTr="00EC5FD3">
        <w:trPr>
          <w:trHeight w:val="1013"/>
        </w:trPr>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2</w:t>
            </w:r>
          </w:p>
        </w:tc>
        <w:tc>
          <w:tcPr>
            <w:tcW w:w="319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Стоянка Сутуруоха (неолит)</w:t>
            </w:r>
          </w:p>
        </w:tc>
        <w:tc>
          <w:tcPr>
            <w:tcW w:w="491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 xml:space="preserve">Левый берег р. Сутуруоха, левого притока р. Индигирка, в </w:t>
            </w:r>
            <w:smartTag w:uri="urn:schemas-microsoft-com:office:smarttags" w:element="metricconverter">
              <w:smartTagPr>
                <w:attr w:name="ProductID" w:val="5 км"/>
              </w:smartTagPr>
              <w:r w:rsidRPr="00A91A5F">
                <w:rPr>
                  <w:rFonts w:ascii="Times New Roman" w:hAnsi="Times New Roman"/>
                  <w:sz w:val="24"/>
                  <w:szCs w:val="24"/>
                </w:rPr>
                <w:t>5 км</w:t>
              </w:r>
            </w:smartTag>
            <w:r w:rsidRPr="00A91A5F">
              <w:rPr>
                <w:rFonts w:ascii="Times New Roman" w:hAnsi="Times New Roman"/>
                <w:sz w:val="24"/>
                <w:szCs w:val="24"/>
              </w:rPr>
              <w:t xml:space="preserve"> от северо-западу от п. Белая Гора, 25-30 метровая терраса</w:t>
            </w:r>
          </w:p>
        </w:tc>
      </w:tr>
      <w:tr w:rsidR="00FB516E" w:rsidRPr="00A91A5F" w:rsidTr="00EC5FD3">
        <w:trPr>
          <w:trHeight w:val="1001"/>
        </w:trPr>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3</w:t>
            </w:r>
          </w:p>
        </w:tc>
        <w:tc>
          <w:tcPr>
            <w:tcW w:w="319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Стоянка Сугуннах (неолит)</w:t>
            </w:r>
          </w:p>
        </w:tc>
        <w:tc>
          <w:tcPr>
            <w:tcW w:w="491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 xml:space="preserve">Правый приустьевый мыс р. Сугуннах, правого притока р. Индигирка, в </w:t>
            </w:r>
            <w:smartTag w:uri="urn:schemas-microsoft-com:office:smarttags" w:element="metricconverter">
              <w:smartTagPr>
                <w:attr w:name="ProductID" w:val="19 км"/>
              </w:smartTagPr>
              <w:r w:rsidRPr="00A91A5F">
                <w:rPr>
                  <w:rFonts w:ascii="Times New Roman" w:hAnsi="Times New Roman"/>
                  <w:sz w:val="24"/>
                  <w:szCs w:val="24"/>
                </w:rPr>
                <w:t>19 км</w:t>
              </w:r>
            </w:smartTag>
            <w:r w:rsidRPr="00A91A5F">
              <w:rPr>
                <w:rFonts w:ascii="Times New Roman" w:hAnsi="Times New Roman"/>
                <w:sz w:val="24"/>
                <w:szCs w:val="24"/>
              </w:rPr>
              <w:t xml:space="preserve"> выше п. Белая Гора</w:t>
            </w:r>
          </w:p>
        </w:tc>
      </w:tr>
      <w:tr w:rsidR="00FB516E" w:rsidRPr="00A91A5F" w:rsidTr="00EC5FD3">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4</w:t>
            </w:r>
          </w:p>
        </w:tc>
        <w:tc>
          <w:tcPr>
            <w:tcW w:w="319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Стоянка Буолумуна-Тааса (неолит)</w:t>
            </w:r>
          </w:p>
        </w:tc>
        <w:tc>
          <w:tcPr>
            <w:tcW w:w="491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 xml:space="preserve">Правый берег р. Индигирка, на </w:t>
            </w:r>
            <w:smartTag w:uri="urn:schemas-microsoft-com:office:smarttags" w:element="metricconverter">
              <w:smartTagPr>
                <w:attr w:name="ProductID" w:val="617 км"/>
              </w:smartTagPr>
              <w:r w:rsidRPr="00A91A5F">
                <w:rPr>
                  <w:rFonts w:ascii="Times New Roman" w:hAnsi="Times New Roman"/>
                  <w:sz w:val="24"/>
                  <w:szCs w:val="24"/>
                </w:rPr>
                <w:t>617 км</w:t>
              </w:r>
            </w:smartTag>
            <w:r w:rsidRPr="00A91A5F">
              <w:rPr>
                <w:rFonts w:ascii="Times New Roman" w:hAnsi="Times New Roman"/>
                <w:sz w:val="24"/>
                <w:szCs w:val="24"/>
              </w:rPr>
              <w:t xml:space="preserve"> от устья, в местности Буолумуна-Тааса</w:t>
            </w:r>
          </w:p>
        </w:tc>
      </w:tr>
      <w:tr w:rsidR="00FB516E" w:rsidRPr="00A91A5F" w:rsidTr="00EC5FD3">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lastRenderedPageBreak/>
              <w:t>5</w:t>
            </w:r>
          </w:p>
        </w:tc>
        <w:tc>
          <w:tcPr>
            <w:tcW w:w="319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Стоянка Дениска-Юрюйэтэ (неолит)</w:t>
            </w:r>
          </w:p>
        </w:tc>
        <w:tc>
          <w:tcPr>
            <w:tcW w:w="491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 xml:space="preserve">Правый берег р. Индигирка, в устье ручья Дениска-Юрюйэтэ, в </w:t>
            </w:r>
            <w:smartTag w:uri="urn:schemas-microsoft-com:office:smarttags" w:element="metricconverter">
              <w:smartTagPr>
                <w:attr w:name="ProductID" w:val="18 км"/>
              </w:smartTagPr>
              <w:r w:rsidRPr="00A91A5F">
                <w:rPr>
                  <w:rFonts w:ascii="Times New Roman" w:hAnsi="Times New Roman"/>
                  <w:sz w:val="24"/>
                  <w:szCs w:val="24"/>
                </w:rPr>
                <w:t>18 км</w:t>
              </w:r>
            </w:smartTag>
            <w:r w:rsidRPr="00A91A5F">
              <w:rPr>
                <w:rFonts w:ascii="Times New Roman" w:hAnsi="Times New Roman"/>
                <w:sz w:val="24"/>
                <w:szCs w:val="24"/>
              </w:rPr>
              <w:t xml:space="preserve"> выше стоянки Белая Гора</w:t>
            </w:r>
          </w:p>
        </w:tc>
      </w:tr>
      <w:tr w:rsidR="00FB516E" w:rsidRPr="00A91A5F" w:rsidTr="00EC5FD3">
        <w:tc>
          <w:tcPr>
            <w:tcW w:w="828" w:type="dxa"/>
          </w:tcPr>
          <w:p w:rsidR="00FB516E" w:rsidRPr="00A91A5F" w:rsidRDefault="00FB516E" w:rsidP="00EC5FD3">
            <w:pPr>
              <w:jc w:val="center"/>
              <w:rPr>
                <w:rFonts w:ascii="Times New Roman" w:hAnsi="Times New Roman"/>
                <w:sz w:val="24"/>
                <w:szCs w:val="24"/>
              </w:rPr>
            </w:pPr>
            <w:r w:rsidRPr="00A91A5F">
              <w:rPr>
                <w:rFonts w:ascii="Times New Roman" w:hAnsi="Times New Roman"/>
                <w:sz w:val="24"/>
                <w:szCs w:val="24"/>
              </w:rPr>
              <w:t>6</w:t>
            </w:r>
          </w:p>
        </w:tc>
        <w:tc>
          <w:tcPr>
            <w:tcW w:w="319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Стоянка Тумус</w:t>
            </w:r>
          </w:p>
        </w:tc>
        <w:tc>
          <w:tcPr>
            <w:tcW w:w="4910" w:type="dxa"/>
          </w:tcPr>
          <w:p w:rsidR="00FB516E" w:rsidRPr="00A91A5F" w:rsidRDefault="00FB516E" w:rsidP="00EC5FD3">
            <w:pPr>
              <w:jc w:val="both"/>
              <w:rPr>
                <w:rFonts w:ascii="Times New Roman" w:hAnsi="Times New Roman"/>
                <w:sz w:val="24"/>
                <w:szCs w:val="24"/>
              </w:rPr>
            </w:pPr>
            <w:r w:rsidRPr="00A91A5F">
              <w:rPr>
                <w:rFonts w:ascii="Times New Roman" w:hAnsi="Times New Roman"/>
                <w:sz w:val="24"/>
                <w:szCs w:val="24"/>
              </w:rPr>
              <w:t>Левый берег р. Индигирка,  в устье р. Сутуруоха, напротив п. Белая Гора</w:t>
            </w:r>
          </w:p>
        </w:tc>
      </w:tr>
    </w:tbl>
    <w:p w:rsidR="00FB516E" w:rsidRPr="00A91A5F" w:rsidRDefault="00FB516E" w:rsidP="00FB516E">
      <w:pPr>
        <w:pStyle w:val="ab"/>
        <w:ind w:left="0"/>
        <w:jc w:val="both"/>
        <w:rPr>
          <w:rFonts w:ascii="Times New Roman" w:hAnsi="Times New Roman"/>
          <w:color w:val="4F5260"/>
          <w:sz w:val="28"/>
          <w:szCs w:val="28"/>
          <w:shd w:val="clear" w:color="auto" w:fill="FFFFFF"/>
        </w:rPr>
      </w:pPr>
    </w:p>
    <w:p w:rsidR="00FB516E" w:rsidRPr="00980C50"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980C50">
        <w:rPr>
          <w:rFonts w:ascii="Times New Roman" w:hAnsi="Times New Roman"/>
          <w:sz w:val="28"/>
          <w:szCs w:val="28"/>
        </w:rPr>
        <w:t>Выгодное географическое (транзитное) положение муниципального района в границах Индигирской группы улусов Северо-Якутской опорной зоны социально- экономического развития Арктической зоны РФ это: р. Индигирка, а/д Индигир, Яна, аэропорт.</w:t>
      </w:r>
      <w:r w:rsidRPr="00980C50">
        <w:rPr>
          <w:sz w:val="28"/>
          <w:szCs w:val="28"/>
        </w:rPr>
        <w:t xml:space="preserve"> </w:t>
      </w:r>
      <w:r w:rsidRPr="00980C50">
        <w:rPr>
          <w:rFonts w:ascii="Times New Roman" w:hAnsi="Times New Roman"/>
          <w:sz w:val="28"/>
          <w:szCs w:val="28"/>
        </w:rPr>
        <w:t>Имеет общие границы с Аллаиховским улусом на севере, на западе - с Усть-Янским, на юге - с Момским, на востоке -  с Верхнее-Колымским и Средне-Колымским улусами.</w:t>
      </w:r>
    </w:p>
    <w:p w:rsidR="00FB516E" w:rsidRPr="00980C50"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80C50">
        <w:rPr>
          <w:rFonts w:ascii="Times New Roman" w:hAnsi="Times New Roman"/>
          <w:sz w:val="28"/>
          <w:szCs w:val="28"/>
        </w:rPr>
        <w:t>Согласно Перечня автомобильных дорог общего пользования регионального и межмуниципального значения РС(Я), по территории Абыйского улуса проходят следующие а/д:</w:t>
      </w:r>
    </w:p>
    <w:p w:rsidR="00FB516E" w:rsidRPr="00980C50" w:rsidRDefault="00FB516E" w:rsidP="008D4F55">
      <w:pPr>
        <w:spacing w:after="0" w:line="240" w:lineRule="auto"/>
        <w:ind w:firstLine="709"/>
        <w:jc w:val="both"/>
        <w:rPr>
          <w:rFonts w:ascii="Times New Roman" w:hAnsi="Times New Roman"/>
          <w:sz w:val="28"/>
          <w:szCs w:val="28"/>
        </w:rPr>
      </w:pPr>
      <w:r w:rsidRPr="00980C50">
        <w:rPr>
          <w:rFonts w:ascii="Times New Roman" w:hAnsi="Times New Roman"/>
          <w:sz w:val="28"/>
          <w:szCs w:val="28"/>
        </w:rPr>
        <w:t>- «Индигир: Усть-Нера - Хонуу- Белая Гора - Чокурдах. Протяженность по территории Абыйского улуса составляет-423,5км сезонных дорог, из них сухопутных-141,61км, ледовые-281,89км.</w:t>
      </w:r>
    </w:p>
    <w:p w:rsidR="00FB516E" w:rsidRPr="00980C50" w:rsidRDefault="00FB516E" w:rsidP="008D4F55">
      <w:pPr>
        <w:spacing w:after="0" w:line="240" w:lineRule="auto"/>
        <w:ind w:firstLine="709"/>
        <w:jc w:val="both"/>
        <w:rPr>
          <w:rFonts w:ascii="Times New Roman" w:hAnsi="Times New Roman"/>
          <w:sz w:val="28"/>
          <w:szCs w:val="28"/>
        </w:rPr>
      </w:pPr>
      <w:r w:rsidRPr="00980C50">
        <w:rPr>
          <w:rFonts w:ascii="Times New Roman" w:hAnsi="Times New Roman"/>
          <w:sz w:val="28"/>
          <w:szCs w:val="28"/>
        </w:rPr>
        <w:t>- «Усть-Куйга-Депутатский-Белая Гора»: Усть-Куйга-Депутатский-Сыаганнах-682-й км а/д «Индигир». Протяженность по территории Абыйского района составляет 218,03км сезонных дорог, из них сухопутных-20,52км, ледовые- 197,51км.</w:t>
      </w:r>
    </w:p>
    <w:p w:rsidR="00FB516E" w:rsidRPr="00980C50" w:rsidRDefault="00FB516E" w:rsidP="008D4F55">
      <w:pPr>
        <w:spacing w:after="0" w:line="240" w:lineRule="auto"/>
        <w:ind w:firstLine="709"/>
        <w:jc w:val="both"/>
        <w:rPr>
          <w:rFonts w:ascii="Times New Roman" w:hAnsi="Times New Roman"/>
          <w:sz w:val="28"/>
          <w:szCs w:val="28"/>
        </w:rPr>
      </w:pPr>
      <w:r w:rsidRPr="00980C50">
        <w:rPr>
          <w:rFonts w:ascii="Times New Roman" w:hAnsi="Times New Roman"/>
          <w:sz w:val="28"/>
          <w:szCs w:val="28"/>
        </w:rPr>
        <w:t>- «Алазея»: 871-й км а/д Арктика-Сватай-Эбях-Кенг-Кюель-701-й км а/д «Индигир». Протяженность по территории Абыйского района составляет 165км сезонных дорог, из них сухопутных-128км, ледовые-37км.</w:t>
      </w:r>
    </w:p>
    <w:p w:rsidR="00FB516E" w:rsidRPr="00980C50" w:rsidRDefault="00FB516E" w:rsidP="008D4F55">
      <w:pPr>
        <w:spacing w:after="0" w:line="240" w:lineRule="auto"/>
        <w:ind w:firstLine="709"/>
        <w:jc w:val="both"/>
        <w:rPr>
          <w:rFonts w:ascii="Times New Roman" w:hAnsi="Times New Roman"/>
          <w:sz w:val="28"/>
          <w:szCs w:val="28"/>
        </w:rPr>
      </w:pPr>
      <w:r w:rsidRPr="00980C50">
        <w:rPr>
          <w:rFonts w:ascii="Times New Roman" w:hAnsi="Times New Roman"/>
          <w:sz w:val="28"/>
          <w:szCs w:val="28"/>
        </w:rPr>
        <w:t>По территории улуса проходят также автодорога республиканского назначения – дорога «Яна» – (</w:t>
      </w:r>
      <w:smartTag w:uri="urn:schemas-microsoft-com:office:smarttags" w:element="metricconverter">
        <w:smartTagPr>
          <w:attr w:name="ProductID" w:val="533 км"/>
        </w:smartTagPr>
        <w:r w:rsidRPr="00980C50">
          <w:rPr>
            <w:rFonts w:ascii="Times New Roman" w:hAnsi="Times New Roman"/>
            <w:sz w:val="28"/>
            <w:szCs w:val="28"/>
          </w:rPr>
          <w:t>533 км</w:t>
        </w:r>
      </w:smartTag>
      <w:r w:rsidRPr="00980C50">
        <w:rPr>
          <w:rFonts w:ascii="Times New Roman" w:hAnsi="Times New Roman"/>
          <w:sz w:val="28"/>
          <w:szCs w:val="28"/>
        </w:rPr>
        <w:t xml:space="preserve"> Колымской дороги – «Белая Гора») протяженность </w:t>
      </w:r>
      <w:smartTag w:uri="urn:schemas-microsoft-com:office:smarttags" w:element="metricconverter">
        <w:smartTagPr>
          <w:attr w:name="ProductID" w:val="283,9 км"/>
        </w:smartTagPr>
        <w:smartTag w:uri="urn:schemas-microsoft-com:office:smarttags" w:element="metricconverter">
          <w:smartTagPr>
            <w:attr w:name="ProductID" w:val="283,9 км"/>
          </w:smartTagPr>
          <w:r w:rsidRPr="00980C50">
            <w:rPr>
              <w:rFonts w:ascii="Times New Roman" w:hAnsi="Times New Roman"/>
              <w:sz w:val="28"/>
              <w:szCs w:val="28"/>
            </w:rPr>
            <w:t>283,9 км</w:t>
          </w:r>
        </w:smartTag>
        <w:r w:rsidRPr="00980C50">
          <w:rPr>
            <w:rFonts w:ascii="Times New Roman" w:hAnsi="Times New Roman"/>
            <w:sz w:val="28"/>
            <w:szCs w:val="28"/>
          </w:rPr>
          <w:t>.</w:t>
        </w:r>
      </w:smartTag>
    </w:p>
    <w:p w:rsidR="00FB516E" w:rsidRPr="00727772" w:rsidRDefault="00FB516E" w:rsidP="008D4F55">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Предложения по внесению в Стратегию развития Арктической зоны (финансовое обеспечение):</w:t>
      </w:r>
    </w:p>
    <w:p w:rsidR="00723704" w:rsidRDefault="00FB516E" w:rsidP="008D4F55">
      <w:pPr>
        <w:spacing w:after="0" w:line="240" w:lineRule="auto"/>
        <w:ind w:firstLine="709"/>
        <w:jc w:val="both"/>
        <w:rPr>
          <w:rFonts w:ascii="Times New Roman" w:hAnsi="Times New Roman"/>
          <w:sz w:val="28"/>
          <w:szCs w:val="28"/>
        </w:rPr>
      </w:pPr>
      <w:r w:rsidRPr="00727772">
        <w:rPr>
          <w:rFonts w:ascii="Times New Roman" w:hAnsi="Times New Roman"/>
          <w:sz w:val="28"/>
          <w:szCs w:val="28"/>
        </w:rPr>
        <w:t xml:space="preserve">- осуществлять </w:t>
      </w:r>
      <w:r>
        <w:rPr>
          <w:rFonts w:ascii="Times New Roman" w:hAnsi="Times New Roman"/>
          <w:sz w:val="28"/>
          <w:szCs w:val="28"/>
        </w:rPr>
        <w:t xml:space="preserve">выездную </w:t>
      </w:r>
      <w:r w:rsidRPr="00727772">
        <w:rPr>
          <w:rFonts w:ascii="Times New Roman" w:hAnsi="Times New Roman"/>
          <w:sz w:val="28"/>
          <w:szCs w:val="28"/>
        </w:rPr>
        <w:t>организационно-методологическую поддержку проектной деятельности</w:t>
      </w:r>
      <w:r>
        <w:rPr>
          <w:rFonts w:ascii="Times New Roman" w:hAnsi="Times New Roman"/>
          <w:sz w:val="28"/>
          <w:szCs w:val="28"/>
        </w:rPr>
        <w:t>, работы по грантам</w:t>
      </w:r>
      <w:r w:rsidRPr="00727772">
        <w:rPr>
          <w:rFonts w:ascii="Times New Roman" w:hAnsi="Times New Roman"/>
          <w:sz w:val="28"/>
          <w:szCs w:val="28"/>
        </w:rPr>
        <w:t xml:space="preserve"> в </w:t>
      </w:r>
      <w:r>
        <w:rPr>
          <w:rFonts w:ascii="Times New Roman" w:hAnsi="Times New Roman"/>
          <w:sz w:val="28"/>
          <w:szCs w:val="28"/>
        </w:rPr>
        <w:t xml:space="preserve">северных </w:t>
      </w:r>
      <w:r w:rsidRPr="00727772">
        <w:rPr>
          <w:rFonts w:ascii="Times New Roman" w:hAnsi="Times New Roman"/>
          <w:sz w:val="28"/>
          <w:szCs w:val="28"/>
        </w:rPr>
        <w:t>районах в виде семинаров, практических конференций</w:t>
      </w:r>
      <w:r>
        <w:rPr>
          <w:rFonts w:ascii="Times New Roman" w:hAnsi="Times New Roman"/>
          <w:sz w:val="28"/>
          <w:szCs w:val="28"/>
        </w:rPr>
        <w:t xml:space="preserve">. </w:t>
      </w:r>
    </w:p>
    <w:p w:rsidR="00FB516E"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Качество, скорость интернета, дорогие тарифы, дорогие а/билеты не позволяют участвовать в многочисленных проводимых семинарах, мастер-классах по РС(Я), РФ. </w:t>
      </w:r>
      <w:r w:rsidRPr="00727772">
        <w:rPr>
          <w:rFonts w:ascii="Times New Roman" w:hAnsi="Times New Roman"/>
          <w:sz w:val="28"/>
          <w:szCs w:val="28"/>
        </w:rPr>
        <w:t xml:space="preserve">Указ Главы РС(Я) о проектной деятельности вышел в 2016 году, но за эти годы не было командированных по этой теме в </w:t>
      </w:r>
      <w:r>
        <w:rPr>
          <w:rFonts w:ascii="Times New Roman" w:hAnsi="Times New Roman"/>
          <w:sz w:val="28"/>
          <w:szCs w:val="28"/>
        </w:rPr>
        <w:t>нашем улусе. ГБУ РС(Я) «Технопарк «Якутия», ГБУ «Аген</w:t>
      </w:r>
      <w:r w:rsidR="008D4F55">
        <w:rPr>
          <w:rFonts w:ascii="Times New Roman" w:hAnsi="Times New Roman"/>
          <w:sz w:val="28"/>
          <w:szCs w:val="28"/>
        </w:rPr>
        <w:t>т</w:t>
      </w:r>
      <w:r>
        <w:rPr>
          <w:rFonts w:ascii="Times New Roman" w:hAnsi="Times New Roman"/>
          <w:sz w:val="28"/>
          <w:szCs w:val="28"/>
        </w:rPr>
        <w:t>ство инвестиционного развития РС(Я)», ГАУ РС(Я) НТИЦ «Якутия», АУ дополнительного образования «Бизнес-школа», ГКУ РС(Я) «Центр поддержки предпринимательства».  Между тем,</w:t>
      </w:r>
      <w:r w:rsidRPr="00727772">
        <w:rPr>
          <w:rFonts w:ascii="Times New Roman" w:hAnsi="Times New Roman"/>
          <w:sz w:val="28"/>
          <w:szCs w:val="28"/>
        </w:rPr>
        <w:t xml:space="preserve"> воплотить мысль в прописанный, просчитанный проект- задача сложная</w:t>
      </w:r>
      <w:r>
        <w:rPr>
          <w:rFonts w:ascii="Times New Roman" w:hAnsi="Times New Roman"/>
          <w:sz w:val="28"/>
          <w:szCs w:val="28"/>
        </w:rPr>
        <w:t xml:space="preserve">. </w:t>
      </w:r>
    </w:p>
    <w:p w:rsidR="00FB516E"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проводить регулярно совместные форумы по развитию рекреационного туризма Индигирской группы </w:t>
      </w:r>
      <w:r w:rsidRPr="00980C50">
        <w:rPr>
          <w:rFonts w:ascii="Times New Roman" w:hAnsi="Times New Roman"/>
          <w:sz w:val="28"/>
          <w:szCs w:val="28"/>
        </w:rPr>
        <w:t>улусов Северо-Якутской опорной зоны</w:t>
      </w:r>
      <w:r>
        <w:rPr>
          <w:rFonts w:ascii="Times New Roman" w:hAnsi="Times New Roman"/>
          <w:sz w:val="28"/>
          <w:szCs w:val="28"/>
        </w:rPr>
        <w:t xml:space="preserve"> (одинаковые </w:t>
      </w:r>
      <w:r>
        <w:rPr>
          <w:rFonts w:ascii="Times New Roman" w:hAnsi="Times New Roman"/>
          <w:sz w:val="28"/>
          <w:szCs w:val="28"/>
        </w:rPr>
        <w:lastRenderedPageBreak/>
        <w:t>условия) для выработки совместных кластеров (развитие межмуниципального сотрудничества).</w:t>
      </w:r>
    </w:p>
    <w:p w:rsidR="00FB516E"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 рассмотреть вариант разработки укрупненного проекта по рекреационному туризму с учетом выгодного географического (транзитного) положения Абыйского</w:t>
      </w:r>
      <w:r w:rsidRPr="00980C50">
        <w:rPr>
          <w:rFonts w:ascii="Times New Roman" w:hAnsi="Times New Roman"/>
          <w:sz w:val="28"/>
          <w:szCs w:val="28"/>
        </w:rPr>
        <w:t xml:space="preserve"> района в границах Индигирской группы улусов Северо-Якутской опорной зоны</w:t>
      </w:r>
      <w:r>
        <w:rPr>
          <w:rFonts w:ascii="Times New Roman" w:hAnsi="Times New Roman"/>
          <w:sz w:val="28"/>
          <w:szCs w:val="28"/>
        </w:rPr>
        <w:t xml:space="preserve"> (например, Оймяконский кластер финансово разрабатывался правительством РС(Я)). Для привлечения средств из федерального бюджета на строительство, реконструкцию объектов обеспечивающей инфраструктуры туристских инвестиционных проектов.</w:t>
      </w:r>
    </w:p>
    <w:p w:rsidR="00FB516E"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 % софинансирования участия арктических муниципальных районов в госпрограмме «Развитие предпринимательства в РС(Я)» (в частности по развитию туризма</w:t>
      </w:r>
      <w:proofErr w:type="gramStart"/>
      <w:r>
        <w:rPr>
          <w:rFonts w:ascii="Times New Roman" w:hAnsi="Times New Roman"/>
          <w:sz w:val="28"/>
          <w:szCs w:val="28"/>
        </w:rPr>
        <w:t xml:space="preserve">),   </w:t>
      </w:r>
      <w:proofErr w:type="gramEnd"/>
      <w:r>
        <w:rPr>
          <w:rFonts w:ascii="Times New Roman" w:hAnsi="Times New Roman"/>
          <w:sz w:val="28"/>
          <w:szCs w:val="28"/>
        </w:rPr>
        <w:t>предусматривать минимальный</w:t>
      </w:r>
    </w:p>
    <w:p w:rsidR="00FB516E" w:rsidRPr="00727772" w:rsidRDefault="00FB516E" w:rsidP="008D4F55">
      <w:pPr>
        <w:spacing w:after="0" w:line="240" w:lineRule="auto"/>
        <w:ind w:firstLine="709"/>
        <w:jc w:val="both"/>
        <w:rPr>
          <w:rFonts w:ascii="Times New Roman" w:hAnsi="Times New Roman"/>
          <w:sz w:val="28"/>
          <w:szCs w:val="28"/>
        </w:rPr>
      </w:pPr>
      <w:r>
        <w:rPr>
          <w:rFonts w:ascii="Times New Roman" w:hAnsi="Times New Roman"/>
          <w:sz w:val="28"/>
          <w:szCs w:val="28"/>
        </w:rPr>
        <w:t>- в федеральную программу «Чистая Арктика» включить р. Индигирку по территории Абыйского улуса -  природоохранный туризм по очистке от металлолома берегов.</w:t>
      </w:r>
    </w:p>
    <w:p w:rsidR="00FB516E" w:rsidRPr="00723704" w:rsidRDefault="00FB516E" w:rsidP="005D2E97">
      <w:pPr>
        <w:spacing w:after="0" w:line="240" w:lineRule="auto"/>
        <w:ind w:firstLine="709"/>
        <w:jc w:val="both"/>
        <w:rPr>
          <w:rFonts w:ascii="Times New Roman" w:hAnsi="Times New Roman"/>
          <w:b/>
          <w:sz w:val="28"/>
          <w:szCs w:val="28"/>
        </w:rPr>
      </w:pPr>
    </w:p>
    <w:p w:rsidR="00723704" w:rsidRDefault="00723704" w:rsidP="00723704">
      <w:pPr>
        <w:tabs>
          <w:tab w:val="left" w:pos="0"/>
        </w:tabs>
        <w:autoSpaceDE w:val="0"/>
        <w:autoSpaceDN w:val="0"/>
        <w:adjustRightInd w:val="0"/>
        <w:ind w:firstLine="851"/>
        <w:jc w:val="center"/>
        <w:rPr>
          <w:rFonts w:ascii="Times New Roman" w:hAnsi="Times New Roman"/>
          <w:b/>
          <w:spacing w:val="3"/>
          <w:sz w:val="28"/>
          <w:szCs w:val="28"/>
          <w:shd w:val="clear" w:color="auto" w:fill="FFFFFF"/>
        </w:rPr>
      </w:pPr>
      <w:r w:rsidRPr="00723704">
        <w:rPr>
          <w:rFonts w:ascii="Times New Roman" w:hAnsi="Times New Roman"/>
          <w:b/>
          <w:bCs/>
          <w:sz w:val="28"/>
          <w:szCs w:val="28"/>
        </w:rPr>
        <w:t>3.3.3</w:t>
      </w:r>
      <w:r w:rsidRPr="00723704">
        <w:rPr>
          <w:rFonts w:ascii="Times New Roman" w:hAnsi="Times New Roman"/>
          <w:b/>
          <w:spacing w:val="3"/>
          <w:sz w:val="28"/>
          <w:szCs w:val="28"/>
          <w:shd w:val="clear" w:color="auto" w:fill="FFFFFF"/>
        </w:rPr>
        <w:t>. Развитие потребительского рынка</w:t>
      </w:r>
    </w:p>
    <w:p w:rsidR="001A3A52" w:rsidRDefault="001A3A52" w:rsidP="008D4F55">
      <w:pPr>
        <w:spacing w:after="0" w:line="240" w:lineRule="auto"/>
        <w:ind w:firstLine="709"/>
        <w:jc w:val="both"/>
        <w:rPr>
          <w:rFonts w:ascii="Times New Roman" w:hAnsi="Times New Roman"/>
          <w:color w:val="000000" w:themeColor="text1"/>
          <w:sz w:val="28"/>
          <w:szCs w:val="28"/>
        </w:rPr>
      </w:pPr>
      <w:r w:rsidRPr="001A3A52">
        <w:rPr>
          <w:rFonts w:ascii="Times New Roman" w:hAnsi="Times New Roman"/>
          <w:color w:val="000000" w:themeColor="text1"/>
          <w:sz w:val="28"/>
          <w:szCs w:val="28"/>
        </w:rPr>
        <w:t>Целью развития потребительского рынка является создание условий и наиболее полное удовлетворение спроса населения на потребительские товары и услуги в широком ассортименте и реализация государственной политики в области торговой деятельности.</w:t>
      </w:r>
    </w:p>
    <w:p w:rsidR="001A3A52" w:rsidRPr="001A3A52" w:rsidRDefault="001A3A52" w:rsidP="008D4F55">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дальнейшая о</w:t>
      </w:r>
      <w:r w:rsidRPr="001A3A52">
        <w:rPr>
          <w:rFonts w:ascii="Times New Roman" w:hAnsi="Times New Roman" w:cs="Times New Roman"/>
          <w:color w:val="000000" w:themeColor="text1"/>
          <w:sz w:val="28"/>
          <w:szCs w:val="28"/>
        </w:rPr>
        <w:t>рганизация производства молочной продукции местного производства через реализацию муниципального инвестиционного проекта по</w:t>
      </w:r>
      <w:r>
        <w:rPr>
          <w:rFonts w:ascii="Times New Roman" w:hAnsi="Times New Roman" w:cs="Times New Roman"/>
          <w:color w:val="000000" w:themeColor="text1"/>
          <w:sz w:val="28"/>
          <w:szCs w:val="28"/>
        </w:rPr>
        <w:t xml:space="preserve"> эксплуатации</w:t>
      </w:r>
      <w:r w:rsidRPr="001A3A52">
        <w:rPr>
          <w:rFonts w:ascii="Times New Roman" w:hAnsi="Times New Roman" w:cs="Times New Roman"/>
          <w:color w:val="000000" w:themeColor="text1"/>
          <w:sz w:val="28"/>
          <w:szCs w:val="28"/>
        </w:rPr>
        <w:t xml:space="preserve"> молочного цеха в п. Белая Гора</w:t>
      </w:r>
      <w:r w:rsidR="00C77AC8">
        <w:rPr>
          <w:rFonts w:ascii="Times New Roman" w:hAnsi="Times New Roman" w:cs="Times New Roman"/>
          <w:color w:val="000000" w:themeColor="text1"/>
          <w:sz w:val="28"/>
          <w:szCs w:val="28"/>
        </w:rPr>
        <w:t xml:space="preserve"> (расширение ассортимента молочной и </w:t>
      </w:r>
      <w:r w:rsidR="008D4F55">
        <w:rPr>
          <w:rFonts w:ascii="Times New Roman" w:hAnsi="Times New Roman" w:cs="Times New Roman"/>
          <w:color w:val="000000" w:themeColor="text1"/>
          <w:sz w:val="28"/>
          <w:szCs w:val="28"/>
        </w:rPr>
        <w:t>кисломолочной</w:t>
      </w:r>
      <w:r w:rsidR="00C77AC8">
        <w:rPr>
          <w:rFonts w:ascii="Times New Roman" w:hAnsi="Times New Roman" w:cs="Times New Roman"/>
          <w:color w:val="000000" w:themeColor="text1"/>
          <w:sz w:val="28"/>
          <w:szCs w:val="28"/>
        </w:rPr>
        <w:t xml:space="preserve"> продукции)</w:t>
      </w:r>
    </w:p>
    <w:p w:rsidR="001A3A52" w:rsidRPr="001A3A52" w:rsidRDefault="001A3A52" w:rsidP="008D4F55">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Реализован муниципальный инвестиционный проект</w:t>
      </w:r>
      <w:r w:rsidRPr="001A3A52">
        <w:rPr>
          <w:rFonts w:ascii="Times New Roman" w:hAnsi="Times New Roman" w:cs="Times New Roman"/>
          <w:color w:val="000000" w:themeColor="text1"/>
          <w:sz w:val="28"/>
          <w:szCs w:val="28"/>
        </w:rPr>
        <w:t xml:space="preserve"> по организации общественного питания в улусе: Мини-гостиница с кафе (ИП Протопопова Е.Д.)</w:t>
      </w:r>
    </w:p>
    <w:p w:rsidR="001A3A52" w:rsidRDefault="001A3A52" w:rsidP="008D4F55">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Pr="001A3A52">
        <w:rPr>
          <w:rFonts w:ascii="Times New Roman" w:hAnsi="Times New Roman" w:cs="Times New Roman"/>
          <w:color w:val="000000" w:themeColor="text1"/>
          <w:sz w:val="28"/>
          <w:szCs w:val="28"/>
        </w:rPr>
        <w:t>Расширение перечня товаров ОАО «Якутоптторг», доставка их по заявкам в труднодоступные населенные пункты воздушным транспортом в летнее время и по автозимнику в зимний период.</w:t>
      </w:r>
    </w:p>
    <w:p w:rsidR="00BF050D" w:rsidRPr="001A3A52" w:rsidRDefault="00BF050D" w:rsidP="008D4F55">
      <w:pPr>
        <w:pStyle w:val="1"/>
        <w:ind w:firstLine="709"/>
        <w:jc w:val="both"/>
        <w:rPr>
          <w:rFonts w:ascii="Times New Roman" w:hAnsi="Times New Roman" w:cs="Times New Roman"/>
          <w:color w:val="000000" w:themeColor="text1"/>
          <w:sz w:val="28"/>
          <w:szCs w:val="28"/>
        </w:rPr>
      </w:pPr>
      <w:r w:rsidRPr="001A3A52">
        <w:rPr>
          <w:rFonts w:ascii="Times New Roman" w:hAnsi="Times New Roman" w:cs="Times New Roman"/>
          <w:color w:val="000000" w:themeColor="text1"/>
          <w:sz w:val="28"/>
          <w:szCs w:val="28"/>
        </w:rPr>
        <w:t>Для реализации и сбыта местной продукции необходимо создание единой сбытовой системы, которая будет направлена на обеспечение населения качественной продукцией питания по доступным ценам, на достижение сбалансированности производства сельскохозяйственной продукции по отраслям производства, завоза сырья и продовольствия.</w:t>
      </w:r>
    </w:p>
    <w:p w:rsidR="00BF050D" w:rsidRPr="001A3A52" w:rsidRDefault="00BF050D" w:rsidP="008D4F55">
      <w:pPr>
        <w:pStyle w:val="1"/>
        <w:ind w:firstLine="709"/>
        <w:jc w:val="both"/>
        <w:rPr>
          <w:rFonts w:ascii="Times New Roman" w:hAnsi="Times New Roman" w:cs="Times New Roman"/>
          <w:color w:val="000000" w:themeColor="text1"/>
          <w:sz w:val="28"/>
          <w:szCs w:val="28"/>
        </w:rPr>
      </w:pPr>
      <w:r w:rsidRPr="001A3A52">
        <w:rPr>
          <w:rFonts w:ascii="Times New Roman" w:hAnsi="Times New Roman" w:cs="Times New Roman"/>
          <w:color w:val="000000" w:themeColor="text1"/>
          <w:sz w:val="28"/>
          <w:szCs w:val="28"/>
        </w:rPr>
        <w:t xml:space="preserve">Основная цель создания системы – исключить посредничество, расширить каналы сбыта продукции местных товаропроизводителей, повысить конкурентоспособность местной продукции. </w:t>
      </w:r>
    </w:p>
    <w:p w:rsidR="001A3A52" w:rsidRPr="001A3A52" w:rsidRDefault="001A3A52" w:rsidP="008D4F55">
      <w:pPr>
        <w:spacing w:after="0" w:line="240" w:lineRule="auto"/>
        <w:ind w:firstLine="709"/>
        <w:jc w:val="both"/>
        <w:rPr>
          <w:rFonts w:ascii="Times New Roman" w:hAnsi="Times New Roman"/>
          <w:color w:val="000000" w:themeColor="text1"/>
          <w:sz w:val="28"/>
          <w:szCs w:val="28"/>
        </w:rPr>
      </w:pPr>
      <w:r w:rsidRPr="001A3A52">
        <w:rPr>
          <w:rFonts w:ascii="Times New Roman" w:hAnsi="Times New Roman"/>
          <w:color w:val="000000" w:themeColor="text1"/>
          <w:sz w:val="28"/>
          <w:szCs w:val="28"/>
        </w:rPr>
        <w:t>Для достижения указанной цели программой предусматривается:</w:t>
      </w:r>
    </w:p>
    <w:p w:rsidR="00126458" w:rsidRDefault="00126458" w:rsidP="008D4F55">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1A3A52" w:rsidRPr="001A3A52">
        <w:rPr>
          <w:rFonts w:ascii="Times New Roman" w:hAnsi="Times New Roman" w:cs="Times New Roman"/>
          <w:color w:val="000000" w:themeColor="text1"/>
          <w:sz w:val="28"/>
          <w:szCs w:val="28"/>
        </w:rPr>
        <w:t>Создание на территории улу</w:t>
      </w:r>
      <w:r w:rsidR="00C349F6">
        <w:rPr>
          <w:rFonts w:ascii="Times New Roman" w:hAnsi="Times New Roman" w:cs="Times New Roman"/>
          <w:color w:val="000000" w:themeColor="text1"/>
          <w:sz w:val="28"/>
          <w:szCs w:val="28"/>
        </w:rPr>
        <w:t>са торговой инфраструктуры,</w:t>
      </w:r>
      <w:r w:rsidR="001A3A52" w:rsidRPr="001A3A52">
        <w:rPr>
          <w:rFonts w:ascii="Times New Roman" w:hAnsi="Times New Roman" w:cs="Times New Roman"/>
          <w:color w:val="000000" w:themeColor="text1"/>
          <w:sz w:val="28"/>
          <w:szCs w:val="28"/>
        </w:rPr>
        <w:t xml:space="preserve"> развитие различных форм торговой деятельности</w:t>
      </w:r>
      <w:r w:rsidR="00C349F6">
        <w:rPr>
          <w:rFonts w:ascii="Times New Roman" w:hAnsi="Times New Roman" w:cs="Times New Roman"/>
          <w:color w:val="000000" w:themeColor="text1"/>
          <w:sz w:val="28"/>
          <w:szCs w:val="28"/>
        </w:rPr>
        <w:t xml:space="preserve"> (малый торговый бизнес, мобильная торговля, нестационарная и ярмарочная торговля и т.д.).</w:t>
      </w:r>
    </w:p>
    <w:p w:rsidR="00126458" w:rsidRPr="00126458" w:rsidRDefault="00C349F6" w:rsidP="008D4F55">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126458">
        <w:rPr>
          <w:rFonts w:ascii="Times New Roman" w:hAnsi="Times New Roman" w:cs="Times New Roman"/>
          <w:color w:val="000000" w:themeColor="text1"/>
          <w:sz w:val="28"/>
          <w:szCs w:val="28"/>
        </w:rPr>
        <w:t>Участие предпринимателей в госпрограмме «Развитие предпринимательства в РС(Я)»: предоставление субсидий на возмещение части затрат по приобретению специализированного транспорта для развозной торговли (автолавки, автомагазина), субсидирование части затрат, связанных с размещением и эксплуатацией нестационарных торговых объектов, субсидий на организацию ярмарок «выходного дня» в МО.</w:t>
      </w:r>
    </w:p>
    <w:p w:rsidR="001A3A52" w:rsidRPr="00126458" w:rsidRDefault="00126458" w:rsidP="008D4F55">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A3A52" w:rsidRPr="00126458">
        <w:rPr>
          <w:rFonts w:ascii="Times New Roman" w:hAnsi="Times New Roman" w:cs="Times New Roman"/>
          <w:color w:val="000000" w:themeColor="text1"/>
          <w:sz w:val="28"/>
          <w:szCs w:val="28"/>
        </w:rPr>
        <w:t>Создание организационно-экономических условий для эффективной деятельности хозяйствующих субъектов по удовлетворению потребностей населения в товарах и услугах, потребности отраслей экономики в реализации потребителям производимой продукции (товары), для развития субъектов малого и среднего предпринимательства в сфере торговли в отдаленных и труднодоступных населенных пунктах, местных производителей (продукции) товаров, включая продукцию пищевой и перерабатывающей промышленности сельхозтоваропроизводителей</w:t>
      </w:r>
      <w:r w:rsidR="008D4F55">
        <w:rPr>
          <w:rFonts w:ascii="Times New Roman" w:hAnsi="Times New Roman" w:cs="Times New Roman"/>
          <w:color w:val="000000" w:themeColor="text1"/>
          <w:sz w:val="28"/>
          <w:szCs w:val="28"/>
        </w:rPr>
        <w:t>.</w:t>
      </w:r>
    </w:p>
    <w:p w:rsidR="001A3A52" w:rsidRPr="001A3A52" w:rsidRDefault="00126458" w:rsidP="008D4F55">
      <w:pPr>
        <w:pStyle w:val="1"/>
        <w:ind w:firstLine="709"/>
        <w:jc w:val="both"/>
        <w:rPr>
          <w:rFonts w:ascii="Times New Roman" w:eastAsia="Arial Unicode MS" w:hAnsi="Times New Roman" w:cs="Times New Roman"/>
          <w:color w:val="000000" w:themeColor="text1"/>
          <w:sz w:val="28"/>
          <w:szCs w:val="28"/>
        </w:rPr>
      </w:pPr>
      <w:r>
        <w:rPr>
          <w:rFonts w:ascii="Times New Roman" w:hAnsi="Times New Roman" w:cs="Times New Roman"/>
          <w:color w:val="000000" w:themeColor="text1"/>
          <w:sz w:val="28"/>
          <w:szCs w:val="28"/>
        </w:rPr>
        <w:t>3.</w:t>
      </w:r>
      <w:r w:rsidR="001A3A52" w:rsidRPr="001A3A52">
        <w:rPr>
          <w:rFonts w:ascii="Times New Roman" w:hAnsi="Times New Roman" w:cs="Times New Roman"/>
          <w:color w:val="000000" w:themeColor="text1"/>
          <w:sz w:val="28"/>
          <w:szCs w:val="28"/>
        </w:rPr>
        <w:t>Формирование конкурентной среды на территории улуса.</w:t>
      </w:r>
    </w:p>
    <w:p w:rsidR="001A3A52" w:rsidRPr="00723704" w:rsidRDefault="001A3A52" w:rsidP="00723704">
      <w:pPr>
        <w:tabs>
          <w:tab w:val="left" w:pos="0"/>
        </w:tabs>
        <w:autoSpaceDE w:val="0"/>
        <w:autoSpaceDN w:val="0"/>
        <w:adjustRightInd w:val="0"/>
        <w:ind w:firstLine="851"/>
        <w:jc w:val="center"/>
        <w:rPr>
          <w:rFonts w:ascii="Times New Roman" w:hAnsi="Times New Roman"/>
          <w:b/>
          <w:spacing w:val="3"/>
          <w:sz w:val="28"/>
          <w:szCs w:val="28"/>
          <w:shd w:val="clear" w:color="auto" w:fill="FFFFFF"/>
        </w:rPr>
      </w:pPr>
    </w:p>
    <w:p w:rsidR="00126458" w:rsidRPr="00126458" w:rsidRDefault="00126458" w:rsidP="00126458">
      <w:pPr>
        <w:tabs>
          <w:tab w:val="left" w:pos="0"/>
        </w:tabs>
        <w:autoSpaceDE w:val="0"/>
        <w:autoSpaceDN w:val="0"/>
        <w:adjustRightInd w:val="0"/>
        <w:spacing w:after="0" w:line="240" w:lineRule="auto"/>
        <w:jc w:val="center"/>
        <w:rPr>
          <w:rFonts w:ascii="Times New Roman" w:hAnsi="Times New Roman"/>
          <w:b/>
          <w:spacing w:val="3"/>
          <w:sz w:val="28"/>
          <w:szCs w:val="28"/>
          <w:shd w:val="clear" w:color="auto" w:fill="FFFFFF"/>
        </w:rPr>
      </w:pPr>
      <w:r w:rsidRPr="00126458">
        <w:rPr>
          <w:rFonts w:ascii="Times New Roman" w:hAnsi="Times New Roman"/>
          <w:b/>
          <w:spacing w:val="3"/>
          <w:sz w:val="28"/>
          <w:szCs w:val="28"/>
          <w:shd w:val="clear" w:color="auto" w:fill="FFFFFF"/>
        </w:rPr>
        <w:t>3.3.4. Развитие предпринимательства среди молодёжи</w:t>
      </w:r>
    </w:p>
    <w:p w:rsidR="00126458" w:rsidRPr="00126458" w:rsidRDefault="00126458" w:rsidP="00126458">
      <w:pPr>
        <w:tabs>
          <w:tab w:val="left" w:pos="0"/>
        </w:tabs>
        <w:autoSpaceDE w:val="0"/>
        <w:autoSpaceDN w:val="0"/>
        <w:adjustRightInd w:val="0"/>
        <w:spacing w:after="0" w:line="240" w:lineRule="auto"/>
        <w:jc w:val="center"/>
        <w:rPr>
          <w:rFonts w:ascii="Times New Roman" w:hAnsi="Times New Roman"/>
          <w:sz w:val="28"/>
          <w:szCs w:val="28"/>
          <w:highlight w:val="yellow"/>
        </w:rPr>
      </w:pPr>
    </w:p>
    <w:p w:rsidR="00126458" w:rsidRPr="008D4F55" w:rsidRDefault="00126458" w:rsidP="008D4F55">
      <w:pPr>
        <w:spacing w:after="0" w:line="240" w:lineRule="auto"/>
        <w:ind w:firstLine="709"/>
        <w:jc w:val="both"/>
        <w:rPr>
          <w:rFonts w:ascii="Times New Roman" w:hAnsi="Times New Roman"/>
          <w:sz w:val="28"/>
          <w:szCs w:val="28"/>
        </w:rPr>
      </w:pPr>
      <w:r w:rsidRPr="008D4F55">
        <w:rPr>
          <w:rFonts w:ascii="Times New Roman" w:hAnsi="Times New Roman"/>
          <w:sz w:val="28"/>
          <w:szCs w:val="28"/>
        </w:rPr>
        <w:t>Молодежное предпринимательство находится в центре интересов современного общества, затрагивает жизнь всего населения. Именно молодые люди инициируют изобретательскую и инновационную деятельность: исследования показывают, что основные идеи и изобретения чаще поступают от молодежного предпринимательства, нежели от крупных предприятий и от предпринимателей, чей бизнес уже состоялся. Творчество молодежного предпринимательства в инновационной среде способствует распространению новой продукции и услуг для потребителей.</w:t>
      </w:r>
    </w:p>
    <w:p w:rsidR="00AD265F" w:rsidRPr="008D4F55" w:rsidRDefault="00AD265F" w:rsidP="008D4F55">
      <w:pPr>
        <w:shd w:val="clear" w:color="auto" w:fill="FFFFFF"/>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Молодежное предпринимательство – это… предпринимательская деятельность, осуществляемая гражданами Российской Федерации, возраст которых не превышает 35 лет и зарегистрированными в качестве индивидуальных предпринимателей, а так же российскими коммерческими организациями, учредителями (участниками) которых являются граждане Российской Федерации, возраст которых не превышает 35 лет, и в штате которых не менее 70% сотрудников являются гражданами Российской Федерации, не достигшими 35 лет. </w:t>
      </w:r>
    </w:p>
    <w:p w:rsidR="00AD265F" w:rsidRPr="008D4F55" w:rsidRDefault="00AD265F" w:rsidP="008D4F55">
      <w:pPr>
        <w:shd w:val="clear" w:color="auto" w:fill="FFFFFF"/>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Цель направления: мотивация молодежи к развитию молодежного предпринимательства, повышение деловой активности молодежи</w:t>
      </w:r>
    </w:p>
    <w:p w:rsidR="00F45EA2" w:rsidRPr="008D4F55" w:rsidRDefault="00AD265F"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Задачи направления: </w:t>
      </w:r>
    </w:p>
    <w:p w:rsidR="00F45EA2"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w:t>
      </w:r>
      <w:r w:rsidR="00AD265F" w:rsidRPr="008D4F55">
        <w:rPr>
          <w:rFonts w:ascii="Times New Roman" w:eastAsia="Times New Roman" w:hAnsi="Times New Roman"/>
          <w:sz w:val="28"/>
          <w:szCs w:val="28"/>
          <w:lang w:eastAsia="ru-RU"/>
        </w:rPr>
        <w:t xml:space="preserve"> популяризация предпринимательской деятельности среди молодежи, формирование предпринимательской среды; </w:t>
      </w:r>
    </w:p>
    <w:p w:rsidR="00F45EA2"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w:t>
      </w:r>
      <w:r w:rsidR="00AD265F" w:rsidRPr="008D4F55">
        <w:rPr>
          <w:rFonts w:ascii="Times New Roman" w:eastAsia="Times New Roman" w:hAnsi="Times New Roman"/>
          <w:sz w:val="28"/>
          <w:szCs w:val="28"/>
          <w:lang w:eastAsia="ru-RU"/>
        </w:rPr>
        <w:t>массовое вовлечение молодых людей в предпринимательскую деятельность; профильное обучение, приобретение молодыми людьми навыков ведения бизнеса;</w:t>
      </w:r>
    </w:p>
    <w:p w:rsidR="00F45EA2" w:rsidRPr="008D4F55" w:rsidRDefault="00AD265F"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 </w:t>
      </w:r>
      <w:r w:rsidR="00F45EA2" w:rsidRPr="008D4F55">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создание механизмов, позволяющих преодолевать высокие издержки выхода на рынок (ресурсное обеспечение реализ</w:t>
      </w:r>
      <w:r w:rsidR="00F45EA2" w:rsidRPr="008D4F55">
        <w:rPr>
          <w:rFonts w:ascii="Times New Roman" w:eastAsia="Times New Roman" w:hAnsi="Times New Roman"/>
          <w:sz w:val="28"/>
          <w:szCs w:val="28"/>
          <w:lang w:eastAsia="ru-RU"/>
        </w:rPr>
        <w:t xml:space="preserve">ации бизнес-проектов участников </w:t>
      </w:r>
      <w:r w:rsidRPr="008D4F55">
        <w:rPr>
          <w:rFonts w:ascii="Times New Roman" w:eastAsia="Times New Roman" w:hAnsi="Times New Roman"/>
          <w:sz w:val="28"/>
          <w:szCs w:val="28"/>
          <w:lang w:eastAsia="ru-RU"/>
        </w:rPr>
        <w:t>Программы);</w:t>
      </w:r>
    </w:p>
    <w:p w:rsidR="00AD265F"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lastRenderedPageBreak/>
        <w:t>-</w:t>
      </w:r>
      <w:r w:rsidR="00AD265F" w:rsidRPr="008D4F55">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 xml:space="preserve">участие в программах поддержки молодежного предпринимательства, </w:t>
      </w:r>
      <w:r w:rsidR="00AD265F" w:rsidRPr="008D4F55">
        <w:rPr>
          <w:rFonts w:ascii="Times New Roman" w:eastAsia="Times New Roman" w:hAnsi="Times New Roman"/>
          <w:sz w:val="28"/>
          <w:szCs w:val="28"/>
          <w:lang w:eastAsia="ru-RU"/>
        </w:rPr>
        <w:t>сопровождение</w:t>
      </w:r>
      <w:r w:rsidR="00E8129E" w:rsidRPr="008D4F55">
        <w:rPr>
          <w:rFonts w:ascii="Times New Roman" w:eastAsia="Times New Roman" w:hAnsi="Times New Roman"/>
          <w:sz w:val="28"/>
          <w:szCs w:val="28"/>
          <w:lang w:eastAsia="ru-RU"/>
        </w:rPr>
        <w:t xml:space="preserve"> </w:t>
      </w:r>
      <w:r w:rsidR="00AD265F" w:rsidRPr="008D4F55">
        <w:rPr>
          <w:rFonts w:ascii="Times New Roman" w:eastAsia="Times New Roman" w:hAnsi="Times New Roman"/>
          <w:sz w:val="28"/>
          <w:szCs w:val="28"/>
          <w:lang w:eastAsia="ru-RU"/>
        </w:rPr>
        <w:t>молодых людей, вовлеченных в предпринимательскую деятельность.</w:t>
      </w:r>
    </w:p>
    <w:p w:rsidR="001B64A5" w:rsidRPr="008D4F55" w:rsidRDefault="001B64A5" w:rsidP="008D4F55">
      <w:pPr>
        <w:spacing w:after="0" w:line="240" w:lineRule="auto"/>
        <w:ind w:firstLine="709"/>
        <w:jc w:val="both"/>
        <w:rPr>
          <w:rFonts w:ascii="Times New Roman" w:hAnsi="Times New Roman"/>
          <w:iCs/>
          <w:sz w:val="28"/>
          <w:szCs w:val="28"/>
        </w:rPr>
      </w:pPr>
      <w:r w:rsidRPr="008D4F55">
        <w:rPr>
          <w:rFonts w:ascii="Times New Roman" w:hAnsi="Times New Roman"/>
          <w:iCs/>
          <w:sz w:val="28"/>
          <w:szCs w:val="28"/>
        </w:rPr>
        <w:t xml:space="preserve">Проблемы развития молодежного предпринимательства связаны как с финансовыми трудностями в создании предприятий, так и с недостаточным уровнем знаний в области предпринимательской деятельности и инструментов ее поддержки. </w:t>
      </w:r>
    </w:p>
    <w:p w:rsidR="001B64A5" w:rsidRPr="008D4F55" w:rsidRDefault="001B64A5" w:rsidP="008D4F55">
      <w:pPr>
        <w:spacing w:after="0" w:line="240" w:lineRule="auto"/>
        <w:ind w:firstLine="709"/>
        <w:jc w:val="both"/>
        <w:rPr>
          <w:rFonts w:ascii="Times New Roman" w:hAnsi="Times New Roman"/>
          <w:iCs/>
          <w:sz w:val="28"/>
          <w:szCs w:val="28"/>
        </w:rPr>
      </w:pPr>
      <w:r w:rsidRPr="008D4F55">
        <w:rPr>
          <w:rFonts w:ascii="Times New Roman" w:hAnsi="Times New Roman"/>
          <w:iCs/>
          <w:sz w:val="28"/>
          <w:szCs w:val="28"/>
        </w:rPr>
        <w:t xml:space="preserve">Данные факторы вызывают необходимость в разработке и проведении различных образовательных мероприятий, спецкурсов и тренингов в учебных заведениях, с привлечением к решению этой задачи не только государственных институтов поддержки, но и наиболее успешных предпринимателей и их общественных объединений. </w:t>
      </w:r>
    </w:p>
    <w:p w:rsidR="001B64A5" w:rsidRPr="008D4F55" w:rsidRDefault="001B64A5" w:rsidP="008D4F55">
      <w:pPr>
        <w:spacing w:after="0" w:line="240" w:lineRule="auto"/>
        <w:ind w:firstLine="709"/>
        <w:jc w:val="both"/>
        <w:rPr>
          <w:rFonts w:ascii="Times New Roman" w:hAnsi="Times New Roman"/>
          <w:iCs/>
          <w:sz w:val="28"/>
          <w:szCs w:val="28"/>
        </w:rPr>
      </w:pPr>
      <w:r w:rsidRPr="008D4F55">
        <w:rPr>
          <w:rFonts w:ascii="Times New Roman" w:hAnsi="Times New Roman"/>
          <w:iCs/>
          <w:sz w:val="28"/>
          <w:szCs w:val="28"/>
        </w:rPr>
        <w:t>Целесообразность указанных мер подтверждается накопленным опытом в ряде муниципальных образований республики, где успешно функционируют школьные и студенческие бизнес-инкубаторы, практикуется наставничество опытных предпринимателей, систематически проводятся мероприятия по повышению финансовой грамотности. Немаловажную роль будет играть создание Центров «Мой Бизнес», где в режиме одного окна появляется возможность начинающим предпринимателям получить наиболее полную информацию по открытию своего дела и возможных инструментов поддержки начинающего бизнеса.</w:t>
      </w:r>
    </w:p>
    <w:p w:rsidR="001B64A5" w:rsidRPr="008D4F55" w:rsidRDefault="001B64A5" w:rsidP="008D4F55">
      <w:pPr>
        <w:spacing w:after="0" w:line="240" w:lineRule="auto"/>
        <w:ind w:firstLine="709"/>
        <w:jc w:val="both"/>
        <w:rPr>
          <w:rFonts w:ascii="Times New Roman" w:hAnsi="Times New Roman"/>
          <w:iCs/>
          <w:sz w:val="28"/>
          <w:szCs w:val="28"/>
        </w:rPr>
      </w:pPr>
      <w:r w:rsidRPr="008D4F55">
        <w:rPr>
          <w:rFonts w:ascii="Times New Roman" w:hAnsi="Times New Roman"/>
          <w:iCs/>
          <w:sz w:val="28"/>
          <w:szCs w:val="28"/>
        </w:rPr>
        <w:t>Все эти меры будут способствовать тому, что молодые люди перестанут воспринимать предпринимательство как недоступную им сферу деятельности, а также приведет к снижению безработицы в молодежной среде района.</w:t>
      </w:r>
    </w:p>
    <w:p w:rsidR="00E8129E" w:rsidRPr="008D4F55" w:rsidRDefault="001B64A5" w:rsidP="008D4F55">
      <w:pPr>
        <w:spacing w:after="0" w:line="240" w:lineRule="auto"/>
        <w:ind w:firstLine="709"/>
        <w:jc w:val="both"/>
        <w:rPr>
          <w:rFonts w:ascii="Times New Roman" w:eastAsia="Times New Roman" w:hAnsi="Times New Roman"/>
          <w:b/>
          <w:bCs/>
          <w:kern w:val="36"/>
          <w:sz w:val="28"/>
          <w:szCs w:val="28"/>
          <w:lang w:eastAsia="ru-RU"/>
        </w:rPr>
      </w:pPr>
      <w:r w:rsidRPr="008D4F55">
        <w:rPr>
          <w:rFonts w:ascii="Times New Roman" w:eastAsia="Times New Roman" w:hAnsi="Times New Roman"/>
          <w:b/>
          <w:bCs/>
          <w:kern w:val="36"/>
          <w:sz w:val="28"/>
          <w:szCs w:val="28"/>
          <w:lang w:eastAsia="ru-RU"/>
        </w:rPr>
        <w:t xml:space="preserve"> </w:t>
      </w:r>
    </w:p>
    <w:p w:rsidR="008D4F55" w:rsidRDefault="00F45EA2" w:rsidP="008D4F55">
      <w:pPr>
        <w:spacing w:after="0" w:line="240" w:lineRule="auto"/>
        <w:jc w:val="center"/>
        <w:rPr>
          <w:rFonts w:ascii="Times New Roman" w:eastAsia="Times New Roman" w:hAnsi="Times New Roman"/>
          <w:b/>
          <w:bCs/>
          <w:kern w:val="36"/>
          <w:sz w:val="28"/>
          <w:szCs w:val="28"/>
          <w:lang w:eastAsia="ru-RU"/>
        </w:rPr>
      </w:pPr>
      <w:r w:rsidRPr="008D4F55">
        <w:rPr>
          <w:rFonts w:ascii="Times New Roman" w:eastAsia="Times New Roman" w:hAnsi="Times New Roman"/>
          <w:b/>
          <w:bCs/>
          <w:kern w:val="36"/>
          <w:sz w:val="28"/>
          <w:szCs w:val="28"/>
          <w:lang w:eastAsia="ru-RU"/>
        </w:rPr>
        <w:t>Программа поддержки и развития молодежного предпринимательства «Молодёжный бизнес России»</w:t>
      </w:r>
    </w:p>
    <w:p w:rsidR="00F45EA2" w:rsidRPr="008D4F55" w:rsidRDefault="00F45EA2" w:rsidP="008D4F55">
      <w:pPr>
        <w:spacing w:after="0" w:line="240" w:lineRule="auto"/>
        <w:ind w:firstLine="709"/>
        <w:jc w:val="both"/>
        <w:rPr>
          <w:rFonts w:ascii="Times New Roman" w:eastAsia="Times New Roman" w:hAnsi="Times New Roman"/>
          <w:bCs/>
          <w:i/>
          <w:kern w:val="36"/>
          <w:sz w:val="28"/>
          <w:szCs w:val="28"/>
          <w:lang w:eastAsia="ru-RU"/>
        </w:rPr>
      </w:pPr>
      <w:r w:rsidRPr="008D4F55">
        <w:rPr>
          <w:rFonts w:ascii="Times New Roman" w:eastAsia="Times New Roman" w:hAnsi="Times New Roman"/>
          <w:i/>
          <w:sz w:val="28"/>
          <w:szCs w:val="28"/>
          <w:lang w:eastAsia="ru-RU"/>
        </w:rPr>
        <w:t>Механизм программы</w:t>
      </w:r>
    </w:p>
    <w:p w:rsidR="00F45EA2"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Программа «Молодежный бизнес России» направлена на содействие развитию молодежного предпринимательства, поиск альтернативных методов создания рабочих мест и способствует вовлечению молодежи в социально-экономические процессы региона. Для решения поставленных задач программа создает условия для получения молодыми людьми </w:t>
      </w:r>
      <w:r w:rsidRPr="008D4F55">
        <w:rPr>
          <w:rFonts w:ascii="Times New Roman" w:eastAsia="Times New Roman" w:hAnsi="Times New Roman"/>
          <w:bCs/>
          <w:sz w:val="28"/>
          <w:szCs w:val="28"/>
          <w:lang w:eastAsia="ru-RU"/>
        </w:rPr>
        <w:t>доступных финансовых средств – кредитов (займов)</w:t>
      </w:r>
      <w:r w:rsidRPr="008D4F55">
        <w:rPr>
          <w:rFonts w:ascii="Times New Roman" w:eastAsia="Times New Roman" w:hAnsi="Times New Roman"/>
          <w:sz w:val="28"/>
          <w:szCs w:val="28"/>
          <w:lang w:eastAsia="ru-RU"/>
        </w:rPr>
        <w:t> на открытие собственного дела. В дополнение к финансовой поддержке молодым людям предлагается </w:t>
      </w:r>
      <w:r w:rsidRPr="008D4F55">
        <w:rPr>
          <w:rFonts w:ascii="Times New Roman" w:eastAsia="Times New Roman" w:hAnsi="Times New Roman"/>
          <w:bCs/>
          <w:sz w:val="28"/>
          <w:szCs w:val="28"/>
          <w:lang w:eastAsia="ru-RU"/>
        </w:rPr>
        <w:t>помощь индивидуальных наставников, консультирование</w:t>
      </w:r>
      <w:r w:rsidRPr="008D4F55">
        <w:rPr>
          <w:rFonts w:ascii="Times New Roman" w:eastAsia="Times New Roman" w:hAnsi="Times New Roman"/>
          <w:sz w:val="28"/>
          <w:szCs w:val="28"/>
          <w:lang w:eastAsia="ru-RU"/>
        </w:rPr>
        <w:t> при составлении бизнес-планов и обучение различным вопросам ведения бизнеса, что может позволить молодым бизнесменам быстрее встать на ноги и избежать типичных ошибок на старте бизнеса.</w:t>
      </w:r>
    </w:p>
    <w:p w:rsidR="00F45EA2" w:rsidRPr="008D4F55" w:rsidRDefault="00F45EA2" w:rsidP="008D4F55">
      <w:pPr>
        <w:spacing w:after="0" w:line="240" w:lineRule="auto"/>
        <w:ind w:firstLine="709"/>
        <w:jc w:val="both"/>
        <w:rPr>
          <w:rFonts w:ascii="Times New Roman" w:eastAsia="Times New Roman" w:hAnsi="Times New Roman"/>
          <w:bCs/>
          <w:i/>
          <w:sz w:val="28"/>
          <w:szCs w:val="28"/>
          <w:lang w:eastAsia="ru-RU"/>
        </w:rPr>
      </w:pPr>
      <w:r w:rsidRPr="008D4F55">
        <w:rPr>
          <w:rFonts w:ascii="Times New Roman" w:eastAsia="Times New Roman" w:hAnsi="Times New Roman"/>
          <w:bCs/>
          <w:i/>
          <w:sz w:val="28"/>
          <w:szCs w:val="28"/>
          <w:lang w:eastAsia="ru-RU"/>
        </w:rPr>
        <w:t>История создания программы</w:t>
      </w:r>
    </w:p>
    <w:p w:rsidR="00F45EA2" w:rsidRPr="008D4F55" w:rsidRDefault="00F45EA2" w:rsidP="008D4F55">
      <w:pPr>
        <w:spacing w:after="0" w:line="240" w:lineRule="auto"/>
        <w:ind w:firstLine="709"/>
        <w:jc w:val="both"/>
        <w:rPr>
          <w:rFonts w:ascii="Times New Roman" w:eastAsia="Times New Roman" w:hAnsi="Times New Roman"/>
          <w:bCs/>
          <w:sz w:val="28"/>
          <w:szCs w:val="28"/>
          <w:lang w:eastAsia="ru-RU"/>
        </w:rPr>
      </w:pPr>
      <w:r w:rsidRPr="008D4F55">
        <w:rPr>
          <w:rFonts w:ascii="Times New Roman" w:eastAsia="Times New Roman" w:hAnsi="Times New Roman"/>
          <w:sz w:val="28"/>
          <w:szCs w:val="28"/>
          <w:lang w:eastAsia="ru-RU"/>
        </w:rPr>
        <w:t>Согласно статистике, примерно 300 млн. молодых людей в возрасте от 18 до 30 лет во всем мире либо не имеют постоянного места работы, либо вообще являются безработными. Около 20% из них обладают отличными способностями для начала собственного бизнеса и, в силу различных причин, только 5% решается на это.</w:t>
      </w:r>
    </w:p>
    <w:p w:rsidR="00F45EA2"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Для решения проблемы занятости молодежи Международным форумом лидеров бизнеса (IBLF) совместно с Фондом принца Уэльского (</w:t>
      </w:r>
      <w:proofErr w:type="spellStart"/>
      <w:r w:rsidRPr="008D4F55">
        <w:rPr>
          <w:rFonts w:ascii="Times New Roman" w:eastAsia="Times New Roman" w:hAnsi="Times New Roman"/>
          <w:sz w:val="28"/>
          <w:szCs w:val="28"/>
          <w:lang w:eastAsia="ru-RU"/>
        </w:rPr>
        <w:t>The</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Prince’s</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Trust</w:t>
      </w:r>
      <w:proofErr w:type="spellEnd"/>
      <w:r w:rsidRPr="008D4F55">
        <w:rPr>
          <w:rFonts w:ascii="Times New Roman" w:eastAsia="Times New Roman" w:hAnsi="Times New Roman"/>
          <w:sz w:val="28"/>
          <w:szCs w:val="28"/>
          <w:lang w:eastAsia="ru-RU"/>
        </w:rPr>
        <w:t xml:space="preserve">) была разработана Международная программа поддержки молодежного бизнеса, </w:t>
      </w:r>
      <w:r w:rsidRPr="008D4F55">
        <w:rPr>
          <w:rFonts w:ascii="Times New Roman" w:eastAsia="Times New Roman" w:hAnsi="Times New Roman"/>
          <w:sz w:val="28"/>
          <w:szCs w:val="28"/>
          <w:lang w:eastAsia="ru-RU"/>
        </w:rPr>
        <w:lastRenderedPageBreak/>
        <w:t>развитием которой занимается </w:t>
      </w:r>
      <w:proofErr w:type="spellStart"/>
      <w:r w:rsidR="00EC5FD3" w:rsidRPr="008D4F55">
        <w:rPr>
          <w:rFonts w:ascii="Times New Roman" w:hAnsi="Times New Roman"/>
          <w:sz w:val="28"/>
        </w:rPr>
        <w:fldChar w:fldCharType="begin"/>
      </w:r>
      <w:r w:rsidR="00EC5FD3" w:rsidRPr="008D4F55">
        <w:rPr>
          <w:rFonts w:ascii="Times New Roman" w:hAnsi="Times New Roman"/>
          <w:sz w:val="28"/>
        </w:rPr>
        <w:instrText xml:space="preserve"> HYPERLINK "http://www.youthbusiness.org/" \t "_blank" </w:instrText>
      </w:r>
      <w:r w:rsidR="00EC5FD3" w:rsidRPr="008D4F55">
        <w:rPr>
          <w:rFonts w:ascii="Times New Roman" w:hAnsi="Times New Roman"/>
          <w:sz w:val="28"/>
        </w:rPr>
        <w:fldChar w:fldCharType="separate"/>
      </w:r>
      <w:r w:rsidRPr="008D4F55">
        <w:rPr>
          <w:rFonts w:ascii="Times New Roman" w:eastAsia="Times New Roman" w:hAnsi="Times New Roman"/>
          <w:sz w:val="28"/>
          <w:szCs w:val="28"/>
          <w:lang w:eastAsia="ru-RU"/>
        </w:rPr>
        <w:t>Youth</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Business</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International</w:t>
      </w:r>
      <w:proofErr w:type="spellEnd"/>
      <w:r w:rsidRPr="008D4F55">
        <w:rPr>
          <w:rFonts w:ascii="Times New Roman" w:eastAsia="Times New Roman" w:hAnsi="Times New Roman"/>
          <w:sz w:val="28"/>
          <w:szCs w:val="28"/>
          <w:lang w:eastAsia="ru-RU"/>
        </w:rPr>
        <w:t xml:space="preserve"> (YBI). </w:t>
      </w:r>
      <w:proofErr w:type="spellStart"/>
      <w:r w:rsidR="00EC5FD3" w:rsidRPr="008D4F55">
        <w:rPr>
          <w:rFonts w:ascii="Times New Roman" w:eastAsia="Times New Roman" w:hAnsi="Times New Roman"/>
          <w:sz w:val="28"/>
          <w:szCs w:val="28"/>
          <w:lang w:eastAsia="ru-RU"/>
        </w:rPr>
        <w:fldChar w:fldCharType="end"/>
      </w:r>
      <w:r w:rsidRPr="008D4F55">
        <w:rPr>
          <w:rFonts w:ascii="Times New Roman" w:eastAsia="Times New Roman" w:hAnsi="Times New Roman"/>
          <w:sz w:val="28"/>
          <w:szCs w:val="28"/>
          <w:lang w:eastAsia="ru-RU"/>
        </w:rPr>
        <w:t>The</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Prince’s</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Youth</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Business</w:t>
      </w:r>
      <w:proofErr w:type="spellEnd"/>
      <w:r w:rsidRPr="008D4F55">
        <w:rPr>
          <w:rFonts w:ascii="Times New Roman" w:eastAsia="Times New Roman" w:hAnsi="Times New Roman"/>
          <w:sz w:val="28"/>
          <w:szCs w:val="28"/>
          <w:lang w:eastAsia="ru-RU"/>
        </w:rPr>
        <w:t xml:space="preserve"> </w:t>
      </w:r>
      <w:proofErr w:type="spellStart"/>
      <w:r w:rsidRPr="008D4F55">
        <w:rPr>
          <w:rFonts w:ascii="Times New Roman" w:eastAsia="Times New Roman" w:hAnsi="Times New Roman"/>
          <w:sz w:val="28"/>
          <w:szCs w:val="28"/>
          <w:lang w:eastAsia="ru-RU"/>
        </w:rPr>
        <w:t>International</w:t>
      </w:r>
      <w:proofErr w:type="spellEnd"/>
      <w:r w:rsidRPr="008D4F55">
        <w:rPr>
          <w:rFonts w:ascii="Times New Roman" w:eastAsia="Times New Roman" w:hAnsi="Times New Roman"/>
          <w:sz w:val="28"/>
          <w:szCs w:val="28"/>
          <w:lang w:eastAsia="ru-RU"/>
        </w:rPr>
        <w:t xml:space="preserve"> (YBI) объединяет программы поддержки молодых предпринимателей в 40 странах мира.</w:t>
      </w:r>
    </w:p>
    <w:p w:rsidR="00F45EA2"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Программа «Молодежный бизнес России» была разработана в сотрудничестве российским филиалом IBLF, Британской неправительственной некоммерческой организацией OXFAM и «Королевским Банком Шотландии» ЗАО. </w:t>
      </w:r>
    </w:p>
    <w:p w:rsidR="00F45EA2" w:rsidRPr="008D4F55" w:rsidRDefault="00F45EA2" w:rsidP="008D4F55">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Она действует в 8 регионах России: Калужской, Воронежской, Новосибирской, Ростовской и Кировской областях, в Приморском и Краснодарском краях, а также в городе Москва. В каждом из регионов создано </w:t>
      </w:r>
      <w:proofErr w:type="spellStart"/>
      <w:r w:rsidRPr="008D4F55">
        <w:rPr>
          <w:rFonts w:ascii="Times New Roman" w:eastAsia="Times New Roman" w:hAnsi="Times New Roman"/>
          <w:sz w:val="28"/>
          <w:szCs w:val="28"/>
          <w:lang w:eastAsia="ru-RU"/>
        </w:rPr>
        <w:t>частно</w:t>
      </w:r>
      <w:proofErr w:type="spellEnd"/>
      <w:r w:rsidRPr="008D4F55">
        <w:rPr>
          <w:rFonts w:ascii="Times New Roman" w:eastAsia="Times New Roman" w:hAnsi="Times New Roman"/>
          <w:sz w:val="28"/>
          <w:szCs w:val="28"/>
          <w:lang w:eastAsia="ru-RU"/>
        </w:rPr>
        <w:t>-государственное партнерство для содействия развитию программы. Общее управление МБР осуществляется филиалом IBLF в России.</w:t>
      </w:r>
    </w:p>
    <w:p w:rsidR="00F45EA2" w:rsidRPr="008D4F55" w:rsidRDefault="00F45EA2" w:rsidP="008D4F55">
      <w:pPr>
        <w:spacing w:after="0" w:line="240" w:lineRule="auto"/>
        <w:ind w:firstLine="709"/>
        <w:jc w:val="both"/>
        <w:rPr>
          <w:rFonts w:ascii="Times New Roman" w:eastAsia="Times New Roman" w:hAnsi="Times New Roman"/>
          <w:bCs/>
          <w:sz w:val="28"/>
          <w:szCs w:val="28"/>
          <w:lang w:eastAsia="ru-RU"/>
        </w:rPr>
      </w:pPr>
      <w:r w:rsidRPr="008D4F55">
        <w:rPr>
          <w:rFonts w:ascii="Times New Roman" w:eastAsia="Times New Roman" w:hAnsi="Times New Roman"/>
          <w:bCs/>
          <w:sz w:val="28"/>
          <w:szCs w:val="28"/>
          <w:lang w:eastAsia="ru-RU"/>
        </w:rPr>
        <w:t>Условия предоставления займа</w:t>
      </w:r>
    </w:p>
    <w:p w:rsidR="00F45EA2" w:rsidRPr="008D4F55" w:rsidRDefault="00F45EA2" w:rsidP="00F45EA2">
      <w:pPr>
        <w:numPr>
          <w:ilvl w:val="0"/>
          <w:numId w:val="18"/>
        </w:numPr>
        <w:spacing w:after="100" w:afterAutospacing="1" w:line="240" w:lineRule="auto"/>
        <w:jc w:val="both"/>
        <w:rPr>
          <w:rFonts w:ascii="Times New Roman" w:eastAsia="Times New Roman" w:hAnsi="Times New Roman"/>
          <w:sz w:val="28"/>
          <w:szCs w:val="28"/>
          <w:lang w:eastAsia="ru-RU"/>
        </w:rPr>
      </w:pPr>
      <w:proofErr w:type="spellStart"/>
      <w:proofErr w:type="gramStart"/>
      <w:r w:rsidRPr="008D4F55">
        <w:rPr>
          <w:rFonts w:ascii="Times New Roman" w:eastAsia="Times New Roman" w:hAnsi="Times New Roman"/>
          <w:sz w:val="28"/>
          <w:szCs w:val="28"/>
          <w:lang w:eastAsia="ru-RU"/>
        </w:rPr>
        <w:t>займ</w:t>
      </w:r>
      <w:proofErr w:type="spellEnd"/>
      <w:proofErr w:type="gramEnd"/>
      <w:r w:rsidRPr="008D4F55">
        <w:rPr>
          <w:rFonts w:ascii="Times New Roman" w:eastAsia="Times New Roman" w:hAnsi="Times New Roman"/>
          <w:sz w:val="28"/>
          <w:szCs w:val="28"/>
          <w:lang w:eastAsia="ru-RU"/>
        </w:rPr>
        <w:t xml:space="preserve"> может получить любой молодой человек в возрасте от 18 до 35 лет;</w:t>
      </w:r>
    </w:p>
    <w:p w:rsidR="00F45EA2" w:rsidRPr="008D4F55" w:rsidRDefault="00F45EA2" w:rsidP="00F45EA2">
      <w:pPr>
        <w:numPr>
          <w:ilvl w:val="0"/>
          <w:numId w:val="18"/>
        </w:numPr>
        <w:spacing w:after="100" w:afterAutospacing="1" w:line="240" w:lineRule="auto"/>
        <w:jc w:val="both"/>
        <w:rPr>
          <w:rFonts w:ascii="Times New Roman" w:eastAsia="Times New Roman" w:hAnsi="Times New Roman"/>
          <w:sz w:val="28"/>
          <w:szCs w:val="28"/>
          <w:lang w:eastAsia="ru-RU"/>
        </w:rPr>
      </w:pPr>
      <w:proofErr w:type="gramStart"/>
      <w:r w:rsidRPr="008D4F55">
        <w:rPr>
          <w:rFonts w:ascii="Times New Roman" w:eastAsia="Times New Roman" w:hAnsi="Times New Roman"/>
          <w:sz w:val="28"/>
          <w:szCs w:val="28"/>
          <w:lang w:eastAsia="ru-RU"/>
        </w:rPr>
        <w:t>сумма</w:t>
      </w:r>
      <w:proofErr w:type="gramEnd"/>
      <w:r w:rsidRPr="008D4F55">
        <w:rPr>
          <w:rFonts w:ascii="Times New Roman" w:eastAsia="Times New Roman" w:hAnsi="Times New Roman"/>
          <w:sz w:val="28"/>
          <w:szCs w:val="28"/>
          <w:lang w:eastAsia="ru-RU"/>
        </w:rPr>
        <w:t xml:space="preserve"> предоставляемого займа – до 300 000 руб.;</w:t>
      </w:r>
    </w:p>
    <w:p w:rsidR="00F45EA2" w:rsidRPr="008D4F55" w:rsidRDefault="00F45EA2" w:rsidP="00F45EA2">
      <w:pPr>
        <w:numPr>
          <w:ilvl w:val="0"/>
          <w:numId w:val="18"/>
        </w:numPr>
        <w:spacing w:after="100" w:afterAutospacing="1" w:line="240" w:lineRule="auto"/>
        <w:jc w:val="both"/>
        <w:rPr>
          <w:rFonts w:ascii="Times New Roman" w:eastAsia="Times New Roman" w:hAnsi="Times New Roman"/>
          <w:sz w:val="28"/>
          <w:szCs w:val="28"/>
          <w:lang w:eastAsia="ru-RU"/>
        </w:rPr>
      </w:pPr>
      <w:proofErr w:type="gramStart"/>
      <w:r w:rsidRPr="008D4F55">
        <w:rPr>
          <w:rFonts w:ascii="Times New Roman" w:eastAsia="Times New Roman" w:hAnsi="Times New Roman"/>
          <w:sz w:val="28"/>
          <w:szCs w:val="28"/>
          <w:lang w:eastAsia="ru-RU"/>
        </w:rPr>
        <w:t>процентная</w:t>
      </w:r>
      <w:proofErr w:type="gramEnd"/>
      <w:r w:rsidRPr="008D4F55">
        <w:rPr>
          <w:rFonts w:ascii="Times New Roman" w:eastAsia="Times New Roman" w:hAnsi="Times New Roman"/>
          <w:sz w:val="28"/>
          <w:szCs w:val="28"/>
          <w:lang w:eastAsia="ru-RU"/>
        </w:rPr>
        <w:t xml:space="preserve"> ставка составляет 12% годовых;</w:t>
      </w:r>
    </w:p>
    <w:p w:rsidR="00F45EA2" w:rsidRPr="008D4F55" w:rsidRDefault="00F45EA2" w:rsidP="00F45EA2">
      <w:pPr>
        <w:numPr>
          <w:ilvl w:val="0"/>
          <w:numId w:val="18"/>
        </w:numPr>
        <w:spacing w:after="100" w:afterAutospacing="1" w:line="240" w:lineRule="auto"/>
        <w:jc w:val="both"/>
        <w:rPr>
          <w:rFonts w:ascii="Times New Roman" w:eastAsia="Times New Roman" w:hAnsi="Times New Roman"/>
          <w:sz w:val="28"/>
          <w:szCs w:val="28"/>
          <w:lang w:eastAsia="ru-RU"/>
        </w:rPr>
      </w:pPr>
      <w:proofErr w:type="gramStart"/>
      <w:r w:rsidRPr="008D4F55">
        <w:rPr>
          <w:rFonts w:ascii="Times New Roman" w:eastAsia="Times New Roman" w:hAnsi="Times New Roman"/>
          <w:sz w:val="28"/>
          <w:szCs w:val="28"/>
          <w:lang w:eastAsia="ru-RU"/>
        </w:rPr>
        <w:t>срок</w:t>
      </w:r>
      <w:proofErr w:type="gramEnd"/>
      <w:r w:rsidRPr="008D4F55">
        <w:rPr>
          <w:rFonts w:ascii="Times New Roman" w:eastAsia="Times New Roman" w:hAnsi="Times New Roman"/>
          <w:sz w:val="28"/>
          <w:szCs w:val="28"/>
          <w:lang w:eastAsia="ru-RU"/>
        </w:rPr>
        <w:t xml:space="preserve"> предоставления займа – от 1 до 3 лет с возможной отсрочкой выплат по основной сумме долга до 6 месяцев;</w:t>
      </w:r>
    </w:p>
    <w:p w:rsidR="00F45EA2" w:rsidRPr="008D4F55" w:rsidRDefault="00F45EA2" w:rsidP="00F45EA2">
      <w:pPr>
        <w:numPr>
          <w:ilvl w:val="0"/>
          <w:numId w:val="18"/>
        </w:numPr>
        <w:spacing w:after="100" w:afterAutospacing="1" w:line="240" w:lineRule="auto"/>
        <w:jc w:val="both"/>
        <w:rPr>
          <w:rFonts w:ascii="Times New Roman" w:eastAsia="Times New Roman" w:hAnsi="Times New Roman"/>
          <w:sz w:val="28"/>
          <w:szCs w:val="28"/>
          <w:lang w:eastAsia="ru-RU"/>
        </w:rPr>
      </w:pPr>
      <w:proofErr w:type="gramStart"/>
      <w:r w:rsidRPr="008D4F55">
        <w:rPr>
          <w:rFonts w:ascii="Times New Roman" w:eastAsia="Times New Roman" w:hAnsi="Times New Roman"/>
          <w:sz w:val="28"/>
          <w:szCs w:val="28"/>
          <w:lang w:eastAsia="ru-RU"/>
        </w:rPr>
        <w:t>для</w:t>
      </w:r>
      <w:proofErr w:type="gramEnd"/>
      <w:r w:rsidRPr="008D4F55">
        <w:rPr>
          <w:rFonts w:ascii="Times New Roman" w:eastAsia="Times New Roman" w:hAnsi="Times New Roman"/>
          <w:sz w:val="28"/>
          <w:szCs w:val="28"/>
          <w:lang w:eastAsia="ru-RU"/>
        </w:rPr>
        <w:t xml:space="preserve"> получения займа не требуется залога и поручительства;</w:t>
      </w:r>
    </w:p>
    <w:p w:rsidR="00F45EA2" w:rsidRPr="008D4F55" w:rsidRDefault="00F45EA2" w:rsidP="00F45EA2">
      <w:pPr>
        <w:numPr>
          <w:ilvl w:val="0"/>
          <w:numId w:val="18"/>
        </w:numPr>
        <w:spacing w:after="100" w:afterAutospacing="1" w:line="240" w:lineRule="auto"/>
        <w:jc w:val="both"/>
        <w:rPr>
          <w:rFonts w:ascii="Times New Roman" w:eastAsia="Times New Roman" w:hAnsi="Times New Roman"/>
          <w:sz w:val="28"/>
          <w:szCs w:val="28"/>
          <w:lang w:eastAsia="ru-RU"/>
        </w:rPr>
      </w:pPr>
      <w:proofErr w:type="gramStart"/>
      <w:r w:rsidRPr="008D4F55">
        <w:rPr>
          <w:rFonts w:ascii="Times New Roman" w:eastAsia="Times New Roman" w:hAnsi="Times New Roman"/>
          <w:sz w:val="28"/>
          <w:szCs w:val="28"/>
          <w:lang w:eastAsia="ru-RU"/>
        </w:rPr>
        <w:t>основанием</w:t>
      </w:r>
      <w:proofErr w:type="gramEnd"/>
      <w:r w:rsidRPr="008D4F55">
        <w:rPr>
          <w:rFonts w:ascii="Times New Roman" w:eastAsia="Times New Roman" w:hAnsi="Times New Roman"/>
          <w:sz w:val="28"/>
          <w:szCs w:val="28"/>
          <w:lang w:eastAsia="ru-RU"/>
        </w:rPr>
        <w:t xml:space="preserve"> для выдачи займа является бизнес-план, который предварительно рассматривается и одобряется членами экспертного совета.</w:t>
      </w:r>
    </w:p>
    <w:p w:rsidR="00F45EA2" w:rsidRPr="008D4F55" w:rsidRDefault="00F45EA2" w:rsidP="00F45EA2">
      <w:pPr>
        <w:spacing w:after="0"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Что дает участие в программе</w:t>
      </w:r>
    </w:p>
    <w:p w:rsidR="00F45EA2" w:rsidRPr="008D4F55" w:rsidRDefault="00F45EA2" w:rsidP="00F45EA2">
      <w:pPr>
        <w:spacing w:after="75" w:line="240" w:lineRule="auto"/>
        <w:jc w:val="both"/>
        <w:rPr>
          <w:rFonts w:ascii="Times New Roman" w:eastAsia="Times New Roman" w:hAnsi="Times New Roman"/>
          <w:sz w:val="28"/>
          <w:szCs w:val="28"/>
          <w:lang w:eastAsia="ru-RU"/>
        </w:rPr>
      </w:pPr>
      <w:r w:rsidRPr="008D4F55">
        <w:rPr>
          <w:rFonts w:ascii="Times New Roman" w:eastAsia="Times New Roman" w:hAnsi="Times New Roman"/>
          <w:b/>
          <w:bCs/>
          <w:sz w:val="28"/>
          <w:szCs w:val="28"/>
          <w:lang w:eastAsia="ru-RU"/>
        </w:rPr>
        <w:t>Молодежи</w:t>
      </w:r>
    </w:p>
    <w:p w:rsidR="00F45EA2" w:rsidRPr="008D4F55" w:rsidRDefault="00F45EA2" w:rsidP="00F45EA2">
      <w:pPr>
        <w:numPr>
          <w:ilvl w:val="0"/>
          <w:numId w:val="19"/>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Самореализация</w:t>
      </w:r>
    </w:p>
    <w:p w:rsidR="00F45EA2" w:rsidRPr="008D4F55" w:rsidRDefault="00F45EA2" w:rsidP="00F45EA2">
      <w:pPr>
        <w:numPr>
          <w:ilvl w:val="0"/>
          <w:numId w:val="19"/>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Финансовая независимость</w:t>
      </w:r>
    </w:p>
    <w:p w:rsidR="00F45EA2" w:rsidRPr="008D4F55" w:rsidRDefault="00F45EA2" w:rsidP="00F45EA2">
      <w:pPr>
        <w:numPr>
          <w:ilvl w:val="0"/>
          <w:numId w:val="19"/>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Творческая свобода</w:t>
      </w:r>
    </w:p>
    <w:p w:rsidR="00F45EA2" w:rsidRPr="008D4F55" w:rsidRDefault="00F45EA2" w:rsidP="00F45EA2">
      <w:pPr>
        <w:spacing w:after="75" w:line="240" w:lineRule="auto"/>
        <w:jc w:val="both"/>
        <w:rPr>
          <w:rFonts w:ascii="Times New Roman" w:eastAsia="Times New Roman" w:hAnsi="Times New Roman"/>
          <w:sz w:val="28"/>
          <w:szCs w:val="28"/>
          <w:lang w:eastAsia="ru-RU"/>
        </w:rPr>
      </w:pPr>
      <w:r w:rsidRPr="008D4F55">
        <w:rPr>
          <w:rFonts w:ascii="Times New Roman" w:eastAsia="Times New Roman" w:hAnsi="Times New Roman"/>
          <w:b/>
          <w:bCs/>
          <w:sz w:val="28"/>
          <w:szCs w:val="28"/>
          <w:lang w:eastAsia="ru-RU"/>
        </w:rPr>
        <w:t>Органам власти и местного самоуправления</w:t>
      </w:r>
    </w:p>
    <w:p w:rsidR="00F45EA2" w:rsidRPr="008D4F55" w:rsidRDefault="00F45EA2" w:rsidP="00F45EA2">
      <w:pPr>
        <w:numPr>
          <w:ilvl w:val="0"/>
          <w:numId w:val="20"/>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Создание новых рабочих мест</w:t>
      </w:r>
    </w:p>
    <w:p w:rsidR="00F45EA2" w:rsidRPr="008D4F55" w:rsidRDefault="00F45EA2" w:rsidP="00F45EA2">
      <w:pPr>
        <w:numPr>
          <w:ilvl w:val="0"/>
          <w:numId w:val="20"/>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Социально-экономическая вовлеченность молодежи</w:t>
      </w:r>
    </w:p>
    <w:p w:rsidR="00F45EA2" w:rsidRPr="008D4F55" w:rsidRDefault="00F45EA2" w:rsidP="00F45EA2">
      <w:pPr>
        <w:numPr>
          <w:ilvl w:val="0"/>
          <w:numId w:val="20"/>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Снижение уровня безработицы, рост благосостояния населения</w:t>
      </w:r>
    </w:p>
    <w:p w:rsidR="00F45EA2" w:rsidRPr="008D4F55" w:rsidRDefault="00F45EA2" w:rsidP="00F45EA2">
      <w:pPr>
        <w:numPr>
          <w:ilvl w:val="0"/>
          <w:numId w:val="20"/>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Развитие сектора малого бизнеса</w:t>
      </w:r>
    </w:p>
    <w:p w:rsidR="00F45EA2" w:rsidRPr="008D4F55" w:rsidRDefault="00F45EA2" w:rsidP="00F45EA2">
      <w:pPr>
        <w:spacing w:after="75" w:line="240" w:lineRule="auto"/>
        <w:jc w:val="both"/>
        <w:rPr>
          <w:rFonts w:ascii="Times New Roman" w:eastAsia="Times New Roman" w:hAnsi="Times New Roman"/>
          <w:sz w:val="28"/>
          <w:szCs w:val="28"/>
          <w:lang w:eastAsia="ru-RU"/>
        </w:rPr>
      </w:pPr>
      <w:r w:rsidRPr="008D4F55">
        <w:rPr>
          <w:rFonts w:ascii="Times New Roman" w:eastAsia="Times New Roman" w:hAnsi="Times New Roman"/>
          <w:b/>
          <w:bCs/>
          <w:sz w:val="28"/>
          <w:szCs w:val="28"/>
          <w:lang w:eastAsia="ru-RU"/>
        </w:rPr>
        <w:t>Бизнесу</w:t>
      </w:r>
    </w:p>
    <w:p w:rsidR="00F45EA2" w:rsidRPr="008D4F55" w:rsidRDefault="00F45EA2" w:rsidP="00F45EA2">
      <w:pPr>
        <w:numPr>
          <w:ilvl w:val="0"/>
          <w:numId w:val="21"/>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Улучшение репутации</w:t>
      </w:r>
    </w:p>
    <w:p w:rsidR="00F45EA2" w:rsidRPr="008D4F55" w:rsidRDefault="00F45EA2" w:rsidP="00F45EA2">
      <w:pPr>
        <w:numPr>
          <w:ilvl w:val="0"/>
          <w:numId w:val="21"/>
        </w:numPr>
        <w:spacing w:after="100" w:afterAutospacing="1"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Установление прочных связей с местным сообществом</w:t>
      </w:r>
    </w:p>
    <w:p w:rsidR="008D4F55" w:rsidRPr="00381AFA" w:rsidRDefault="00F45EA2" w:rsidP="007D57F3">
      <w:pPr>
        <w:numPr>
          <w:ilvl w:val="0"/>
          <w:numId w:val="21"/>
        </w:numPr>
        <w:spacing w:after="0" w:afterAutospacing="1" w:line="240" w:lineRule="auto"/>
        <w:jc w:val="both"/>
        <w:outlineLvl w:val="0"/>
        <w:rPr>
          <w:rFonts w:ascii="Times New Roman" w:eastAsia="Times New Roman" w:hAnsi="Times New Roman"/>
          <w:sz w:val="28"/>
          <w:szCs w:val="28"/>
          <w:lang w:eastAsia="ru-RU"/>
        </w:rPr>
      </w:pPr>
      <w:r w:rsidRPr="00381AFA">
        <w:rPr>
          <w:rFonts w:ascii="Times New Roman" w:eastAsia="Times New Roman" w:hAnsi="Times New Roman"/>
          <w:sz w:val="28"/>
          <w:szCs w:val="28"/>
          <w:lang w:eastAsia="ru-RU"/>
        </w:rPr>
        <w:t>Усиление мотивации сотрудников за счет вовлечения в социально значимые проекты</w:t>
      </w:r>
      <w:r w:rsidR="00381AFA">
        <w:rPr>
          <w:rFonts w:ascii="Times New Roman" w:eastAsia="Times New Roman" w:hAnsi="Times New Roman"/>
          <w:sz w:val="28"/>
          <w:szCs w:val="28"/>
          <w:lang w:eastAsia="ru-RU"/>
        </w:rPr>
        <w:t>.</w:t>
      </w:r>
    </w:p>
    <w:p w:rsidR="00DD13EA" w:rsidRDefault="00DD13EA" w:rsidP="008D4F55">
      <w:pPr>
        <w:autoSpaceDE w:val="0"/>
        <w:autoSpaceDN w:val="0"/>
        <w:adjustRightInd w:val="0"/>
        <w:spacing w:after="0"/>
        <w:jc w:val="center"/>
        <w:rPr>
          <w:rFonts w:ascii="Times New Roman" w:hAnsi="Times New Roman"/>
          <w:b/>
          <w:sz w:val="28"/>
          <w:szCs w:val="28"/>
        </w:rPr>
      </w:pPr>
      <w:r w:rsidRPr="008D4F55">
        <w:rPr>
          <w:rFonts w:ascii="Times New Roman" w:hAnsi="Times New Roman"/>
          <w:b/>
          <w:bCs/>
          <w:spacing w:val="3"/>
          <w:sz w:val="28"/>
          <w:szCs w:val="28"/>
          <w:shd w:val="clear" w:color="auto" w:fill="FFFFFF"/>
        </w:rPr>
        <w:t>3.3.5.</w:t>
      </w:r>
      <w:r w:rsidRPr="008D4F55">
        <w:rPr>
          <w:rFonts w:ascii="Times New Roman" w:hAnsi="Times New Roman"/>
          <w:b/>
          <w:sz w:val="28"/>
          <w:szCs w:val="28"/>
        </w:rPr>
        <w:t>Развитие промышленных площадок и привлечение резидентов</w:t>
      </w:r>
    </w:p>
    <w:p w:rsidR="00381AFA" w:rsidRPr="008D4F55" w:rsidRDefault="00381AFA" w:rsidP="008D4F55">
      <w:pPr>
        <w:autoSpaceDE w:val="0"/>
        <w:autoSpaceDN w:val="0"/>
        <w:adjustRightInd w:val="0"/>
        <w:spacing w:after="0"/>
        <w:jc w:val="center"/>
        <w:rPr>
          <w:rFonts w:ascii="Times New Roman" w:hAnsi="Times New Roman"/>
          <w:b/>
          <w:sz w:val="28"/>
          <w:szCs w:val="28"/>
        </w:rPr>
      </w:pPr>
    </w:p>
    <w:p w:rsidR="00F25079" w:rsidRPr="008D4F55" w:rsidRDefault="00DD13EA" w:rsidP="00282649">
      <w:pPr>
        <w:spacing w:after="0" w:line="240" w:lineRule="auto"/>
        <w:ind w:firstLine="709"/>
        <w:jc w:val="both"/>
        <w:rPr>
          <w:rFonts w:ascii="Times New Roman" w:hAnsi="Times New Roman"/>
          <w:sz w:val="28"/>
          <w:szCs w:val="28"/>
        </w:rPr>
      </w:pPr>
      <w:r w:rsidRPr="008D4F55">
        <w:rPr>
          <w:rFonts w:ascii="Times New Roman" w:hAnsi="Times New Roman"/>
          <w:sz w:val="28"/>
          <w:szCs w:val="28"/>
        </w:rPr>
        <w:lastRenderedPageBreak/>
        <w:t>Необходимо активно вести работу по привлечению инвесторов на территорию муниципального района.</w:t>
      </w:r>
    </w:p>
    <w:p w:rsidR="00BA4251" w:rsidRPr="008D4F55" w:rsidRDefault="00BA4251" w:rsidP="00282649">
      <w:pPr>
        <w:spacing w:after="0" w:line="240" w:lineRule="auto"/>
        <w:ind w:firstLine="709"/>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В Стратегию-2030 включено новое направление по обеспечению благоприятных условий малочисленных поселений</w:t>
      </w:r>
      <w:r w:rsidR="00F25079" w:rsidRPr="008D4F55">
        <w:rPr>
          <w:rFonts w:ascii="Times New Roman" w:eastAsia="Times New Roman" w:hAnsi="Times New Roman"/>
          <w:sz w:val="28"/>
          <w:szCs w:val="28"/>
          <w:lang w:eastAsia="ru-RU"/>
        </w:rPr>
        <w:t>.</w:t>
      </w:r>
    </w:p>
    <w:p w:rsidR="00F25079" w:rsidRPr="00381AFA" w:rsidRDefault="00F25079" w:rsidP="00381AFA">
      <w:pPr>
        <w:shd w:val="clear" w:color="auto" w:fill="FFFFFF" w:themeFill="background1"/>
        <w:spacing w:after="0" w:line="240" w:lineRule="auto"/>
        <w:ind w:firstLine="709"/>
        <w:jc w:val="both"/>
        <w:rPr>
          <w:rFonts w:ascii="Times New Roman" w:hAnsi="Times New Roman"/>
          <w:sz w:val="28"/>
          <w:szCs w:val="28"/>
          <w:shd w:val="clear" w:color="auto" w:fill="FFFFFF"/>
        </w:rPr>
      </w:pPr>
      <w:r w:rsidRPr="00381AFA">
        <w:rPr>
          <w:rStyle w:val="af6"/>
          <w:rFonts w:ascii="Times New Roman" w:hAnsi="Times New Roman"/>
          <w:b w:val="0"/>
          <w:sz w:val="28"/>
          <w:szCs w:val="28"/>
          <w:shd w:val="clear" w:color="auto" w:fill="F5F5F5"/>
        </w:rPr>
        <w:t>Промышленная площадка муниципального уровня</w:t>
      </w:r>
      <w:r w:rsidR="00282649" w:rsidRPr="00381AFA">
        <w:rPr>
          <w:rStyle w:val="af6"/>
          <w:rFonts w:ascii="Times New Roman" w:hAnsi="Times New Roman"/>
          <w:b w:val="0"/>
          <w:sz w:val="28"/>
          <w:szCs w:val="28"/>
          <w:shd w:val="clear" w:color="auto" w:fill="F5F5F5"/>
        </w:rPr>
        <w:t xml:space="preserve"> </w:t>
      </w:r>
      <w:r w:rsidRPr="00381AFA">
        <w:rPr>
          <w:rFonts w:ascii="Times New Roman" w:hAnsi="Times New Roman"/>
          <w:sz w:val="28"/>
          <w:szCs w:val="28"/>
          <w:shd w:val="clear" w:color="auto" w:fill="F5F5F5"/>
        </w:rPr>
        <w:t>(далее – промплощадка) – управляемый единым оператором (управляющей компанией) территориально обособленный комплекс объектов недвижимости площадью не менее 20000 кв. метров, находящийся в частной, государственной или муниципальной собственности, на участке, имеющем общую границу, в пределах которого созданы благоприятные условия для ведения предпринимательской деятельности</w:t>
      </w:r>
      <w:r w:rsidR="009445CC" w:rsidRPr="00381AFA">
        <w:rPr>
          <w:rFonts w:ascii="Times New Roman" w:hAnsi="Times New Roman"/>
          <w:sz w:val="28"/>
          <w:szCs w:val="28"/>
          <w:shd w:val="clear" w:color="auto" w:fill="F5F5F5"/>
        </w:rPr>
        <w:t xml:space="preserve"> (базальтовый цех, производство </w:t>
      </w:r>
      <w:r w:rsidRPr="00381AFA">
        <w:rPr>
          <w:rFonts w:ascii="Times New Roman" w:hAnsi="Times New Roman"/>
          <w:sz w:val="28"/>
          <w:szCs w:val="28"/>
          <w:shd w:val="clear" w:color="auto" w:fill="F5F5F5"/>
        </w:rPr>
        <w:t xml:space="preserve"> стройматериалов, </w:t>
      </w:r>
      <w:r w:rsidR="009445CC" w:rsidRPr="00381AFA">
        <w:rPr>
          <w:rFonts w:ascii="Times New Roman" w:hAnsi="Times New Roman"/>
          <w:sz w:val="28"/>
          <w:szCs w:val="28"/>
          <w:shd w:val="clear" w:color="auto" w:fill="F5F5F5"/>
        </w:rPr>
        <w:t xml:space="preserve">переработка </w:t>
      </w:r>
      <w:r w:rsidRPr="00381AFA">
        <w:rPr>
          <w:rFonts w:ascii="Times New Roman" w:hAnsi="Times New Roman"/>
          <w:sz w:val="28"/>
          <w:szCs w:val="28"/>
          <w:shd w:val="clear" w:color="auto" w:fill="F5F5F5"/>
        </w:rPr>
        <w:t>сельхозпродукции</w:t>
      </w:r>
      <w:r w:rsidR="00421EAC" w:rsidRPr="00381AFA">
        <w:rPr>
          <w:rFonts w:ascii="Times New Roman" w:hAnsi="Times New Roman"/>
          <w:sz w:val="28"/>
          <w:szCs w:val="28"/>
          <w:shd w:val="clear" w:color="auto" w:fill="F5F5F5"/>
        </w:rPr>
        <w:t xml:space="preserve">, </w:t>
      </w:r>
      <w:r w:rsidR="009445CC" w:rsidRPr="00381AFA">
        <w:rPr>
          <w:rFonts w:ascii="Times New Roman" w:hAnsi="Times New Roman"/>
          <w:sz w:val="28"/>
          <w:szCs w:val="28"/>
          <w:shd w:val="clear" w:color="auto" w:fill="F5F5F5"/>
        </w:rPr>
        <w:t xml:space="preserve">бе3тходная переработка </w:t>
      </w:r>
      <w:r w:rsidR="00421EAC" w:rsidRPr="00381AFA">
        <w:rPr>
          <w:rFonts w:ascii="Times New Roman" w:hAnsi="Times New Roman"/>
          <w:sz w:val="28"/>
          <w:szCs w:val="28"/>
          <w:shd w:val="clear" w:color="auto" w:fill="F5F5F5"/>
        </w:rPr>
        <w:t>отходов)</w:t>
      </w:r>
      <w:r w:rsidR="009445CC" w:rsidRPr="00381AFA">
        <w:rPr>
          <w:rFonts w:ascii="Times New Roman" w:hAnsi="Times New Roman"/>
          <w:sz w:val="28"/>
          <w:szCs w:val="28"/>
          <w:shd w:val="clear" w:color="auto" w:fill="F5F5F5"/>
        </w:rPr>
        <w:t>.</w:t>
      </w:r>
    </w:p>
    <w:p w:rsidR="00BA4251" w:rsidRPr="00282649" w:rsidRDefault="00BA4251" w:rsidP="00282649">
      <w:pPr>
        <w:shd w:val="clear" w:color="auto" w:fill="FFFFFF"/>
        <w:spacing w:after="0" w:line="240" w:lineRule="auto"/>
        <w:ind w:firstLine="709"/>
        <w:jc w:val="both"/>
        <w:rPr>
          <w:rFonts w:ascii="Times New Roman" w:eastAsia="Times New Roman" w:hAnsi="Times New Roman"/>
          <w:sz w:val="28"/>
          <w:szCs w:val="28"/>
          <w:lang w:eastAsia="ru-RU"/>
        </w:rPr>
      </w:pPr>
      <w:r w:rsidRPr="00381AFA">
        <w:rPr>
          <w:rFonts w:ascii="Times New Roman" w:eastAsia="Times New Roman" w:hAnsi="Times New Roman"/>
          <w:sz w:val="28"/>
          <w:szCs w:val="28"/>
          <w:lang w:eastAsia="ru-RU"/>
        </w:rPr>
        <w:t xml:space="preserve">Создание промплощадок </w:t>
      </w:r>
      <w:r w:rsidRPr="00282649">
        <w:rPr>
          <w:rFonts w:ascii="Times New Roman" w:eastAsia="Times New Roman" w:hAnsi="Times New Roman"/>
          <w:sz w:val="28"/>
          <w:szCs w:val="28"/>
          <w:lang w:eastAsia="ru-RU"/>
        </w:rPr>
        <w:t>особенно важно для малочисленных поселений, чтобы создать комфортные условия проживания и труда для местных жителей. Будут созданы точки прит</w:t>
      </w:r>
      <w:r w:rsidR="00F25079" w:rsidRPr="00282649">
        <w:rPr>
          <w:rFonts w:ascii="Times New Roman" w:eastAsia="Times New Roman" w:hAnsi="Times New Roman"/>
          <w:sz w:val="28"/>
          <w:szCs w:val="28"/>
          <w:lang w:eastAsia="ru-RU"/>
        </w:rPr>
        <w:t xml:space="preserve">яжения для населения </w:t>
      </w:r>
      <w:r w:rsidRPr="00282649">
        <w:rPr>
          <w:rFonts w:ascii="Times New Roman" w:eastAsia="Times New Roman" w:hAnsi="Times New Roman"/>
          <w:sz w:val="28"/>
          <w:szCs w:val="28"/>
          <w:lang w:eastAsia="ru-RU"/>
        </w:rPr>
        <w:t>и людям не придется уезжать из родных мест</w:t>
      </w:r>
    </w:p>
    <w:p w:rsidR="00AE541A" w:rsidRPr="00282649" w:rsidRDefault="00BA4251" w:rsidP="00282649">
      <w:pPr>
        <w:shd w:val="clear" w:color="auto" w:fill="FFFFFF"/>
        <w:spacing w:after="0" w:line="240" w:lineRule="auto"/>
        <w:ind w:firstLine="709"/>
        <w:jc w:val="both"/>
        <w:rPr>
          <w:rFonts w:ascii="Times New Roman" w:hAnsi="Times New Roman"/>
          <w:sz w:val="28"/>
          <w:szCs w:val="28"/>
          <w:shd w:val="clear" w:color="auto" w:fill="FFFFFF"/>
        </w:rPr>
      </w:pPr>
      <w:r w:rsidRPr="00282649">
        <w:rPr>
          <w:rFonts w:ascii="Times New Roman" w:hAnsi="Times New Roman"/>
          <w:sz w:val="28"/>
          <w:szCs w:val="28"/>
          <w:shd w:val="clear" w:color="auto" w:fill="FFFFFF"/>
        </w:rPr>
        <w:t>Создание промышленных площадок является эффективным механизмом по развитию производственного бизнеса. Это создание и модернизация рабочих мест, развитие на селе альтернативных видов занятости малого бизнеса, социальной и инженерной инфраструктуры, формирование мотивации к труду, привлечение квалифицированных работников в эту сферу</w:t>
      </w:r>
      <w:r w:rsidR="00AE541A" w:rsidRPr="00282649">
        <w:rPr>
          <w:rFonts w:ascii="Times New Roman" w:hAnsi="Times New Roman"/>
          <w:sz w:val="28"/>
          <w:szCs w:val="28"/>
          <w:shd w:val="clear" w:color="auto" w:fill="FFFFFF"/>
        </w:rPr>
        <w:t>.</w:t>
      </w:r>
    </w:p>
    <w:p w:rsidR="00BA4251" w:rsidRPr="00282649" w:rsidRDefault="00BA4251" w:rsidP="00282649">
      <w:pPr>
        <w:shd w:val="clear" w:color="auto" w:fill="FFFFFF"/>
        <w:spacing w:after="0" w:line="240" w:lineRule="auto"/>
        <w:ind w:firstLine="709"/>
        <w:jc w:val="both"/>
        <w:rPr>
          <w:rFonts w:ascii="Times New Roman" w:hAnsi="Times New Roman"/>
          <w:sz w:val="28"/>
          <w:szCs w:val="28"/>
          <w:shd w:val="clear" w:color="auto" w:fill="FFFFFF"/>
        </w:rPr>
      </w:pPr>
      <w:r w:rsidRPr="00282649">
        <w:rPr>
          <w:rFonts w:ascii="Times New Roman" w:hAnsi="Times New Roman"/>
          <w:sz w:val="28"/>
          <w:szCs w:val="28"/>
        </w:rPr>
        <w:t>Для резидентов промплощадок существуют различные программы поддержки и преференции, которые действуют при наличии аккредитации Министерства экономики промышленного парка или промышленной площадки. По решению исполнительных органа муниципального района может быть снижен или упразднен налог на землю для резидентов промышленных площадок. Если земля, на которой находится промышленный парк или площадка, находится в муниципальной собственности, то по решению исполкома может быть снижена или отменена арендная плата.</w:t>
      </w:r>
    </w:p>
    <w:p w:rsidR="00AE541A" w:rsidRPr="00282649" w:rsidRDefault="00BA4251" w:rsidP="00282649">
      <w:pPr>
        <w:pStyle w:val="a5"/>
        <w:shd w:val="clear" w:color="auto" w:fill="FFFFFF"/>
        <w:spacing w:before="0" w:beforeAutospacing="0" w:after="0" w:afterAutospacing="0"/>
        <w:ind w:firstLine="709"/>
        <w:jc w:val="both"/>
        <w:rPr>
          <w:sz w:val="28"/>
          <w:szCs w:val="28"/>
        </w:rPr>
      </w:pPr>
      <w:r w:rsidRPr="00282649">
        <w:rPr>
          <w:sz w:val="28"/>
          <w:szCs w:val="28"/>
        </w:rPr>
        <w:t>Одной из основных программ может стать мероприятие «Субсидирование % ставки». Его уникальность заключается в том, что возмещаются все затраты, связанные с уплатой процентов по кредитам, привлеченным в российских кредитных организациях. Кредитный договор должен быть заключен не ранее 1 января 2017 года, а процент по кредиту не может превышать средневзвешенную процентную ставку, рассчитанную Центробанком России. Получателями субсидии являются аккредитованные управляющие компании и резиденты, аккредитованных парков и промышленных площадок.</w:t>
      </w:r>
    </w:p>
    <w:p w:rsidR="00BA4251" w:rsidRPr="00282649" w:rsidRDefault="00BA4251" w:rsidP="00282649">
      <w:pPr>
        <w:pStyle w:val="a5"/>
        <w:shd w:val="clear" w:color="auto" w:fill="FFFFFF"/>
        <w:spacing w:before="0" w:beforeAutospacing="0" w:after="0" w:afterAutospacing="0"/>
        <w:ind w:firstLine="709"/>
        <w:jc w:val="both"/>
        <w:rPr>
          <w:sz w:val="28"/>
          <w:szCs w:val="28"/>
        </w:rPr>
      </w:pPr>
      <w:r w:rsidRPr="00282649">
        <w:rPr>
          <w:sz w:val="28"/>
          <w:szCs w:val="28"/>
        </w:rPr>
        <w:t>Кредиты могут быть направлены на строительство, реконструкцию инженерной инфраструктуры на территории площадки и на приобретение оборудования. Предельный размер субсидии на одного получателя составляет 5 млн рублей в год.</w:t>
      </w:r>
    </w:p>
    <w:p w:rsidR="00BA4251" w:rsidRPr="00282649" w:rsidRDefault="00282649" w:rsidP="00282649">
      <w:pPr>
        <w:shd w:val="clear" w:color="auto" w:fill="FFFFFF" w:themeFill="background1"/>
        <w:spacing w:after="0" w:line="240" w:lineRule="auto"/>
        <w:ind w:firstLine="709"/>
        <w:jc w:val="both"/>
        <w:rPr>
          <w:rFonts w:ascii="Times New Roman" w:hAnsi="Times New Roman"/>
          <w:sz w:val="28"/>
          <w:szCs w:val="28"/>
          <w:shd w:val="clear" w:color="auto" w:fill="FFFFFF"/>
        </w:rPr>
      </w:pPr>
      <w:r w:rsidRPr="00282649">
        <w:rPr>
          <w:rStyle w:val="af6"/>
          <w:rFonts w:ascii="Times New Roman" w:hAnsi="Times New Roman"/>
          <w:b w:val="0"/>
          <w:sz w:val="28"/>
          <w:szCs w:val="28"/>
          <w:shd w:val="clear" w:color="auto" w:fill="FFFFFF" w:themeFill="background1"/>
        </w:rPr>
        <w:t>Промышленная</w:t>
      </w:r>
      <w:r w:rsidR="00F25079" w:rsidRPr="00282649">
        <w:rPr>
          <w:rStyle w:val="af6"/>
          <w:rFonts w:ascii="Times New Roman" w:hAnsi="Times New Roman"/>
          <w:b w:val="0"/>
          <w:sz w:val="28"/>
          <w:szCs w:val="28"/>
          <w:shd w:val="clear" w:color="auto" w:fill="FFFFFF" w:themeFill="background1"/>
        </w:rPr>
        <w:t xml:space="preserve"> площадка муниципального уровня</w:t>
      </w:r>
      <w:r w:rsidRPr="00282649">
        <w:rPr>
          <w:rStyle w:val="af6"/>
          <w:rFonts w:ascii="Times New Roman" w:hAnsi="Times New Roman"/>
          <w:b w:val="0"/>
          <w:sz w:val="28"/>
          <w:szCs w:val="28"/>
          <w:shd w:val="clear" w:color="auto" w:fill="FFFFFF" w:themeFill="background1"/>
        </w:rPr>
        <w:t xml:space="preserve"> </w:t>
      </w:r>
      <w:r w:rsidR="00F25079" w:rsidRPr="00282649">
        <w:rPr>
          <w:rFonts w:ascii="Times New Roman" w:hAnsi="Times New Roman"/>
          <w:sz w:val="28"/>
          <w:szCs w:val="28"/>
          <w:shd w:val="clear" w:color="auto" w:fill="FFFFFF" w:themeFill="background1"/>
        </w:rPr>
        <w:t xml:space="preserve">(далее – промплощадка) – управляемый единым оператором (управляющей компанией) территориально </w:t>
      </w:r>
      <w:r w:rsidR="00F25079" w:rsidRPr="00282649">
        <w:rPr>
          <w:rFonts w:ascii="Times New Roman" w:hAnsi="Times New Roman"/>
          <w:sz w:val="28"/>
          <w:szCs w:val="28"/>
          <w:shd w:val="clear" w:color="auto" w:fill="FFFFFF" w:themeFill="background1"/>
        </w:rPr>
        <w:lastRenderedPageBreak/>
        <w:t>обособленный комплекс объектов недвижимости площадью не менее 20000 кв. метров, находящийся в частной, государственной или муниципальной собственности, на участке, имеющем общую границу, в пределах которого созданы благоприятные условия для ведения предпринимательской деятельности</w:t>
      </w:r>
      <w:r>
        <w:rPr>
          <w:rFonts w:ascii="Times New Roman" w:hAnsi="Times New Roman"/>
          <w:sz w:val="28"/>
          <w:szCs w:val="28"/>
          <w:shd w:val="clear" w:color="auto" w:fill="FFFFFF" w:themeFill="background1"/>
        </w:rPr>
        <w:t>.</w:t>
      </w:r>
    </w:p>
    <w:p w:rsidR="00BA4251" w:rsidRPr="008D4F55" w:rsidRDefault="00BA4251" w:rsidP="00282649">
      <w:pPr>
        <w:shd w:val="clear" w:color="auto" w:fill="FFFFFF" w:themeFill="background1"/>
        <w:spacing w:after="0" w:line="240" w:lineRule="auto"/>
        <w:jc w:val="both"/>
        <w:rPr>
          <w:rFonts w:ascii="Times New Roman" w:eastAsia="Times New Roman" w:hAnsi="Times New Roman"/>
          <w:sz w:val="28"/>
          <w:szCs w:val="28"/>
          <w:lang w:eastAsia="ru-RU"/>
        </w:rPr>
      </w:pPr>
    </w:p>
    <w:p w:rsidR="00DD13EA" w:rsidRPr="008D4F55" w:rsidRDefault="00DD13EA" w:rsidP="00282649">
      <w:pPr>
        <w:shd w:val="clear" w:color="auto" w:fill="FFFFFF" w:themeFill="background1"/>
        <w:jc w:val="center"/>
        <w:rPr>
          <w:rFonts w:ascii="Times New Roman" w:hAnsi="Times New Roman"/>
          <w:b/>
          <w:sz w:val="28"/>
          <w:szCs w:val="28"/>
        </w:rPr>
      </w:pPr>
      <w:r w:rsidRPr="008D4F55">
        <w:rPr>
          <w:rFonts w:ascii="Times New Roman" w:hAnsi="Times New Roman"/>
          <w:b/>
          <w:sz w:val="28"/>
          <w:szCs w:val="28"/>
        </w:rPr>
        <w:t>3.3.6. Создание программы для самозанятого населения</w:t>
      </w:r>
    </w:p>
    <w:p w:rsidR="00DD13EA" w:rsidRPr="008D4F55" w:rsidRDefault="00DD13EA" w:rsidP="00282649">
      <w:pPr>
        <w:shd w:val="clear" w:color="auto" w:fill="FFFFFF" w:themeFill="background1"/>
        <w:spacing w:after="0" w:line="240" w:lineRule="auto"/>
        <w:ind w:firstLine="709"/>
        <w:jc w:val="both"/>
        <w:rPr>
          <w:rFonts w:ascii="Times New Roman" w:hAnsi="Times New Roman"/>
          <w:sz w:val="28"/>
          <w:szCs w:val="28"/>
        </w:rPr>
      </w:pPr>
      <w:r w:rsidRPr="008D4F55">
        <w:rPr>
          <w:rFonts w:ascii="Times New Roman" w:hAnsi="Times New Roman"/>
          <w:sz w:val="28"/>
          <w:szCs w:val="28"/>
        </w:rPr>
        <w:t>Одним из видов занятости в системе российской национальной экономики выступает самостоятельная занятость населения (далее - самозанятость). В разные периоды времени в различных условиях масштабы ее распространения, роль и место в экономической жизни изменялись от минимальных до весьма существенных.</w:t>
      </w:r>
    </w:p>
    <w:p w:rsidR="00DD13EA" w:rsidRPr="008D4F55" w:rsidRDefault="00DD13EA" w:rsidP="00282649">
      <w:pPr>
        <w:spacing w:after="0" w:line="240" w:lineRule="auto"/>
        <w:ind w:firstLine="709"/>
        <w:jc w:val="both"/>
        <w:rPr>
          <w:rFonts w:ascii="Times New Roman" w:hAnsi="Times New Roman"/>
          <w:sz w:val="28"/>
          <w:szCs w:val="28"/>
        </w:rPr>
      </w:pPr>
      <w:r w:rsidRPr="008D4F55">
        <w:rPr>
          <w:rFonts w:ascii="Times New Roman" w:hAnsi="Times New Roman"/>
          <w:sz w:val="28"/>
          <w:szCs w:val="28"/>
        </w:rPr>
        <w:t xml:space="preserve">К самозанятым гражданам относятся: репетиторы, фотографы, швеи, сапожники, частные водители, уборщицы, горничные, ремонтники, няни, дизайнеры, переводчики, рыбаки, ярмарочные торговцы, журналисты, копирайтеры, программисты, парикмахеры и мастера маникюра, владельцы гостиниц для животных и др. </w:t>
      </w:r>
    </w:p>
    <w:p w:rsidR="00DD13EA" w:rsidRDefault="00DD13EA" w:rsidP="00282649">
      <w:pPr>
        <w:spacing w:after="0" w:line="240" w:lineRule="auto"/>
        <w:ind w:firstLine="709"/>
        <w:jc w:val="both"/>
        <w:rPr>
          <w:rFonts w:ascii="Times New Roman" w:hAnsi="Times New Roman"/>
          <w:sz w:val="28"/>
          <w:szCs w:val="28"/>
        </w:rPr>
      </w:pPr>
      <w:r w:rsidRPr="008D4F55">
        <w:rPr>
          <w:rFonts w:ascii="Times New Roman" w:hAnsi="Times New Roman"/>
          <w:sz w:val="28"/>
          <w:szCs w:val="28"/>
        </w:rPr>
        <w:t xml:space="preserve">Местные органы власти оказывают активную поддержку по легализации трудовых отношений, в том числе в отношении самозанятых граждан с последующей их регистрацией на осуществление своей деятельности. Одной из форм такой работы является проведение мониторинга неформальной занятости на территории муниципального района. </w:t>
      </w:r>
    </w:p>
    <w:p w:rsidR="00282649" w:rsidRPr="008D4F55" w:rsidRDefault="00282649" w:rsidP="00282649">
      <w:pPr>
        <w:spacing w:after="0" w:line="240" w:lineRule="auto"/>
        <w:ind w:firstLine="709"/>
        <w:jc w:val="both"/>
        <w:rPr>
          <w:rFonts w:ascii="Times New Roman" w:hAnsi="Times New Roman"/>
          <w:sz w:val="28"/>
          <w:szCs w:val="28"/>
        </w:rPr>
      </w:pPr>
    </w:p>
    <w:p w:rsidR="00421EAC" w:rsidRPr="008D4F55" w:rsidRDefault="00421EAC" w:rsidP="00421EAC">
      <w:pPr>
        <w:autoSpaceDE w:val="0"/>
        <w:autoSpaceDN w:val="0"/>
        <w:adjustRightInd w:val="0"/>
        <w:spacing w:after="0" w:line="240" w:lineRule="auto"/>
        <w:ind w:firstLine="851"/>
        <w:jc w:val="center"/>
        <w:rPr>
          <w:rFonts w:ascii="Times New Roman" w:hAnsi="Times New Roman"/>
          <w:b/>
          <w:spacing w:val="3"/>
          <w:sz w:val="28"/>
          <w:szCs w:val="28"/>
          <w:shd w:val="clear" w:color="auto" w:fill="FFFFFF"/>
        </w:rPr>
      </w:pPr>
      <w:r w:rsidRPr="008D4F55">
        <w:rPr>
          <w:rFonts w:ascii="Times New Roman" w:hAnsi="Times New Roman"/>
          <w:b/>
          <w:bCs/>
          <w:sz w:val="28"/>
          <w:szCs w:val="28"/>
        </w:rPr>
        <w:t xml:space="preserve">4. </w:t>
      </w:r>
      <w:r w:rsidRPr="008D4F55">
        <w:rPr>
          <w:rFonts w:ascii="Times New Roman" w:hAnsi="Times New Roman"/>
          <w:b/>
          <w:spacing w:val="3"/>
          <w:sz w:val="28"/>
          <w:szCs w:val="28"/>
          <w:shd w:val="clear" w:color="auto" w:fill="FFFFFF"/>
        </w:rPr>
        <w:t>Оценка инвестиционной привлекательности территории, направления развития предпринимательства и перечень конкретных мероприятий</w:t>
      </w:r>
    </w:p>
    <w:p w:rsidR="00421EAC" w:rsidRPr="008D4F55" w:rsidRDefault="00421EAC" w:rsidP="00421EAC">
      <w:pPr>
        <w:autoSpaceDE w:val="0"/>
        <w:autoSpaceDN w:val="0"/>
        <w:adjustRightInd w:val="0"/>
        <w:spacing w:after="0" w:line="240" w:lineRule="auto"/>
        <w:ind w:firstLine="851"/>
        <w:jc w:val="center"/>
        <w:rPr>
          <w:rFonts w:ascii="Times New Roman" w:hAnsi="Times New Roman"/>
          <w:b/>
          <w:spacing w:val="3"/>
          <w:sz w:val="28"/>
          <w:szCs w:val="28"/>
          <w:shd w:val="clear" w:color="auto" w:fill="FFFFFF"/>
        </w:rPr>
      </w:pPr>
    </w:p>
    <w:p w:rsidR="00421EAC" w:rsidRPr="008D4F55" w:rsidRDefault="00421EAC" w:rsidP="00421EAC">
      <w:pPr>
        <w:tabs>
          <w:tab w:val="left" w:pos="709"/>
        </w:tabs>
        <w:spacing w:after="0" w:line="240" w:lineRule="auto"/>
        <w:ind w:firstLine="709"/>
        <w:jc w:val="both"/>
        <w:rPr>
          <w:rFonts w:ascii="Times New Roman" w:hAnsi="Times New Roman"/>
          <w:sz w:val="28"/>
          <w:szCs w:val="28"/>
        </w:rPr>
      </w:pPr>
      <w:r w:rsidRPr="008D4F55">
        <w:rPr>
          <w:rFonts w:ascii="Times New Roman" w:hAnsi="Times New Roman"/>
          <w:sz w:val="28"/>
          <w:szCs w:val="28"/>
        </w:rPr>
        <w:t>Главной задачей органов местного самоуправления в сфере экономической политики является укрепление и дальнейшее развитие экономики, создание благоприятной среды для стабильной работы предприятий, улучшение уровня жизни жителей района.</w:t>
      </w:r>
    </w:p>
    <w:p w:rsidR="009445CC" w:rsidRPr="008D4F55" w:rsidRDefault="009445CC" w:rsidP="009445CC">
      <w:pPr>
        <w:tabs>
          <w:tab w:val="left" w:pos="709"/>
        </w:tabs>
        <w:spacing w:after="0" w:line="240" w:lineRule="auto"/>
        <w:ind w:firstLine="709"/>
        <w:jc w:val="both"/>
        <w:rPr>
          <w:rFonts w:ascii="Times New Roman" w:hAnsi="Times New Roman"/>
          <w:sz w:val="28"/>
          <w:szCs w:val="28"/>
        </w:rPr>
      </w:pPr>
      <w:r w:rsidRPr="008D4F55">
        <w:rPr>
          <w:rFonts w:ascii="Times New Roman" w:hAnsi="Times New Roman"/>
          <w:sz w:val="28"/>
          <w:szCs w:val="28"/>
        </w:rPr>
        <w:t>Привлечение инвестиций продолжает оставаться необходимым условием роста экономики, решения социальных задач.</w:t>
      </w:r>
    </w:p>
    <w:p w:rsidR="009445CC" w:rsidRPr="008D4F55" w:rsidRDefault="009445CC" w:rsidP="009445CC">
      <w:pPr>
        <w:spacing w:after="0" w:line="240" w:lineRule="auto"/>
        <w:ind w:firstLine="709"/>
        <w:contextualSpacing/>
        <w:jc w:val="both"/>
        <w:rPr>
          <w:rFonts w:ascii="Times New Roman" w:hAnsi="Times New Roman"/>
          <w:sz w:val="28"/>
          <w:szCs w:val="28"/>
        </w:rPr>
      </w:pPr>
      <w:r w:rsidRPr="008D4F55">
        <w:rPr>
          <w:rFonts w:ascii="Times New Roman" w:hAnsi="Times New Roman"/>
          <w:sz w:val="28"/>
          <w:szCs w:val="28"/>
        </w:rPr>
        <w:t>В структуре инвестиций основная доля придется на промышленные предприятия, которые направлены на модернизацию и развитие производства, эффективное использование производственных мощностей в строительстве, в сельском хозяйстве.</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Территория района располагает запасами минерального сырья для производства строительных материалов.</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Для организации мобильных установок предполагается использовать местный потенциал (рабочие места для местного населения, сырьевую и материально-техническую базу).</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lastRenderedPageBreak/>
        <w:t>За последние годы, с 1989 года в районе введено 5 МКД: п. Белая Гора-4, с. Сыаганнах-1 (2 здания – ремонт вовлеченного в хозяйственный оборот бесхозного имущества).</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 xml:space="preserve">Силами малых предприятий будет развернуто производство строительных материалов (мелкосерийное производство </w:t>
      </w:r>
      <w:proofErr w:type="spellStart"/>
      <w:r w:rsidRPr="008D4F55">
        <w:rPr>
          <w:rFonts w:ascii="Times New Roman" w:eastAsia="Times New Roman" w:hAnsi="Times New Roman"/>
          <w:bCs/>
          <w:iCs/>
          <w:sz w:val="28"/>
          <w:szCs w:val="28"/>
          <w:lang w:eastAsia="ru-RU"/>
        </w:rPr>
        <w:t>арболитовых</w:t>
      </w:r>
      <w:proofErr w:type="spellEnd"/>
      <w:r w:rsidRPr="008D4F55">
        <w:rPr>
          <w:rFonts w:ascii="Times New Roman" w:eastAsia="Times New Roman" w:hAnsi="Times New Roman"/>
          <w:bCs/>
          <w:iCs/>
          <w:sz w:val="28"/>
          <w:szCs w:val="28"/>
          <w:lang w:eastAsia="ru-RU"/>
        </w:rPr>
        <w:t xml:space="preserve"> блоков, производство щебня, цемента, песчано-гравийной смеси, сырье для производства легких заполнителей)</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 xml:space="preserve">- В период с 2020-2022 годы планируется запуск базальтового производства в п. Белая Гора на базе объекта незавершенного строительства «Базальтовый цех». </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 Строительство цементного завода в п. Белая Гора будет иметь огромный социальный и экономический эффект: будет создана необходимая база и предпосылки для строительства дорог в Индигирской группе районов, удешевит строительство зданий и сооружений, будут созданы новые рабочие места.</w:t>
      </w:r>
    </w:p>
    <w:p w:rsidR="009445CC" w:rsidRPr="008D4F55" w:rsidRDefault="009445CC" w:rsidP="009445CC">
      <w:pPr>
        <w:spacing w:after="0" w:line="240" w:lineRule="auto"/>
        <w:ind w:firstLine="709"/>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 xml:space="preserve">- Применение дробильного оборудования для дробления скальника  позволит получить щебень, дробильное оборудование для древесины -  переработать древесину в щепу, </w:t>
      </w:r>
      <w:r w:rsidRPr="008D4F55">
        <w:rPr>
          <w:rFonts w:ascii="Times New Roman" w:eastAsia="Times New Roman" w:hAnsi="Times New Roman"/>
          <w:sz w:val="28"/>
          <w:szCs w:val="28"/>
          <w:shd w:val="clear" w:color="auto" w:fill="FFFFFF"/>
          <w:lang w:eastAsia="ru-RU"/>
        </w:rPr>
        <w:t xml:space="preserve">позволит утилизировать довольно большой объем древесных остатков любого происхождения, не нанося вреда экологии, и при этом дает возможность еще раз использовать полученный при измельчении древесины продукт (опилки или щепу), </w:t>
      </w:r>
      <w:r w:rsidRPr="008D4F55">
        <w:rPr>
          <w:rFonts w:ascii="Times New Roman" w:eastAsia="Times New Roman" w:hAnsi="Times New Roman"/>
          <w:sz w:val="28"/>
          <w:szCs w:val="28"/>
          <w:lang w:val="en-US" w:eastAsia="ru-RU"/>
        </w:rPr>
        <w:t> </w:t>
      </w:r>
      <w:r w:rsidRPr="008D4F55">
        <w:rPr>
          <w:rFonts w:ascii="Times New Roman" w:eastAsia="Times New Roman" w:hAnsi="Times New Roman"/>
          <w:sz w:val="28"/>
          <w:szCs w:val="28"/>
          <w:lang w:eastAsia="ru-RU"/>
        </w:rPr>
        <w:t>из отходов и низкокачественной древесины получается материал, из которого изготовляют высококачественные, долговечные изделия.</w:t>
      </w:r>
      <w:r w:rsidRPr="008D4F55">
        <w:rPr>
          <w:rFonts w:ascii="Times New Roman" w:eastAsia="Times New Roman" w:hAnsi="Times New Roman"/>
          <w:bCs/>
          <w:iCs/>
          <w:sz w:val="28"/>
          <w:szCs w:val="28"/>
          <w:lang w:eastAsia="ru-RU"/>
        </w:rPr>
        <w:t xml:space="preserve"> </w:t>
      </w:r>
    </w:p>
    <w:p w:rsidR="009445CC" w:rsidRPr="008D4F55" w:rsidRDefault="009445CC" w:rsidP="00282649">
      <w:pPr>
        <w:spacing w:after="0" w:line="240" w:lineRule="auto"/>
        <w:ind w:firstLine="709"/>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bCs/>
          <w:iCs/>
          <w:sz w:val="28"/>
          <w:szCs w:val="28"/>
          <w:lang w:eastAsia="ru-RU"/>
        </w:rPr>
        <w:t>-индивидуальное жилищное строительство:</w:t>
      </w:r>
      <w:r w:rsidR="00282649">
        <w:rPr>
          <w:rFonts w:ascii="Times New Roman" w:eastAsia="Times New Roman" w:hAnsi="Times New Roman"/>
          <w:bCs/>
          <w:iCs/>
          <w:sz w:val="28"/>
          <w:szCs w:val="28"/>
          <w:lang w:eastAsia="ru-RU"/>
        </w:rPr>
        <w:t xml:space="preserve"> </w:t>
      </w:r>
      <w:r w:rsidRPr="008D4F55">
        <w:rPr>
          <w:rFonts w:ascii="Times New Roman" w:eastAsia="Times New Roman" w:hAnsi="Times New Roman"/>
          <w:sz w:val="28"/>
          <w:szCs w:val="28"/>
          <w:shd w:val="clear" w:color="auto" w:fill="FFFFFF"/>
          <w:lang w:eastAsia="ru-RU"/>
        </w:rPr>
        <w:t xml:space="preserve">организация деревоперерабатывающего цеха с задачей — распил брусьев и досок разного диаметра и подготовка дерева для дальнейшего использования. </w:t>
      </w:r>
    </w:p>
    <w:p w:rsidR="009445CC" w:rsidRPr="008D4F55" w:rsidRDefault="009445CC" w:rsidP="009445CC">
      <w:pPr>
        <w:spacing w:after="0" w:line="240" w:lineRule="auto"/>
        <w:ind w:firstLine="709"/>
        <w:jc w:val="both"/>
        <w:rPr>
          <w:rFonts w:ascii="Times New Roman" w:eastAsia="Times New Roman" w:hAnsi="Times New Roman"/>
          <w:sz w:val="28"/>
          <w:szCs w:val="28"/>
          <w:shd w:val="clear" w:color="auto" w:fill="FFFFFF"/>
          <w:lang w:eastAsia="ru-RU"/>
        </w:rPr>
      </w:pPr>
    </w:p>
    <w:p w:rsidR="009445CC" w:rsidRPr="008D4F55" w:rsidRDefault="009445CC" w:rsidP="00282649">
      <w:pPr>
        <w:spacing w:after="0" w:line="240" w:lineRule="auto"/>
        <w:ind w:firstLine="709"/>
        <w:jc w:val="center"/>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Объекты строительства по Абыйскому району на период до 2030 года с целевым видением до 2050 года:</w:t>
      </w:r>
    </w:p>
    <w:p w:rsidR="009445CC" w:rsidRPr="008D4F55" w:rsidRDefault="009445CC" w:rsidP="009445CC">
      <w:pPr>
        <w:spacing w:after="0" w:line="240" w:lineRule="auto"/>
        <w:ind w:firstLine="709"/>
        <w:jc w:val="both"/>
        <w:rPr>
          <w:rFonts w:ascii="Times New Roman" w:eastAsia="Times New Roman" w:hAnsi="Times New Roman"/>
          <w:sz w:val="28"/>
          <w:szCs w:val="28"/>
          <w:shd w:val="clear" w:color="auto" w:fill="FFFFFF"/>
          <w:lang w:eastAsia="ru-RU"/>
        </w:rPr>
      </w:pP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u w:val="single"/>
          <w:shd w:val="clear" w:color="auto" w:fill="FFFFFF"/>
          <w:lang w:eastAsia="ru-RU"/>
        </w:rPr>
        <w:t>1.жилой фонд</w:t>
      </w:r>
      <w:r w:rsidRPr="008D4F55">
        <w:rPr>
          <w:rFonts w:ascii="Times New Roman" w:eastAsia="Times New Roman" w:hAnsi="Times New Roman"/>
          <w:sz w:val="28"/>
          <w:szCs w:val="28"/>
          <w:shd w:val="clear" w:color="auto" w:fill="FFFFFF"/>
          <w:lang w:eastAsia="ru-RU"/>
        </w:rPr>
        <w:t xml:space="preserve">: </w:t>
      </w:r>
    </w:p>
    <w:p w:rsidR="009445CC" w:rsidRPr="008D4F55" w:rsidRDefault="009445CC" w:rsidP="00282649">
      <w:pPr>
        <w:spacing w:after="0"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shd w:val="clear" w:color="auto" w:fill="FFFFFF"/>
          <w:lang w:eastAsia="ru-RU"/>
        </w:rPr>
        <w:t xml:space="preserve">Программа по переселению ветхого и аварийного жилья: до 2025 года </w:t>
      </w:r>
      <w:r w:rsidRPr="008D4F55">
        <w:rPr>
          <w:rFonts w:ascii="Times New Roman" w:eastAsia="Times New Roman" w:hAnsi="Times New Roman"/>
          <w:sz w:val="28"/>
          <w:szCs w:val="28"/>
          <w:lang w:eastAsia="ru-RU"/>
        </w:rPr>
        <w:t>включены 27 многоквартирных жилых дома, общей площадью 13 903,26</w:t>
      </w:r>
      <w:r w:rsidR="00282649">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кв.</w:t>
      </w:r>
      <w:r w:rsidR="00282649">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м., в т.</w:t>
      </w:r>
      <w:r w:rsidR="00282649">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ч. в поселке Белая Гора 22 многоквартирных дома с жилой площадью 12 794,07 кв.</w:t>
      </w:r>
      <w:r w:rsidR="00282649">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м. и в Урасалахском наслеге 5 многоквартирных жилых дома с жилой площадью 948,10</w:t>
      </w:r>
      <w:r w:rsidR="00282649">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кв.</w:t>
      </w:r>
      <w:r w:rsidR="00282649">
        <w:rPr>
          <w:rFonts w:ascii="Times New Roman" w:eastAsia="Times New Roman" w:hAnsi="Times New Roman"/>
          <w:sz w:val="28"/>
          <w:szCs w:val="28"/>
          <w:lang w:eastAsia="ru-RU"/>
        </w:rPr>
        <w:t xml:space="preserve"> </w:t>
      </w:r>
      <w:r w:rsidRPr="008D4F55">
        <w:rPr>
          <w:rFonts w:ascii="Times New Roman" w:eastAsia="Times New Roman" w:hAnsi="Times New Roman"/>
          <w:sz w:val="28"/>
          <w:szCs w:val="28"/>
          <w:lang w:eastAsia="ru-RU"/>
        </w:rPr>
        <w:t>м.</w:t>
      </w:r>
    </w:p>
    <w:p w:rsidR="009445CC" w:rsidRPr="008D4F55" w:rsidRDefault="009445CC" w:rsidP="00282649">
      <w:pPr>
        <w:spacing w:after="0" w:line="240" w:lineRule="auto"/>
        <w:jc w:val="both"/>
        <w:rPr>
          <w:rFonts w:ascii="Helvetica" w:eastAsia="Times New Roman" w:hAnsi="Helvetica" w:cs="Helvetica"/>
          <w:sz w:val="28"/>
          <w:szCs w:val="28"/>
          <w:lang w:eastAsia="ru-RU"/>
        </w:rPr>
      </w:pPr>
      <w:r w:rsidRPr="008D4F55">
        <w:rPr>
          <w:rFonts w:ascii="Times New Roman" w:eastAsia="Times New Roman" w:hAnsi="Times New Roman"/>
          <w:sz w:val="28"/>
          <w:szCs w:val="28"/>
          <w:lang w:eastAsia="ru-RU"/>
        </w:rPr>
        <w:t xml:space="preserve"> В дальнейшем по району до 2030 года планируется признать аварийным жилищным фондом порядка 10 многоквартирных домов по сельским поселениям и 20 многоквартирных домов по п.Белая Гора.</w:t>
      </w:r>
    </w:p>
    <w:p w:rsidR="009445CC" w:rsidRPr="008D4F55" w:rsidRDefault="009445CC" w:rsidP="00282649">
      <w:pPr>
        <w:spacing w:after="0" w:line="240" w:lineRule="auto"/>
        <w:jc w:val="both"/>
        <w:rPr>
          <w:rFonts w:ascii="Times New Roman" w:hAnsi="Times New Roman"/>
          <w:sz w:val="28"/>
          <w:szCs w:val="28"/>
        </w:rPr>
      </w:pPr>
      <w:r w:rsidRPr="008D4F55">
        <w:rPr>
          <w:rFonts w:ascii="Times New Roman" w:hAnsi="Times New Roman"/>
          <w:sz w:val="28"/>
          <w:szCs w:val="28"/>
        </w:rPr>
        <w:t>Реализации государственной программы Республики Саха (Якутия) «Обеспечение качественным жильем на 2012-2019 годы»: Подпрограмма «Индивидуальное жилищное строительство».</w:t>
      </w:r>
    </w:p>
    <w:p w:rsidR="009445CC" w:rsidRPr="008D4F55" w:rsidRDefault="009445CC" w:rsidP="00282649">
      <w:pPr>
        <w:spacing w:after="0" w:line="240" w:lineRule="auto"/>
        <w:jc w:val="both"/>
        <w:rPr>
          <w:rFonts w:ascii="Times New Roman" w:hAnsi="Times New Roman"/>
          <w:sz w:val="28"/>
          <w:szCs w:val="28"/>
        </w:rPr>
      </w:pPr>
    </w:p>
    <w:p w:rsidR="009445CC" w:rsidRPr="008D4F55" w:rsidRDefault="009445CC" w:rsidP="00282649">
      <w:pPr>
        <w:spacing w:after="0" w:line="240" w:lineRule="auto"/>
        <w:jc w:val="both"/>
        <w:rPr>
          <w:rFonts w:ascii="Times New Roman" w:hAnsi="Times New Roman"/>
          <w:sz w:val="28"/>
          <w:szCs w:val="28"/>
          <w:u w:val="single"/>
        </w:rPr>
      </w:pPr>
      <w:r w:rsidRPr="008D4F55">
        <w:rPr>
          <w:rFonts w:ascii="Times New Roman" w:hAnsi="Times New Roman"/>
          <w:sz w:val="28"/>
          <w:szCs w:val="28"/>
          <w:u w:val="single"/>
        </w:rPr>
        <w:t>2 Социальные объекты:</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Белогорской средней школы в п. Белая Гора.</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спортзала Майорской СОШ в с. Куберганя</w:t>
      </w:r>
    </w:p>
    <w:p w:rsidR="009445CC" w:rsidRPr="008D4F55" w:rsidRDefault="009445CC" w:rsidP="00282649">
      <w:pPr>
        <w:shd w:val="clear" w:color="auto" w:fill="FFFFFF"/>
        <w:spacing w:after="0"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lastRenderedPageBreak/>
        <w:t>Строительство спортзала ДЮСШ в п. Белая Гора (Спорткомплекс должен включать в себя следующие сооружения: универсальный спортивный зал, легкоатлетический манеж и административный корпус.</w:t>
      </w:r>
    </w:p>
    <w:p w:rsidR="009445CC" w:rsidRPr="008D4F55" w:rsidRDefault="009445CC" w:rsidP="00282649">
      <w:pPr>
        <w:shd w:val="clear" w:color="auto" w:fill="FFFFFF"/>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д/сада на 240 мест в п. Белая Гора</w:t>
      </w:r>
    </w:p>
    <w:p w:rsidR="009445CC" w:rsidRPr="008D4F55" w:rsidRDefault="009445CC" w:rsidP="00282649">
      <w:pPr>
        <w:shd w:val="clear" w:color="auto" w:fill="FFFFFF"/>
        <w:spacing w:after="0"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rPr>
        <w:t>Строительство Центра детского творчества в п. Белая Гора</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 xml:space="preserve"> Строительство модульных зданий участковых больниц в с. Куберганя, с. Сыаганнах. </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больничного комплекса с поликлиникой в п. Белая Гора с 24 круглосуточными койками, и 176 посещениями в смену.</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межулусного (Индигирская группа районов) дома для престарелых и инвалидов в п. Белая Гора.</w:t>
      </w:r>
    </w:p>
    <w:p w:rsidR="009445CC" w:rsidRPr="008D4F55" w:rsidRDefault="009445CC" w:rsidP="00282649">
      <w:pPr>
        <w:spacing w:after="0" w:line="240" w:lineRule="auto"/>
        <w:jc w:val="both"/>
        <w:rPr>
          <w:rFonts w:ascii="Times New Roman" w:eastAsia="Times New Roman" w:hAnsi="Times New Roman"/>
          <w:sz w:val="28"/>
          <w:szCs w:val="28"/>
        </w:rPr>
      </w:pPr>
    </w:p>
    <w:p w:rsidR="009445CC" w:rsidRPr="008D4F55" w:rsidRDefault="009445CC" w:rsidP="00282649">
      <w:pPr>
        <w:spacing w:after="0" w:line="240" w:lineRule="auto"/>
        <w:jc w:val="both"/>
        <w:rPr>
          <w:rFonts w:ascii="Times New Roman" w:eastAsia="Times New Roman" w:hAnsi="Times New Roman"/>
          <w:sz w:val="28"/>
          <w:szCs w:val="28"/>
          <w:u w:val="single"/>
          <w:shd w:val="clear" w:color="auto" w:fill="FFFFFF"/>
          <w:lang w:eastAsia="ru-RU"/>
        </w:rPr>
      </w:pPr>
      <w:r w:rsidRPr="008D4F55">
        <w:rPr>
          <w:rFonts w:ascii="Times New Roman" w:eastAsia="Times New Roman" w:hAnsi="Times New Roman"/>
          <w:sz w:val="28"/>
          <w:szCs w:val="28"/>
          <w:u w:val="single"/>
          <w:shd w:val="clear" w:color="auto" w:fill="FFFFFF"/>
          <w:lang w:eastAsia="ru-RU"/>
        </w:rPr>
        <w:t>3 Хозяйственные объекты:</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цеха переработки рыбы в п. Белая Гора</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убойных цехов с цехом переработки мясной продукции.</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овощехранилища</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пассажирских вокзалов, причалов (п. Белая Гора, с. Куберганя)</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сервисного центра для обслуживания пассажирских судов.</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Реконструкция и расширение нефтебазового хозяйства Белогорской нефтебазы</w:t>
      </w:r>
    </w:p>
    <w:p w:rsidR="009445CC" w:rsidRPr="008D4F55" w:rsidRDefault="009445CC" w:rsidP="00282649">
      <w:pPr>
        <w:spacing w:after="0" w:line="240" w:lineRule="auto"/>
        <w:contextualSpacing/>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Строительство котельной «Фазенда» в с. Куберганя</w:t>
      </w:r>
    </w:p>
    <w:p w:rsidR="009445CC" w:rsidRPr="008D4F55" w:rsidRDefault="009445CC" w:rsidP="00282649">
      <w:pPr>
        <w:spacing w:after="0" w:line="240" w:lineRule="auto"/>
        <w:contextualSpacing/>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Строительство котельной уч. Деску (взамен старой) </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lang w:eastAsia="ru-RU"/>
        </w:rPr>
        <w:t>Строительство 2х механизированных котельных мощностью по 12,5 Мвт с реконструкцией тепловых сетей</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модульных станций для очистки питьевой воды в сельских поселениях района</w:t>
      </w:r>
    </w:p>
    <w:p w:rsidR="009445CC" w:rsidRPr="008D4F55" w:rsidRDefault="009445CC" w:rsidP="00282649">
      <w:pPr>
        <w:spacing w:after="0"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Строительство полигона по утилизации (захоронению) ТКО в наслегах</w:t>
      </w:r>
    </w:p>
    <w:p w:rsidR="009445CC" w:rsidRPr="008D4F55" w:rsidRDefault="009445CC" w:rsidP="00282649">
      <w:pPr>
        <w:spacing w:after="0" w:line="240" w:lineRule="auto"/>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Строительство мусороперерабатывающего завода в п. Белая Гора - Строительство крематория в п. Белая Гора</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АДЭС-72 кВт в уч. Деску</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солнечной электростанции (СЭС) мощностью 20 кВт в уч. Деску</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p>
    <w:p w:rsidR="009445CC" w:rsidRPr="008D4F55" w:rsidRDefault="009445CC" w:rsidP="00282649">
      <w:pPr>
        <w:spacing w:after="0" w:line="240" w:lineRule="auto"/>
        <w:jc w:val="both"/>
        <w:rPr>
          <w:rFonts w:ascii="Times New Roman" w:eastAsia="Times New Roman" w:hAnsi="Times New Roman"/>
          <w:sz w:val="28"/>
          <w:szCs w:val="28"/>
          <w:u w:val="single"/>
        </w:rPr>
      </w:pPr>
      <w:r w:rsidRPr="008D4F55">
        <w:rPr>
          <w:rFonts w:ascii="Times New Roman" w:eastAsia="Times New Roman" w:hAnsi="Times New Roman"/>
          <w:sz w:val="28"/>
          <w:szCs w:val="28"/>
          <w:u w:val="single"/>
        </w:rPr>
        <w:t>4 Дорожное строительство</w:t>
      </w:r>
    </w:p>
    <w:p w:rsidR="009445CC" w:rsidRPr="008D4F55" w:rsidRDefault="009445CC" w:rsidP="00282649">
      <w:pPr>
        <w:spacing w:after="0" w:line="240" w:lineRule="auto"/>
        <w:jc w:val="both"/>
        <w:rPr>
          <w:rFonts w:ascii="Times New Roman" w:eastAsia="Times New Roman" w:hAnsi="Times New Roman"/>
          <w:sz w:val="28"/>
          <w:szCs w:val="28"/>
          <w:u w:val="single"/>
        </w:rPr>
      </w:pPr>
      <w:r w:rsidRPr="008D4F55">
        <w:rPr>
          <w:rFonts w:ascii="Times New Roman" w:eastAsia="Times New Roman" w:hAnsi="Times New Roman"/>
          <w:sz w:val="28"/>
          <w:szCs w:val="28"/>
          <w:u w:val="single"/>
        </w:rPr>
        <w:t>Приобретение КП РС(Я) «Дороги Арктики» в 2020 году мобильных дробильных установок с сортировочным комплексом в Абыйском и Момском улусах.</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Межпоселенческие дороги: Строительство части а/дороги «Яна» по территории Абыйского района с маршрутом Сыаганнах-Деску-Абый-Белая Гора</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А/дорога «Сыаганнах- р.</w:t>
      </w:r>
      <w:r w:rsidR="00282649">
        <w:rPr>
          <w:rFonts w:ascii="Times New Roman" w:eastAsia="Times New Roman" w:hAnsi="Times New Roman"/>
          <w:sz w:val="28"/>
          <w:szCs w:val="28"/>
        </w:rPr>
        <w:t xml:space="preserve"> </w:t>
      </w:r>
      <w:r w:rsidRPr="008D4F55">
        <w:rPr>
          <w:rFonts w:ascii="Times New Roman" w:eastAsia="Times New Roman" w:hAnsi="Times New Roman"/>
          <w:sz w:val="28"/>
          <w:szCs w:val="28"/>
        </w:rPr>
        <w:t>Уяндина» (протяженность 10км): Строительство а/д «Усть-Куйга-Депутатский-Белая Гора» на участке Сыаганнах-р. Уяндина (протяженность 10км)</w:t>
      </w:r>
    </w:p>
    <w:p w:rsidR="009445CC" w:rsidRPr="008D4F55" w:rsidRDefault="009445CC" w:rsidP="00282649">
      <w:pPr>
        <w:spacing w:after="0" w:line="240" w:lineRule="auto"/>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Благоустройство поселенческих дорог согласно нормативам с привлечением КП РС(Я) «Дороги Арктики»</w:t>
      </w:r>
    </w:p>
    <w:p w:rsidR="009445CC" w:rsidRPr="008D4F55" w:rsidRDefault="009445CC" w:rsidP="00282649">
      <w:pPr>
        <w:spacing w:after="0" w:line="240" w:lineRule="auto"/>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Благоустройство площадей, скверов, детских площадок, территорий отдыха молодежи.</w:t>
      </w:r>
    </w:p>
    <w:p w:rsidR="009445CC" w:rsidRPr="008D4F55" w:rsidRDefault="009445CC" w:rsidP="00282649">
      <w:pPr>
        <w:spacing w:after="0" w:line="240" w:lineRule="auto"/>
        <w:jc w:val="both"/>
        <w:rPr>
          <w:rFonts w:ascii="Times New Roman" w:eastAsia="Times New Roman" w:hAnsi="Times New Roman"/>
          <w:bCs/>
          <w:iCs/>
          <w:sz w:val="28"/>
          <w:szCs w:val="28"/>
          <w:lang w:eastAsia="ru-RU"/>
        </w:rPr>
      </w:pPr>
      <w:r w:rsidRPr="008D4F55">
        <w:rPr>
          <w:rFonts w:ascii="Times New Roman" w:eastAsia="Times New Roman" w:hAnsi="Times New Roman"/>
          <w:bCs/>
          <w:iCs/>
          <w:sz w:val="28"/>
          <w:szCs w:val="28"/>
          <w:lang w:eastAsia="ru-RU"/>
        </w:rPr>
        <w:t>Благоустройство набережной п. Белая Гора</w:t>
      </w:r>
    </w:p>
    <w:p w:rsidR="009445CC" w:rsidRPr="008D4F55" w:rsidRDefault="009445CC" w:rsidP="00282649">
      <w:pPr>
        <w:spacing w:after="0" w:line="240" w:lineRule="auto"/>
        <w:jc w:val="both"/>
        <w:rPr>
          <w:rFonts w:ascii="Times New Roman" w:eastAsia="Times New Roman" w:hAnsi="Times New Roman"/>
          <w:bCs/>
          <w:iCs/>
          <w:sz w:val="28"/>
          <w:szCs w:val="28"/>
          <w:lang w:eastAsia="ru-RU"/>
        </w:rPr>
      </w:pP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Также:</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д/садов в наслегах в каменном варианте (при работе шлакоблочного цеха в п. Белая Гора)</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школ в наслегах в каменном варианте (При наличии цеха по изготовлению шлакоблоков в п. Белая Гора)</w:t>
      </w:r>
    </w:p>
    <w:p w:rsidR="009445CC" w:rsidRPr="008D4F55" w:rsidRDefault="009445CC" w:rsidP="00282649">
      <w:pPr>
        <w:spacing w:after="0" w:line="240" w:lineRule="auto"/>
        <w:jc w:val="both"/>
        <w:rPr>
          <w:rFonts w:ascii="Times New Roman" w:eastAsia="Times New Roman" w:hAnsi="Times New Roman"/>
          <w:sz w:val="28"/>
          <w:szCs w:val="28"/>
        </w:rPr>
      </w:pPr>
      <w:r w:rsidRPr="008D4F55">
        <w:rPr>
          <w:rFonts w:ascii="Times New Roman" w:eastAsia="Times New Roman" w:hAnsi="Times New Roman"/>
          <w:sz w:val="28"/>
          <w:szCs w:val="28"/>
        </w:rPr>
        <w:t>Строительство центров культурного досуга (</w:t>
      </w:r>
      <w:r w:rsidRPr="008D4F55">
        <w:rPr>
          <w:rFonts w:ascii="Times New Roman" w:eastAsia="Times New Roman" w:hAnsi="Times New Roman"/>
          <w:sz w:val="28"/>
          <w:szCs w:val="28"/>
          <w:lang w:eastAsia="ru-RU"/>
        </w:rPr>
        <w:t>новые типы однопрофильных и многопрофильных культурно-досуговых учреждений).</w:t>
      </w:r>
    </w:p>
    <w:p w:rsidR="009445CC" w:rsidRPr="008D4F55" w:rsidRDefault="009445CC" w:rsidP="00282649">
      <w:pPr>
        <w:spacing w:after="0" w:line="240" w:lineRule="auto"/>
        <w:jc w:val="both"/>
        <w:rPr>
          <w:rFonts w:ascii="Times New Roman" w:eastAsia="Times New Roman" w:hAnsi="Times New Roman"/>
          <w:sz w:val="28"/>
          <w:szCs w:val="28"/>
          <w:shd w:val="clear" w:color="auto" w:fill="FFFFFF"/>
          <w:lang w:eastAsia="ru-RU"/>
        </w:rPr>
      </w:pPr>
      <w:r w:rsidRPr="008D4F55">
        <w:rPr>
          <w:rFonts w:ascii="Times New Roman" w:eastAsia="Times New Roman" w:hAnsi="Times New Roman"/>
          <w:sz w:val="28"/>
          <w:szCs w:val="28"/>
          <w:shd w:val="clear" w:color="auto" w:fill="FFFFFF"/>
          <w:lang w:eastAsia="ru-RU"/>
        </w:rPr>
        <w:t>Строительство единого административного здания для федеральных, региональных структур в Абыйском районе (МФЦ, охрана природы, рыбнадзор, аген</w:t>
      </w:r>
      <w:r w:rsidR="00282649">
        <w:rPr>
          <w:rFonts w:ascii="Times New Roman" w:eastAsia="Times New Roman" w:hAnsi="Times New Roman"/>
          <w:sz w:val="28"/>
          <w:szCs w:val="28"/>
          <w:shd w:val="clear" w:color="auto" w:fill="FFFFFF"/>
          <w:lang w:eastAsia="ru-RU"/>
        </w:rPr>
        <w:t>т</w:t>
      </w:r>
      <w:r w:rsidRPr="008D4F55">
        <w:rPr>
          <w:rFonts w:ascii="Times New Roman" w:eastAsia="Times New Roman" w:hAnsi="Times New Roman"/>
          <w:sz w:val="28"/>
          <w:szCs w:val="28"/>
          <w:shd w:val="clear" w:color="auto" w:fill="FFFFFF"/>
          <w:lang w:eastAsia="ru-RU"/>
        </w:rPr>
        <w:t>ство субсидий, ЗАГС, лесничество, судебные приставы, паспортная служба, суд, прокуратура, военкомат и т.д.)</w:t>
      </w:r>
    </w:p>
    <w:p w:rsidR="009445CC" w:rsidRPr="008D4F55" w:rsidRDefault="009445CC" w:rsidP="00282649">
      <w:pPr>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В районе разработана муниципальная программа «Развитие сельского хозяйства и пищевой промышленности» с реализацией подпрограмм на период 2020-2025 годы. </w:t>
      </w:r>
    </w:p>
    <w:p w:rsidR="009445CC" w:rsidRPr="008D4F55" w:rsidRDefault="009445CC" w:rsidP="00282649">
      <w:pPr>
        <w:spacing w:after="0" w:line="240" w:lineRule="auto"/>
        <w:ind w:firstLine="709"/>
        <w:contextualSpacing/>
        <w:jc w:val="both"/>
        <w:rPr>
          <w:rFonts w:ascii="Times New Roman" w:eastAsia="Times New Roman" w:hAnsi="Times New Roman"/>
          <w:sz w:val="28"/>
          <w:szCs w:val="28"/>
        </w:rPr>
      </w:pPr>
      <w:r w:rsidRPr="008D4F55">
        <w:rPr>
          <w:rFonts w:ascii="Times New Roman" w:eastAsia="Times New Roman" w:hAnsi="Times New Roman"/>
          <w:b/>
          <w:bCs/>
          <w:i/>
          <w:iCs/>
          <w:sz w:val="28"/>
          <w:szCs w:val="28"/>
        </w:rPr>
        <w:t xml:space="preserve">Цель: </w:t>
      </w:r>
      <w:r w:rsidRPr="008D4F55">
        <w:rPr>
          <w:rFonts w:ascii="Times New Roman" w:eastAsia="Times New Roman" w:hAnsi="Times New Roman"/>
          <w:sz w:val="28"/>
          <w:szCs w:val="28"/>
        </w:rPr>
        <w:t xml:space="preserve">Формирование конкурентоспособного и экологически безопасного агропромышленного производства, необходимого для насыщения внутреннего рынка собственной сельскохозяйственной продукцией высокого качества. </w:t>
      </w:r>
    </w:p>
    <w:p w:rsidR="00AE2F07" w:rsidRPr="008D4F55" w:rsidRDefault="00AE2F07" w:rsidP="00282649">
      <w:pPr>
        <w:spacing w:after="0" w:line="240" w:lineRule="auto"/>
        <w:ind w:firstLine="709"/>
        <w:contextualSpacing/>
        <w:jc w:val="both"/>
        <w:rPr>
          <w:rFonts w:ascii="Times New Roman" w:eastAsia="Times New Roman" w:hAnsi="Times New Roman"/>
          <w:sz w:val="28"/>
          <w:szCs w:val="28"/>
          <w:lang w:eastAsia="ru-RU"/>
        </w:rPr>
      </w:pPr>
      <w:r w:rsidRPr="008D4F55">
        <w:rPr>
          <w:rFonts w:ascii="Times New Roman" w:eastAsia="Times New Roman" w:hAnsi="Times New Roman"/>
          <w:sz w:val="28"/>
          <w:szCs w:val="28"/>
          <w:lang w:eastAsia="ru-RU"/>
        </w:rPr>
        <w:t xml:space="preserve">В рыболовецких населенных пунктах – Белая Гора, Кебергене, Сутуроха развитие рыболовства будет реализовано за счет модернизации производства, минимизации ручного труда, ввода морозильных и холодильных мощностей. В рамках развития рыболовства предусмотрены мероприятия по реконструкции имеющихся ледников для глубокой заморозки рыбы на рыболовецких участках, рыбного цеха в п. Белая Гора. </w:t>
      </w:r>
    </w:p>
    <w:p w:rsidR="00AE2F07" w:rsidRPr="008D4F55" w:rsidRDefault="00AE2F07" w:rsidP="00282649">
      <w:pPr>
        <w:pStyle w:val="9"/>
        <w:spacing w:line="240" w:lineRule="auto"/>
        <w:ind w:firstLine="709"/>
        <w:contextualSpacing/>
      </w:pPr>
      <w:r w:rsidRPr="008D4F55">
        <w:t>Майорский национальный наслег (с.</w:t>
      </w:r>
      <w:r w:rsidR="00A778A3">
        <w:t xml:space="preserve"> </w:t>
      </w:r>
      <w:r w:rsidRPr="008D4F55">
        <w:t xml:space="preserve">Кебергене) отнесен к местам компактного проживания малочисленных народов Севера, где планируется развитие материально-технической базы, переработки, хранения и реализации продукции оленеводства. </w:t>
      </w:r>
    </w:p>
    <w:p w:rsidR="009445CC" w:rsidRPr="008D4F55" w:rsidRDefault="009445CC" w:rsidP="009445CC">
      <w:pPr>
        <w:tabs>
          <w:tab w:val="left" w:pos="709"/>
        </w:tabs>
        <w:spacing w:after="0" w:line="240" w:lineRule="auto"/>
        <w:ind w:firstLine="709"/>
        <w:jc w:val="both"/>
        <w:rPr>
          <w:rFonts w:ascii="Times New Roman" w:hAnsi="Times New Roman"/>
          <w:sz w:val="28"/>
          <w:szCs w:val="28"/>
        </w:rPr>
      </w:pPr>
    </w:p>
    <w:p w:rsidR="00AE2F07" w:rsidRPr="008D4F55" w:rsidRDefault="00AE2F07" w:rsidP="00AE2F07">
      <w:pPr>
        <w:spacing w:after="240"/>
        <w:ind w:firstLine="851"/>
        <w:contextualSpacing/>
        <w:jc w:val="center"/>
        <w:rPr>
          <w:rFonts w:ascii="Times New Roman" w:hAnsi="Times New Roman"/>
          <w:b/>
          <w:spacing w:val="3"/>
          <w:sz w:val="28"/>
          <w:szCs w:val="28"/>
          <w:shd w:val="clear" w:color="auto" w:fill="FFFFFF"/>
        </w:rPr>
      </w:pPr>
      <w:r w:rsidRPr="008D4F55">
        <w:rPr>
          <w:rFonts w:ascii="Times New Roman" w:hAnsi="Times New Roman"/>
          <w:b/>
          <w:bCs/>
          <w:sz w:val="28"/>
          <w:szCs w:val="28"/>
        </w:rPr>
        <w:t xml:space="preserve">5. </w:t>
      </w:r>
      <w:r w:rsidRPr="008D4F55">
        <w:rPr>
          <w:rFonts w:ascii="Times New Roman" w:hAnsi="Times New Roman"/>
          <w:b/>
          <w:spacing w:val="3"/>
          <w:sz w:val="28"/>
          <w:szCs w:val="28"/>
          <w:shd w:val="clear" w:color="auto" w:fill="FFFFFF"/>
        </w:rPr>
        <w:t>Ресурсное обеспечение программы развития МСП</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Финансирование мероприятий Программы предусматривается осуществлять за счет средств государственного бюджета Республики Саха (Якутия), средств местных бюджетов МР и поселений и внебюджетных источников.</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Бюджетные источники:</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1. Государственный бюджет Республики Саха (Якутия) - средства, предусмотренные на исполнение мероприятий настоящей Программы в Законе Республики Саха (Якутия) о государственном бюджете.</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3. Бюджеты муниципальных образований - средства, предусмотренные в бюджетах муниципальных образований на реализацию мероприятий муниципальных программ развития предпринимательства.</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Внебюджетные источники (прогнозируются как возможные источники финансирования) - средства хозяйствующих субъектов.</w:t>
      </w:r>
    </w:p>
    <w:p w:rsidR="00AE2F07"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Общий объем средств, предназначенных для</w:t>
      </w:r>
      <w:r w:rsidR="00AE2F07" w:rsidRPr="008D4F55">
        <w:rPr>
          <w:rFonts w:ascii="Times New Roman" w:hAnsi="Times New Roman" w:cs="Times New Roman"/>
          <w:sz w:val="28"/>
          <w:szCs w:val="28"/>
        </w:rPr>
        <w:t xml:space="preserve"> реализации подпрограммы, в 2020 </w:t>
      </w:r>
      <w:r w:rsidR="00AE2F07" w:rsidRPr="008D4F55">
        <w:rPr>
          <w:rFonts w:ascii="Times New Roman" w:hAnsi="Times New Roman" w:cs="Times New Roman"/>
          <w:sz w:val="28"/>
          <w:szCs w:val="28"/>
        </w:rPr>
        <w:lastRenderedPageBreak/>
        <w:t>- 2024</w:t>
      </w:r>
      <w:r w:rsidRPr="008D4F55">
        <w:rPr>
          <w:rFonts w:ascii="Times New Roman" w:hAnsi="Times New Roman" w:cs="Times New Roman"/>
          <w:sz w:val="28"/>
          <w:szCs w:val="28"/>
        </w:rPr>
        <w:t xml:space="preserve"> годах составляет 79471,79 тыс. рублей, в том числе по годам: 2012 г. – 9038,0 тыс. рублей, 2013 г. – 9854,7 тыс. рублей, 2014 г. – 11337,2 тыс. рублей, 2015 г. – 6473,0 тыс. рублей, 2016 г. – 10548,89тыс. рублей, 2017 г. – 0,0 тыс. рублей, 2018 г. – 2630,0 тыс. рублей, 2019 г. – 29590,0 тыс. рублей.</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 xml:space="preserve"> В том числе средства государственного бюджета Республики Саха (Якутия) – 28537,51тыс. рублей, местного бюджета МР – 9036,80 тыс.</w:t>
      </w:r>
      <w:r w:rsidR="006E7800">
        <w:rPr>
          <w:rFonts w:ascii="Times New Roman" w:hAnsi="Times New Roman" w:cs="Times New Roman"/>
          <w:sz w:val="28"/>
          <w:szCs w:val="28"/>
        </w:rPr>
        <w:t xml:space="preserve"> </w:t>
      </w:r>
      <w:r w:rsidRPr="008D4F55">
        <w:rPr>
          <w:rFonts w:ascii="Times New Roman" w:hAnsi="Times New Roman" w:cs="Times New Roman"/>
          <w:sz w:val="28"/>
          <w:szCs w:val="28"/>
        </w:rPr>
        <w:t>руб., местных бюджетов поселений – 15947,70 тыс. рублей, внебюджетные источники – 25949,78 тыс. рублей.</w:t>
      </w:r>
    </w:p>
    <w:p w:rsidR="004A62CF" w:rsidRPr="008D4F55" w:rsidRDefault="004A62CF" w:rsidP="00282649">
      <w:pPr>
        <w:pStyle w:val="ConsPlusNormal"/>
        <w:ind w:firstLine="709"/>
        <w:jc w:val="both"/>
        <w:rPr>
          <w:rFonts w:ascii="Times New Roman" w:hAnsi="Times New Roman" w:cs="Times New Roman"/>
          <w:sz w:val="28"/>
          <w:szCs w:val="28"/>
        </w:rPr>
      </w:pPr>
      <w:r w:rsidRPr="008D4F55">
        <w:rPr>
          <w:rFonts w:ascii="Times New Roman" w:hAnsi="Times New Roman" w:cs="Times New Roman"/>
          <w:sz w:val="28"/>
          <w:szCs w:val="28"/>
        </w:rPr>
        <w:t xml:space="preserve">В </w:t>
      </w:r>
      <w:hyperlink w:anchor="Par734" w:tooltip="Ресурсное обеспечение Программы" w:history="1">
        <w:r w:rsidRPr="008D4F55">
          <w:rPr>
            <w:rFonts w:ascii="Times New Roman" w:hAnsi="Times New Roman" w:cs="Times New Roman"/>
            <w:sz w:val="28"/>
            <w:szCs w:val="28"/>
          </w:rPr>
          <w:t xml:space="preserve">таблице </w:t>
        </w:r>
      </w:hyperlink>
      <w:r w:rsidRPr="008D4F55">
        <w:rPr>
          <w:rFonts w:ascii="Times New Roman" w:hAnsi="Times New Roman" w:cs="Times New Roman"/>
          <w:sz w:val="28"/>
          <w:szCs w:val="28"/>
        </w:rPr>
        <w:t>3 приведено ресурсное обеспечение Программы:</w:t>
      </w:r>
    </w:p>
    <w:p w:rsidR="004A62CF" w:rsidRPr="008D4F55" w:rsidRDefault="004A62CF" w:rsidP="004A62CF">
      <w:pPr>
        <w:pStyle w:val="ConsPlusNormal"/>
        <w:rPr>
          <w:rFonts w:ascii="Times New Roman" w:hAnsi="Times New Roman" w:cs="Times New Roman"/>
          <w:sz w:val="24"/>
          <w:szCs w:val="24"/>
        </w:rPr>
      </w:pPr>
    </w:p>
    <w:p w:rsidR="004A62CF" w:rsidRPr="008D4F55" w:rsidRDefault="004A62CF" w:rsidP="004A62CF">
      <w:pPr>
        <w:pStyle w:val="ConsPlusNormal"/>
        <w:jc w:val="center"/>
        <w:outlineLvl w:val="2"/>
        <w:rPr>
          <w:rFonts w:ascii="Times New Roman" w:hAnsi="Times New Roman" w:cs="Times New Roman"/>
          <w:sz w:val="24"/>
          <w:szCs w:val="24"/>
        </w:rPr>
      </w:pPr>
      <w:bookmarkStart w:id="1" w:name="Par734"/>
      <w:bookmarkEnd w:id="1"/>
      <w:r w:rsidRPr="008D4F55">
        <w:rPr>
          <w:rFonts w:ascii="Times New Roman" w:hAnsi="Times New Roman" w:cs="Times New Roman"/>
          <w:sz w:val="24"/>
          <w:szCs w:val="24"/>
        </w:rPr>
        <w:t>Ресурсное обеспечение Программы</w:t>
      </w:r>
    </w:p>
    <w:p w:rsidR="004A62CF" w:rsidRPr="008D4F55" w:rsidRDefault="004A62CF" w:rsidP="004A62CF">
      <w:pPr>
        <w:pStyle w:val="ConsPlusNormal"/>
        <w:jc w:val="right"/>
        <w:rPr>
          <w:rFonts w:ascii="Times New Roman" w:hAnsi="Times New Roman" w:cs="Times New Roman"/>
          <w:sz w:val="24"/>
          <w:szCs w:val="24"/>
        </w:rPr>
      </w:pPr>
      <w:r w:rsidRPr="008D4F55">
        <w:rPr>
          <w:rFonts w:ascii="Times New Roman" w:hAnsi="Times New Roman" w:cs="Times New Roman"/>
          <w:sz w:val="24"/>
          <w:szCs w:val="24"/>
        </w:rPr>
        <w:t>Таблица 3</w:t>
      </w:r>
    </w:p>
    <w:p w:rsidR="004A62CF" w:rsidRPr="008D4F55" w:rsidRDefault="004A62CF" w:rsidP="004A62CF">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12"/>
        <w:gridCol w:w="2835"/>
      </w:tblGrid>
      <w:tr w:rsidR="004A62CF" w:rsidRPr="008D4F55" w:rsidTr="008D4D80">
        <w:tc>
          <w:tcPr>
            <w:tcW w:w="6312" w:type="dxa"/>
            <w:tcBorders>
              <w:top w:val="single" w:sz="4" w:space="0" w:color="auto"/>
              <w:left w:val="single" w:sz="4" w:space="0" w:color="auto"/>
              <w:bottom w:val="single" w:sz="4" w:space="0" w:color="auto"/>
              <w:right w:val="single" w:sz="4" w:space="0" w:color="auto"/>
            </w:tcBorders>
            <w:vAlign w:val="center"/>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Варианты</w:t>
            </w:r>
          </w:p>
        </w:tc>
        <w:tc>
          <w:tcPr>
            <w:tcW w:w="2835" w:type="dxa"/>
            <w:tcBorders>
              <w:top w:val="single" w:sz="4" w:space="0" w:color="auto"/>
              <w:left w:val="single" w:sz="4" w:space="0" w:color="auto"/>
              <w:bottom w:val="single" w:sz="4" w:space="0" w:color="auto"/>
              <w:right w:val="single" w:sz="4" w:space="0" w:color="auto"/>
            </w:tcBorders>
            <w:vAlign w:val="center"/>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Сумма тыс. Руб.</w:t>
            </w:r>
          </w:p>
        </w:tc>
      </w:tr>
      <w:tr w:rsidR="004A62CF" w:rsidRPr="008D4F55" w:rsidTr="008D4D80">
        <w:tc>
          <w:tcPr>
            <w:tcW w:w="6312"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rPr>
                <w:rFonts w:ascii="Times New Roman" w:hAnsi="Times New Roman" w:cs="Times New Roman"/>
                <w:sz w:val="24"/>
                <w:szCs w:val="24"/>
              </w:rPr>
            </w:pPr>
            <w:r w:rsidRPr="008D4F55">
              <w:rPr>
                <w:rFonts w:ascii="Times New Roman" w:hAnsi="Times New Roman" w:cs="Times New Roman"/>
                <w:sz w:val="24"/>
                <w:szCs w:val="24"/>
              </w:rPr>
              <w:t>Всего:</w:t>
            </w:r>
          </w:p>
        </w:tc>
        <w:tc>
          <w:tcPr>
            <w:tcW w:w="2835"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79471,79</w:t>
            </w:r>
          </w:p>
        </w:tc>
      </w:tr>
      <w:tr w:rsidR="004A62CF" w:rsidRPr="008D4F55" w:rsidTr="008D4D80">
        <w:tc>
          <w:tcPr>
            <w:tcW w:w="6312"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rPr>
                <w:rFonts w:ascii="Times New Roman" w:hAnsi="Times New Roman" w:cs="Times New Roman"/>
                <w:sz w:val="24"/>
                <w:szCs w:val="24"/>
              </w:rPr>
            </w:pPr>
            <w:r w:rsidRPr="008D4F55">
              <w:rPr>
                <w:rFonts w:ascii="Times New Roman" w:hAnsi="Times New Roman" w:cs="Times New Roman"/>
                <w:sz w:val="24"/>
                <w:szCs w:val="24"/>
              </w:rPr>
              <w:t>Государственный бюджет Республики Саха (Якутия)</w:t>
            </w:r>
          </w:p>
        </w:tc>
        <w:tc>
          <w:tcPr>
            <w:tcW w:w="2835"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28537,51</w:t>
            </w:r>
          </w:p>
        </w:tc>
      </w:tr>
      <w:tr w:rsidR="004A62CF" w:rsidRPr="008D4F55" w:rsidTr="008D4D80">
        <w:tc>
          <w:tcPr>
            <w:tcW w:w="6312"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rPr>
                <w:rFonts w:ascii="Times New Roman" w:hAnsi="Times New Roman" w:cs="Times New Roman"/>
                <w:sz w:val="24"/>
                <w:szCs w:val="24"/>
              </w:rPr>
            </w:pPr>
            <w:r w:rsidRPr="008D4F55">
              <w:rPr>
                <w:rFonts w:ascii="Times New Roman" w:hAnsi="Times New Roman" w:cs="Times New Roman"/>
                <w:sz w:val="24"/>
                <w:szCs w:val="24"/>
              </w:rPr>
              <w:t>Местный бюджет МР</w:t>
            </w:r>
          </w:p>
        </w:tc>
        <w:tc>
          <w:tcPr>
            <w:tcW w:w="2835"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9036,80</w:t>
            </w:r>
          </w:p>
        </w:tc>
      </w:tr>
      <w:tr w:rsidR="004A62CF" w:rsidRPr="008D4F55" w:rsidTr="008D4D80">
        <w:tc>
          <w:tcPr>
            <w:tcW w:w="6312"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rPr>
                <w:rFonts w:ascii="Times New Roman" w:hAnsi="Times New Roman" w:cs="Times New Roman"/>
                <w:sz w:val="24"/>
                <w:szCs w:val="24"/>
              </w:rPr>
            </w:pPr>
            <w:r w:rsidRPr="008D4F55">
              <w:rPr>
                <w:rFonts w:ascii="Times New Roman" w:hAnsi="Times New Roman" w:cs="Times New Roman"/>
                <w:sz w:val="24"/>
                <w:szCs w:val="24"/>
              </w:rPr>
              <w:t>Местные бюджеты МО</w:t>
            </w:r>
          </w:p>
        </w:tc>
        <w:tc>
          <w:tcPr>
            <w:tcW w:w="2835"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15947,70</w:t>
            </w:r>
          </w:p>
        </w:tc>
      </w:tr>
      <w:tr w:rsidR="004A62CF" w:rsidRPr="008D4F55" w:rsidTr="008D4D80">
        <w:tc>
          <w:tcPr>
            <w:tcW w:w="6312"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rPr>
                <w:rFonts w:ascii="Times New Roman" w:hAnsi="Times New Roman" w:cs="Times New Roman"/>
                <w:sz w:val="24"/>
                <w:szCs w:val="24"/>
              </w:rPr>
            </w:pPr>
            <w:r w:rsidRPr="008D4F55">
              <w:rPr>
                <w:rFonts w:ascii="Times New Roman" w:hAnsi="Times New Roman" w:cs="Times New Roman"/>
                <w:sz w:val="24"/>
                <w:szCs w:val="24"/>
              </w:rPr>
              <w:t>Внебюджетные источники</w:t>
            </w:r>
          </w:p>
        </w:tc>
        <w:tc>
          <w:tcPr>
            <w:tcW w:w="2835" w:type="dxa"/>
            <w:tcBorders>
              <w:top w:val="single" w:sz="4" w:space="0" w:color="auto"/>
              <w:left w:val="single" w:sz="4" w:space="0" w:color="auto"/>
              <w:bottom w:val="single" w:sz="4" w:space="0" w:color="auto"/>
              <w:right w:val="single" w:sz="4" w:space="0" w:color="auto"/>
            </w:tcBorders>
          </w:tcPr>
          <w:p w:rsidR="004A62CF" w:rsidRPr="008D4F55" w:rsidRDefault="004A62CF" w:rsidP="008D4D80">
            <w:pPr>
              <w:pStyle w:val="ConsPlusNormal"/>
              <w:jc w:val="center"/>
              <w:rPr>
                <w:rFonts w:ascii="Times New Roman" w:hAnsi="Times New Roman" w:cs="Times New Roman"/>
                <w:sz w:val="24"/>
                <w:szCs w:val="24"/>
              </w:rPr>
            </w:pPr>
            <w:r w:rsidRPr="008D4F55">
              <w:rPr>
                <w:rFonts w:ascii="Times New Roman" w:hAnsi="Times New Roman" w:cs="Times New Roman"/>
                <w:sz w:val="24"/>
                <w:szCs w:val="24"/>
              </w:rPr>
              <w:t>25949,78</w:t>
            </w:r>
          </w:p>
        </w:tc>
      </w:tr>
    </w:tbl>
    <w:p w:rsidR="004A62CF" w:rsidRPr="008D4F55" w:rsidRDefault="004A62CF" w:rsidP="004A62CF">
      <w:pPr>
        <w:pStyle w:val="ConsPlusNormal"/>
        <w:rPr>
          <w:rFonts w:ascii="Times New Roman" w:hAnsi="Times New Roman" w:cs="Times New Roman"/>
          <w:sz w:val="24"/>
          <w:szCs w:val="24"/>
        </w:rPr>
      </w:pPr>
    </w:p>
    <w:p w:rsidR="004A62CF" w:rsidRPr="008D4F55" w:rsidRDefault="004A62CF" w:rsidP="004A62CF">
      <w:pPr>
        <w:pStyle w:val="ConsPlusNormal"/>
        <w:rPr>
          <w:rFonts w:ascii="Times New Roman" w:hAnsi="Times New Roman" w:cs="Times New Roman"/>
          <w:b/>
          <w:sz w:val="24"/>
          <w:szCs w:val="24"/>
        </w:rPr>
      </w:pPr>
    </w:p>
    <w:p w:rsidR="009B688E" w:rsidRPr="008D4F55" w:rsidRDefault="009B688E" w:rsidP="009B688E">
      <w:pPr>
        <w:shd w:val="clear" w:color="auto" w:fill="FFFFFF"/>
        <w:spacing w:after="0" w:line="240" w:lineRule="auto"/>
        <w:ind w:right="113" w:firstLine="822"/>
        <w:jc w:val="center"/>
        <w:rPr>
          <w:rFonts w:ascii="Times New Roman" w:hAnsi="Times New Roman"/>
          <w:b/>
          <w:sz w:val="28"/>
          <w:szCs w:val="28"/>
        </w:rPr>
      </w:pPr>
      <w:r w:rsidRPr="008D4F55">
        <w:rPr>
          <w:rFonts w:ascii="Times New Roman" w:hAnsi="Times New Roman"/>
          <w:b/>
          <w:sz w:val="28"/>
          <w:szCs w:val="28"/>
        </w:rPr>
        <w:t>6. Оценка рисков, мероприятия по их снижению</w:t>
      </w:r>
    </w:p>
    <w:p w:rsidR="009B688E" w:rsidRPr="008D4F55" w:rsidRDefault="009B688E" w:rsidP="009B688E">
      <w:pPr>
        <w:shd w:val="clear" w:color="auto" w:fill="FFFFFF"/>
        <w:spacing w:after="0" w:line="240" w:lineRule="auto"/>
        <w:ind w:right="113" w:firstLine="822"/>
        <w:jc w:val="center"/>
        <w:rPr>
          <w:rFonts w:ascii="Times New Roman" w:hAnsi="Times New Roman"/>
          <w:b/>
          <w:sz w:val="28"/>
          <w:szCs w:val="28"/>
        </w:rPr>
      </w:pP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В муниципальном районе существуют следующие проблемы, замедляющие развитие малого и среднего предпринимательства:</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1) 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2) слабое использование субъектов малого и среднего предпринимательства для решения социальных проблем, и в первую очередь, занятости населения;</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3) высокая процентная ставка кредитных продуктов для субъектов МСП;</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4) отсутствие развитой инфраструктуры;</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5) высокая стоимость услуг по технологическ</w:t>
      </w:r>
      <w:r w:rsidR="00EC5FD3" w:rsidRPr="008D4F55">
        <w:rPr>
          <w:rFonts w:ascii="Times New Roman" w:hAnsi="Times New Roman"/>
          <w:sz w:val="28"/>
          <w:szCs w:val="28"/>
        </w:rPr>
        <w:t xml:space="preserve">ому присоединению объектов, в </w:t>
      </w:r>
      <w:proofErr w:type="spellStart"/>
      <w:r w:rsidR="00EC5FD3" w:rsidRPr="008D4F55">
        <w:rPr>
          <w:rFonts w:ascii="Times New Roman" w:hAnsi="Times New Roman"/>
          <w:sz w:val="28"/>
          <w:szCs w:val="28"/>
        </w:rPr>
        <w:t>т.</w:t>
      </w:r>
      <w:r w:rsidRPr="008D4F55">
        <w:rPr>
          <w:rFonts w:ascii="Times New Roman" w:hAnsi="Times New Roman"/>
          <w:sz w:val="28"/>
          <w:szCs w:val="28"/>
        </w:rPr>
        <w:t>ч</w:t>
      </w:r>
      <w:proofErr w:type="spellEnd"/>
      <w:r w:rsidRPr="008D4F55">
        <w:rPr>
          <w:rFonts w:ascii="Times New Roman" w:hAnsi="Times New Roman"/>
          <w:sz w:val="28"/>
          <w:szCs w:val="28"/>
        </w:rPr>
        <w:t>. электроэнергии;</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7) трудности участия субъектов малого и среднего предпринимательства в торгах на электронных</w:t>
      </w:r>
      <w:r w:rsidR="00EC5FD3" w:rsidRPr="008D4F55">
        <w:rPr>
          <w:rFonts w:ascii="Times New Roman" w:hAnsi="Times New Roman"/>
          <w:sz w:val="28"/>
          <w:szCs w:val="28"/>
        </w:rPr>
        <w:t xml:space="preserve"> площадках   </w:t>
      </w:r>
      <w:r w:rsidRPr="008D4F55">
        <w:rPr>
          <w:rFonts w:ascii="Times New Roman" w:hAnsi="Times New Roman"/>
          <w:sz w:val="28"/>
          <w:szCs w:val="28"/>
        </w:rPr>
        <w:t>района и Республики;</w:t>
      </w:r>
    </w:p>
    <w:p w:rsidR="009B688E" w:rsidRPr="008D4F55"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8) отсутствие регламента сопровождения инвестиционных проектов по принципу "одного окна";</w:t>
      </w:r>
    </w:p>
    <w:p w:rsidR="009B688E" w:rsidRDefault="009B688E" w:rsidP="009B688E">
      <w:pPr>
        <w:spacing w:after="0" w:line="240" w:lineRule="auto"/>
        <w:ind w:firstLine="709"/>
        <w:jc w:val="both"/>
        <w:textAlignment w:val="baseline"/>
        <w:rPr>
          <w:rFonts w:ascii="Times New Roman" w:hAnsi="Times New Roman"/>
          <w:sz w:val="28"/>
          <w:szCs w:val="28"/>
        </w:rPr>
      </w:pPr>
      <w:r w:rsidRPr="008D4F55">
        <w:rPr>
          <w:rFonts w:ascii="Times New Roman" w:hAnsi="Times New Roman"/>
          <w:sz w:val="28"/>
          <w:szCs w:val="28"/>
        </w:rPr>
        <w:t>В связи с этим необходимо создание системы комплексной муниципальной поддержки малого и среднего предпринимательства в увязке с уже имеющейся системой региональной и государственной поддержки малого и среднего бизнеса.</w:t>
      </w:r>
    </w:p>
    <w:p w:rsidR="00AB0097" w:rsidRPr="008D4F55" w:rsidRDefault="00AB0097" w:rsidP="009B688E">
      <w:pPr>
        <w:spacing w:after="0" w:line="240" w:lineRule="auto"/>
        <w:ind w:firstLine="709"/>
        <w:jc w:val="both"/>
        <w:textAlignment w:val="baseline"/>
        <w:rPr>
          <w:rFonts w:ascii="Times New Roman" w:hAnsi="Times New Roman"/>
          <w:sz w:val="28"/>
          <w:szCs w:val="28"/>
        </w:rPr>
      </w:pPr>
    </w:p>
    <w:p w:rsidR="009B688E" w:rsidRPr="008D4F55" w:rsidRDefault="009B688E" w:rsidP="009B688E">
      <w:pPr>
        <w:shd w:val="clear" w:color="auto" w:fill="FFFFFF"/>
        <w:spacing w:after="0" w:line="240" w:lineRule="auto"/>
        <w:ind w:right="113" w:firstLine="822"/>
        <w:jc w:val="center"/>
        <w:rPr>
          <w:rFonts w:ascii="Times New Roman" w:hAnsi="Times New Roman"/>
          <w:b/>
          <w:sz w:val="28"/>
          <w:szCs w:val="28"/>
        </w:rPr>
      </w:pPr>
      <w:r w:rsidRPr="008D4F55">
        <w:rPr>
          <w:rFonts w:ascii="Times New Roman" w:hAnsi="Times New Roman"/>
          <w:b/>
          <w:sz w:val="28"/>
          <w:szCs w:val="28"/>
        </w:rPr>
        <w:lastRenderedPageBreak/>
        <w:t>7. Планируемая экономическая эффективность программы, управление программой и контроль за реализацией</w:t>
      </w:r>
    </w:p>
    <w:p w:rsidR="009B688E" w:rsidRPr="008D4F55" w:rsidRDefault="009B688E" w:rsidP="009B688E">
      <w:pPr>
        <w:shd w:val="clear" w:color="auto" w:fill="FFFFFF"/>
        <w:spacing w:after="0" w:line="240" w:lineRule="auto"/>
        <w:ind w:right="113" w:firstLine="822"/>
        <w:jc w:val="center"/>
        <w:rPr>
          <w:rFonts w:ascii="Times New Roman" w:hAnsi="Times New Roman"/>
          <w:b/>
          <w:sz w:val="28"/>
          <w:szCs w:val="28"/>
        </w:rPr>
      </w:pP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Реализация Программы позволит:</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повысить конкурентоспособность субъектов малого и среднего предпринимательства на внутреннем рынке;</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сохранить и развить имеющийся интеллектуальный и инновационный потенциал;</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расширить использование субъектами субъектов малого и среднего предпринимательства информационных технологий;</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развить деловую активность населения за счет повышения интереса к предпринимательской деятельности;</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развить инфраструктуру поддержки субъектов малого и среднего предпринимательства;</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совершенствовать механизмы, обеспечивающие доступ субъектов малого и среднего предпринимательства к финансовым и материальным ресурсам;</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совершенствовать информационно-консультационную поддержку субъектов малого и среднего предпринимательства путем расширения видов и повышения качества услуг, оказываемых организациями инфраструктуры поддержки предпринимательства;</w:t>
      </w:r>
    </w:p>
    <w:p w:rsidR="009B688E" w:rsidRPr="008D4F55" w:rsidRDefault="009B688E" w:rsidP="009B688E">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привлечь субъекты малого и среднего предпринимательства к выполнению муниципальных заказов;</w:t>
      </w:r>
    </w:p>
    <w:p w:rsidR="00AB0097" w:rsidRDefault="009B688E" w:rsidP="00670618">
      <w:pPr>
        <w:autoSpaceDE w:val="0"/>
        <w:autoSpaceDN w:val="0"/>
        <w:adjustRightInd w:val="0"/>
        <w:spacing w:after="0" w:line="240" w:lineRule="auto"/>
        <w:ind w:firstLine="708"/>
        <w:jc w:val="both"/>
        <w:rPr>
          <w:rFonts w:ascii="Times New Roman" w:hAnsi="Times New Roman"/>
          <w:sz w:val="28"/>
          <w:szCs w:val="28"/>
        </w:rPr>
      </w:pPr>
      <w:r w:rsidRPr="008D4F55">
        <w:rPr>
          <w:rFonts w:ascii="Times New Roman" w:hAnsi="Times New Roman"/>
          <w:sz w:val="28"/>
          <w:szCs w:val="28"/>
        </w:rPr>
        <w:t>- развить механизмы, направленные на содействие в устранении административных барьеров и препятствий, сдерживающих развитие малого и среднего предпринимательства.</w:t>
      </w:r>
    </w:p>
    <w:p w:rsidR="00670618" w:rsidRDefault="00670618" w:rsidP="00670618">
      <w:pPr>
        <w:autoSpaceDE w:val="0"/>
        <w:autoSpaceDN w:val="0"/>
        <w:adjustRightInd w:val="0"/>
        <w:spacing w:after="0" w:line="240" w:lineRule="auto"/>
        <w:ind w:firstLine="708"/>
        <w:jc w:val="both"/>
        <w:rPr>
          <w:rFonts w:ascii="Times New Roman" w:hAnsi="Times New Roman"/>
          <w:sz w:val="28"/>
          <w:szCs w:val="28"/>
        </w:rPr>
      </w:pPr>
    </w:p>
    <w:p w:rsidR="009B688E" w:rsidRPr="008D4F55" w:rsidRDefault="009B688E" w:rsidP="00AB0097">
      <w:pPr>
        <w:autoSpaceDE w:val="0"/>
        <w:autoSpaceDN w:val="0"/>
        <w:adjustRightInd w:val="0"/>
        <w:spacing w:after="0" w:line="240" w:lineRule="auto"/>
        <w:jc w:val="center"/>
        <w:rPr>
          <w:rFonts w:ascii="Times New Roman" w:hAnsi="Times New Roman"/>
          <w:b/>
          <w:bCs/>
          <w:spacing w:val="3"/>
          <w:sz w:val="28"/>
          <w:szCs w:val="28"/>
          <w:shd w:val="clear" w:color="auto" w:fill="FFFFFF"/>
        </w:rPr>
      </w:pPr>
      <w:r w:rsidRPr="008D4F55">
        <w:rPr>
          <w:rFonts w:ascii="Times New Roman" w:eastAsiaTheme="minorHAnsi" w:hAnsi="Times New Roman"/>
          <w:b/>
          <w:bCs/>
          <w:spacing w:val="3"/>
          <w:sz w:val="28"/>
          <w:szCs w:val="28"/>
          <w:shd w:val="clear" w:color="auto" w:fill="FFFFFF"/>
        </w:rPr>
        <w:t>8.</w:t>
      </w:r>
      <w:r w:rsidRPr="008D4F55">
        <w:rPr>
          <w:rFonts w:ascii="Times New Roman" w:hAnsi="Times New Roman"/>
          <w:b/>
          <w:bCs/>
          <w:spacing w:val="3"/>
          <w:sz w:val="28"/>
          <w:szCs w:val="28"/>
          <w:shd w:val="clear" w:color="auto" w:fill="FFFFFF"/>
        </w:rPr>
        <w:t xml:space="preserve"> Выводы и предложения (таблица в приложении)</w:t>
      </w:r>
    </w:p>
    <w:p w:rsidR="009B688E" w:rsidRPr="008D4F55" w:rsidRDefault="009B688E" w:rsidP="009B688E">
      <w:pPr>
        <w:widowControl w:val="0"/>
        <w:spacing w:after="0" w:line="240" w:lineRule="auto"/>
        <w:jc w:val="center"/>
        <w:rPr>
          <w:rFonts w:ascii="Times New Roman" w:eastAsiaTheme="minorHAnsi" w:hAnsi="Times New Roman"/>
          <w:bCs/>
          <w:spacing w:val="3"/>
          <w:sz w:val="28"/>
          <w:szCs w:val="28"/>
          <w:shd w:val="clear" w:color="auto" w:fill="FFFFFF"/>
        </w:rPr>
      </w:pPr>
    </w:p>
    <w:p w:rsidR="009B688E" w:rsidRPr="00AB0097" w:rsidRDefault="009B688E" w:rsidP="009B688E">
      <w:pPr>
        <w:widowControl w:val="0"/>
        <w:spacing w:after="0" w:line="240" w:lineRule="auto"/>
        <w:jc w:val="center"/>
        <w:rPr>
          <w:rFonts w:ascii="Times New Roman" w:hAnsi="Times New Roman"/>
          <w:i/>
          <w:spacing w:val="1"/>
          <w:sz w:val="28"/>
          <w:szCs w:val="28"/>
          <w:shd w:val="clear" w:color="auto" w:fill="FFFFFF"/>
        </w:rPr>
      </w:pPr>
      <w:r w:rsidRPr="00AB0097">
        <w:rPr>
          <w:rFonts w:ascii="Times New Roman" w:hAnsi="Times New Roman"/>
          <w:i/>
          <w:spacing w:val="1"/>
          <w:sz w:val="28"/>
          <w:szCs w:val="28"/>
          <w:shd w:val="clear" w:color="auto" w:fill="FFFFFF"/>
        </w:rPr>
        <w:t>Основные ключевые показатели по развитию МСП в муниципальном районе «Абыйский улус (район)» на 2020-2024гг.</w:t>
      </w:r>
    </w:p>
    <w:p w:rsidR="009B688E" w:rsidRPr="008D4F55" w:rsidRDefault="009B688E" w:rsidP="009B688E">
      <w:pPr>
        <w:widowControl w:val="0"/>
        <w:jc w:val="center"/>
        <w:rPr>
          <w:rFonts w:ascii="Times New Roman" w:hAnsi="Times New Roman"/>
          <w:spacing w:val="1"/>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
        <w:gridCol w:w="4085"/>
        <w:gridCol w:w="1085"/>
        <w:gridCol w:w="883"/>
        <w:gridCol w:w="881"/>
        <w:gridCol w:w="881"/>
        <w:gridCol w:w="993"/>
        <w:gridCol w:w="993"/>
      </w:tblGrid>
      <w:tr w:rsidR="00AB0097" w:rsidRPr="008D4F55" w:rsidTr="00EC5FD3">
        <w:trPr>
          <w:trHeight w:hRule="exact" w:val="1012"/>
        </w:trPr>
        <w:tc>
          <w:tcPr>
            <w:tcW w:w="194"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bCs/>
                <w:shd w:val="clear" w:color="auto" w:fill="FFFFFF"/>
              </w:rPr>
              <w:t>№</w:t>
            </w:r>
          </w:p>
          <w:p w:rsidR="009B688E" w:rsidRPr="008D4F55" w:rsidRDefault="009B688E" w:rsidP="00EC5FD3">
            <w:pPr>
              <w:widowControl w:val="0"/>
              <w:jc w:val="center"/>
              <w:rPr>
                <w:rFonts w:ascii="Times New Roman" w:hAnsi="Times New Roman"/>
                <w:spacing w:val="2"/>
              </w:rPr>
            </w:pPr>
            <w:proofErr w:type="gramStart"/>
            <w:r w:rsidRPr="008D4F55">
              <w:rPr>
                <w:rFonts w:ascii="Times New Roman" w:hAnsi="Times New Roman"/>
                <w:shd w:val="clear" w:color="auto" w:fill="FFFFFF"/>
              </w:rPr>
              <w:t>п</w:t>
            </w:r>
            <w:proofErr w:type="gramEnd"/>
            <w:r w:rsidRPr="008D4F55">
              <w:rPr>
                <w:rFonts w:ascii="Times New Roman" w:hAnsi="Times New Roman"/>
                <w:shd w:val="clear" w:color="auto" w:fill="FFFFFF"/>
              </w:rPr>
              <w:t>/п.</w:t>
            </w:r>
          </w:p>
        </w:tc>
        <w:tc>
          <w:tcPr>
            <w:tcW w:w="2003"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hd w:val="clear" w:color="auto" w:fill="FFFFFF"/>
              </w:rPr>
              <w:t>Наименование показателей</w:t>
            </w:r>
          </w:p>
        </w:tc>
        <w:tc>
          <w:tcPr>
            <w:tcW w:w="532"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hd w:val="clear" w:color="auto" w:fill="FFFFFF"/>
              </w:rPr>
              <w:t>Единицы</w:t>
            </w:r>
          </w:p>
          <w:p w:rsidR="009B688E" w:rsidRPr="008D4F55" w:rsidRDefault="009B688E" w:rsidP="00EC5FD3">
            <w:pPr>
              <w:widowControl w:val="0"/>
              <w:jc w:val="center"/>
              <w:rPr>
                <w:rFonts w:ascii="Times New Roman" w:hAnsi="Times New Roman"/>
                <w:spacing w:val="2"/>
              </w:rPr>
            </w:pPr>
            <w:proofErr w:type="gramStart"/>
            <w:r w:rsidRPr="008D4F55">
              <w:rPr>
                <w:rFonts w:ascii="Times New Roman" w:hAnsi="Times New Roman"/>
                <w:shd w:val="clear" w:color="auto" w:fill="FFFFFF"/>
              </w:rPr>
              <w:t>измерения</w:t>
            </w:r>
            <w:proofErr w:type="gramEnd"/>
          </w:p>
        </w:tc>
        <w:tc>
          <w:tcPr>
            <w:tcW w:w="433"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2"/>
              </w:rPr>
              <w:t>2019 г</w:t>
            </w:r>
          </w:p>
        </w:tc>
        <w:tc>
          <w:tcPr>
            <w:tcW w:w="432"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2"/>
              </w:rPr>
              <w:t>2020 г</w:t>
            </w:r>
          </w:p>
        </w:tc>
        <w:tc>
          <w:tcPr>
            <w:tcW w:w="432"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2"/>
              </w:rPr>
              <w:t>2021 г</w:t>
            </w:r>
          </w:p>
        </w:tc>
        <w:tc>
          <w:tcPr>
            <w:tcW w:w="487"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2"/>
              </w:rPr>
              <w:t>2022 г</w:t>
            </w:r>
          </w:p>
        </w:tc>
        <w:tc>
          <w:tcPr>
            <w:tcW w:w="487"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2"/>
              </w:rPr>
              <w:t>2023 г</w:t>
            </w:r>
          </w:p>
        </w:tc>
      </w:tr>
      <w:tr w:rsidR="00282649" w:rsidRPr="008D4F55" w:rsidTr="00282649">
        <w:trPr>
          <w:trHeight w:hRule="exact" w:val="1104"/>
        </w:trPr>
        <w:tc>
          <w:tcPr>
            <w:tcW w:w="194"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bCs/>
                <w:shd w:val="clear" w:color="auto" w:fill="FFFFFF"/>
              </w:rPr>
              <w:t>1</w:t>
            </w:r>
          </w:p>
        </w:tc>
        <w:tc>
          <w:tcPr>
            <w:tcW w:w="2003" w:type="pct"/>
            <w:shd w:val="clear" w:color="auto" w:fill="FFFFFF"/>
            <w:vAlign w:val="center"/>
          </w:tcPr>
          <w:p w:rsidR="009B688E" w:rsidRPr="008D4F55" w:rsidRDefault="00EC5FD3" w:rsidP="00EC5FD3">
            <w:pPr>
              <w:widowControl w:val="0"/>
              <w:ind w:left="170"/>
              <w:rPr>
                <w:rFonts w:ascii="Times New Roman" w:hAnsi="Times New Roman"/>
                <w:spacing w:val="2"/>
              </w:rPr>
            </w:pPr>
            <w:r w:rsidRPr="008D4F55">
              <w:rPr>
                <w:rFonts w:ascii="Times New Roman" w:hAnsi="Times New Roman"/>
                <w:spacing w:val="1"/>
                <w:shd w:val="clear" w:color="auto" w:fill="FFFFFF"/>
              </w:rPr>
              <w:t xml:space="preserve">Количество субъектов МСП  </w:t>
            </w:r>
            <w:r w:rsidR="009B688E" w:rsidRPr="008D4F55">
              <w:rPr>
                <w:rFonts w:ascii="Times New Roman" w:hAnsi="Times New Roman"/>
                <w:spacing w:val="1"/>
                <w:shd w:val="clear" w:color="auto" w:fill="FFFFFF"/>
              </w:rPr>
              <w:t xml:space="preserve"> и самозанятых граждан</w:t>
            </w:r>
          </w:p>
        </w:tc>
        <w:tc>
          <w:tcPr>
            <w:tcW w:w="532" w:type="pct"/>
            <w:shd w:val="clear" w:color="auto" w:fill="FFFFFF"/>
            <w:vAlign w:val="center"/>
          </w:tcPr>
          <w:p w:rsidR="009B688E" w:rsidRPr="008D4F55" w:rsidRDefault="009B688E" w:rsidP="00EC5FD3">
            <w:pPr>
              <w:widowControl w:val="0"/>
              <w:jc w:val="center"/>
              <w:rPr>
                <w:rFonts w:ascii="Times New Roman" w:hAnsi="Times New Roman"/>
                <w:spacing w:val="2"/>
              </w:rPr>
            </w:pPr>
            <w:proofErr w:type="gramStart"/>
            <w:r w:rsidRPr="008D4F55">
              <w:rPr>
                <w:rFonts w:ascii="Times New Roman" w:hAnsi="Times New Roman"/>
                <w:spacing w:val="1"/>
                <w:shd w:val="clear" w:color="auto" w:fill="FFFFFF"/>
              </w:rPr>
              <w:t>человек</w:t>
            </w:r>
            <w:proofErr w:type="gramEnd"/>
          </w:p>
        </w:tc>
        <w:tc>
          <w:tcPr>
            <w:tcW w:w="433" w:type="pct"/>
            <w:shd w:val="clear" w:color="auto" w:fill="FFFFFF"/>
            <w:vAlign w:val="center"/>
          </w:tcPr>
          <w:p w:rsidR="009B688E" w:rsidRPr="008D4F55" w:rsidRDefault="00EC5FD3" w:rsidP="00EC5FD3">
            <w:pPr>
              <w:jc w:val="center"/>
              <w:rPr>
                <w:rFonts w:ascii="Times New Roman" w:hAnsi="Times New Roman"/>
              </w:rPr>
            </w:pPr>
            <w:r w:rsidRPr="008D4F55">
              <w:rPr>
                <w:rFonts w:ascii="Times New Roman" w:hAnsi="Times New Roman"/>
              </w:rPr>
              <w:t>109</w:t>
            </w:r>
          </w:p>
        </w:tc>
        <w:tc>
          <w:tcPr>
            <w:tcW w:w="432" w:type="pct"/>
            <w:shd w:val="clear" w:color="auto" w:fill="FFFFFF"/>
            <w:vAlign w:val="center"/>
          </w:tcPr>
          <w:p w:rsidR="009B688E" w:rsidRPr="008D4F55" w:rsidRDefault="00A54C1D" w:rsidP="00EC5FD3">
            <w:pPr>
              <w:jc w:val="center"/>
              <w:rPr>
                <w:rFonts w:ascii="Times New Roman" w:hAnsi="Times New Roman"/>
              </w:rPr>
            </w:pPr>
            <w:r w:rsidRPr="008D4F55">
              <w:rPr>
                <w:rFonts w:ascii="Times New Roman" w:hAnsi="Times New Roman"/>
              </w:rPr>
              <w:t>109</w:t>
            </w:r>
          </w:p>
        </w:tc>
        <w:tc>
          <w:tcPr>
            <w:tcW w:w="432" w:type="pct"/>
            <w:shd w:val="clear" w:color="auto" w:fill="FFFFFF"/>
            <w:vAlign w:val="center"/>
          </w:tcPr>
          <w:p w:rsidR="009B688E" w:rsidRPr="008D4F55" w:rsidRDefault="00A54C1D" w:rsidP="00EC5FD3">
            <w:pPr>
              <w:jc w:val="center"/>
              <w:rPr>
                <w:rFonts w:ascii="Times New Roman" w:hAnsi="Times New Roman"/>
              </w:rPr>
            </w:pPr>
            <w:r w:rsidRPr="008D4F55">
              <w:rPr>
                <w:rFonts w:ascii="Times New Roman" w:hAnsi="Times New Roman"/>
              </w:rPr>
              <w:t>100</w:t>
            </w:r>
          </w:p>
        </w:tc>
        <w:tc>
          <w:tcPr>
            <w:tcW w:w="487" w:type="pct"/>
            <w:shd w:val="clear" w:color="auto" w:fill="FFFFFF"/>
            <w:vAlign w:val="center"/>
          </w:tcPr>
          <w:p w:rsidR="009B688E" w:rsidRPr="008D4F55" w:rsidRDefault="00A54C1D" w:rsidP="00EC5FD3">
            <w:pPr>
              <w:jc w:val="center"/>
              <w:rPr>
                <w:rFonts w:ascii="Times New Roman" w:hAnsi="Times New Roman"/>
              </w:rPr>
            </w:pPr>
            <w:r w:rsidRPr="008D4F55">
              <w:rPr>
                <w:rFonts w:ascii="Times New Roman" w:hAnsi="Times New Roman"/>
              </w:rPr>
              <w:t>101</w:t>
            </w:r>
          </w:p>
        </w:tc>
        <w:tc>
          <w:tcPr>
            <w:tcW w:w="487" w:type="pct"/>
            <w:shd w:val="clear" w:color="auto" w:fill="FFFFFF"/>
            <w:vAlign w:val="center"/>
          </w:tcPr>
          <w:p w:rsidR="009B688E" w:rsidRPr="008D4F55" w:rsidRDefault="00A54C1D" w:rsidP="00EC5FD3">
            <w:pPr>
              <w:jc w:val="center"/>
              <w:rPr>
                <w:rFonts w:ascii="Times New Roman" w:hAnsi="Times New Roman"/>
              </w:rPr>
            </w:pPr>
            <w:r w:rsidRPr="008D4F55">
              <w:rPr>
                <w:rFonts w:ascii="Times New Roman" w:hAnsi="Times New Roman"/>
              </w:rPr>
              <w:t>102</w:t>
            </w:r>
          </w:p>
        </w:tc>
      </w:tr>
      <w:tr w:rsidR="00AB0097" w:rsidRPr="008D4F55" w:rsidTr="00EC5FD3">
        <w:trPr>
          <w:trHeight w:hRule="exact" w:val="1100"/>
        </w:trPr>
        <w:tc>
          <w:tcPr>
            <w:tcW w:w="194" w:type="pct"/>
            <w:shd w:val="clear" w:color="auto" w:fill="FFFFFF"/>
            <w:vAlign w:val="center"/>
          </w:tcPr>
          <w:p w:rsidR="009B688E" w:rsidRPr="008D4F55" w:rsidRDefault="004E12B5" w:rsidP="00EC5FD3">
            <w:pPr>
              <w:widowControl w:val="0"/>
              <w:jc w:val="center"/>
              <w:rPr>
                <w:rFonts w:ascii="Times New Roman" w:hAnsi="Times New Roman"/>
                <w:spacing w:val="2"/>
              </w:rPr>
            </w:pPr>
            <w:r w:rsidRPr="008D4F55">
              <w:rPr>
                <w:rFonts w:ascii="Times New Roman" w:hAnsi="Times New Roman"/>
                <w:bCs/>
                <w:spacing w:val="1"/>
                <w:shd w:val="clear" w:color="auto" w:fill="FFFFFF"/>
              </w:rPr>
              <w:t>2</w:t>
            </w:r>
          </w:p>
        </w:tc>
        <w:tc>
          <w:tcPr>
            <w:tcW w:w="2003" w:type="pct"/>
            <w:shd w:val="clear" w:color="auto" w:fill="FFFFFF"/>
            <w:vAlign w:val="center"/>
          </w:tcPr>
          <w:p w:rsidR="009B688E" w:rsidRPr="008D4F55" w:rsidRDefault="009B688E" w:rsidP="00EC5FD3">
            <w:pPr>
              <w:widowControl w:val="0"/>
              <w:ind w:left="170"/>
              <w:rPr>
                <w:rFonts w:ascii="Times New Roman" w:hAnsi="Times New Roman"/>
                <w:spacing w:val="1"/>
                <w:shd w:val="clear" w:color="auto" w:fill="FFFFFF"/>
              </w:rPr>
            </w:pPr>
            <w:r w:rsidRPr="008D4F55">
              <w:rPr>
                <w:rFonts w:ascii="Times New Roman" w:hAnsi="Times New Roman"/>
                <w:spacing w:val="1"/>
                <w:shd w:val="clear" w:color="auto" w:fill="FFFFFF"/>
              </w:rPr>
              <w:t>Удельный вес налогов и других платежей, поступающих в бюджеты всех уровней от МСП</w:t>
            </w:r>
          </w:p>
        </w:tc>
        <w:tc>
          <w:tcPr>
            <w:tcW w:w="532"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1"/>
                <w:shd w:val="clear" w:color="auto" w:fill="FFFFFF"/>
              </w:rPr>
              <w:t>%;</w:t>
            </w:r>
          </w:p>
        </w:tc>
        <w:tc>
          <w:tcPr>
            <w:tcW w:w="433"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29,1</w:t>
            </w:r>
          </w:p>
        </w:tc>
        <w:tc>
          <w:tcPr>
            <w:tcW w:w="432"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30,4</w:t>
            </w:r>
          </w:p>
        </w:tc>
        <w:tc>
          <w:tcPr>
            <w:tcW w:w="432"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30,9</w:t>
            </w:r>
          </w:p>
        </w:tc>
        <w:tc>
          <w:tcPr>
            <w:tcW w:w="487"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31,6</w:t>
            </w:r>
          </w:p>
        </w:tc>
        <w:tc>
          <w:tcPr>
            <w:tcW w:w="487"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32,1</w:t>
            </w:r>
          </w:p>
        </w:tc>
      </w:tr>
      <w:tr w:rsidR="00AB0097" w:rsidRPr="008D4F55" w:rsidTr="00EC5FD3">
        <w:trPr>
          <w:trHeight w:hRule="exact" w:val="1012"/>
        </w:trPr>
        <w:tc>
          <w:tcPr>
            <w:tcW w:w="194" w:type="pct"/>
            <w:shd w:val="clear" w:color="auto" w:fill="FFFFFF"/>
            <w:vAlign w:val="center"/>
          </w:tcPr>
          <w:p w:rsidR="009B688E" w:rsidRPr="008D4F55" w:rsidRDefault="004E12B5" w:rsidP="00EC5FD3">
            <w:pPr>
              <w:widowControl w:val="0"/>
              <w:jc w:val="center"/>
              <w:rPr>
                <w:rFonts w:ascii="Times New Roman" w:hAnsi="Times New Roman"/>
                <w:spacing w:val="2"/>
              </w:rPr>
            </w:pPr>
            <w:r w:rsidRPr="008D4F55">
              <w:rPr>
                <w:rFonts w:ascii="Times New Roman" w:hAnsi="Times New Roman"/>
                <w:bCs/>
                <w:spacing w:val="1"/>
                <w:shd w:val="clear" w:color="auto" w:fill="FFFFFF"/>
              </w:rPr>
              <w:lastRenderedPageBreak/>
              <w:t>3</w:t>
            </w:r>
          </w:p>
        </w:tc>
        <w:tc>
          <w:tcPr>
            <w:tcW w:w="2003" w:type="pct"/>
            <w:shd w:val="clear" w:color="auto" w:fill="FFFFFF"/>
            <w:vAlign w:val="center"/>
          </w:tcPr>
          <w:p w:rsidR="009B688E" w:rsidRPr="008D4F55" w:rsidRDefault="009B688E" w:rsidP="00EC5FD3">
            <w:pPr>
              <w:widowControl w:val="0"/>
              <w:ind w:left="170"/>
              <w:rPr>
                <w:rFonts w:ascii="Times New Roman" w:hAnsi="Times New Roman"/>
                <w:spacing w:val="1"/>
                <w:shd w:val="clear" w:color="auto" w:fill="FFFFFF"/>
              </w:rPr>
            </w:pPr>
            <w:r w:rsidRPr="008D4F55">
              <w:rPr>
                <w:rFonts w:ascii="Times New Roman" w:hAnsi="Times New Roman"/>
                <w:spacing w:val="1"/>
                <w:shd w:val="clear" w:color="auto" w:fill="FFFFFF"/>
              </w:rPr>
              <w:t xml:space="preserve">Доля закупок, участниками которых являются только субъекты МСП </w:t>
            </w:r>
          </w:p>
        </w:tc>
        <w:tc>
          <w:tcPr>
            <w:tcW w:w="532" w:type="pct"/>
            <w:shd w:val="clear" w:color="auto" w:fill="FFFFFF"/>
            <w:vAlign w:val="center"/>
          </w:tcPr>
          <w:p w:rsidR="009B688E" w:rsidRPr="008D4F55" w:rsidRDefault="009B688E" w:rsidP="00EC5FD3">
            <w:pPr>
              <w:widowControl w:val="0"/>
              <w:jc w:val="center"/>
              <w:rPr>
                <w:rFonts w:ascii="Times New Roman" w:hAnsi="Times New Roman"/>
                <w:spacing w:val="2"/>
              </w:rPr>
            </w:pPr>
            <w:r w:rsidRPr="008D4F55">
              <w:rPr>
                <w:rFonts w:ascii="Times New Roman" w:hAnsi="Times New Roman"/>
                <w:spacing w:val="1"/>
                <w:shd w:val="clear" w:color="auto" w:fill="FFFFFF"/>
              </w:rPr>
              <w:t>%.</w:t>
            </w:r>
          </w:p>
        </w:tc>
        <w:tc>
          <w:tcPr>
            <w:tcW w:w="433"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46</w:t>
            </w:r>
          </w:p>
        </w:tc>
        <w:tc>
          <w:tcPr>
            <w:tcW w:w="432"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51</w:t>
            </w:r>
          </w:p>
        </w:tc>
        <w:tc>
          <w:tcPr>
            <w:tcW w:w="432"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53</w:t>
            </w:r>
          </w:p>
        </w:tc>
        <w:tc>
          <w:tcPr>
            <w:tcW w:w="487"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57</w:t>
            </w:r>
          </w:p>
        </w:tc>
        <w:tc>
          <w:tcPr>
            <w:tcW w:w="487" w:type="pct"/>
            <w:shd w:val="clear" w:color="auto" w:fill="FFFFFF"/>
            <w:vAlign w:val="center"/>
          </w:tcPr>
          <w:p w:rsidR="009B688E" w:rsidRPr="008D4F55" w:rsidRDefault="009B688E" w:rsidP="00EC5FD3">
            <w:pPr>
              <w:jc w:val="center"/>
              <w:rPr>
                <w:rFonts w:ascii="Times New Roman" w:hAnsi="Times New Roman"/>
              </w:rPr>
            </w:pPr>
            <w:r w:rsidRPr="008D4F55">
              <w:rPr>
                <w:rFonts w:ascii="Times New Roman" w:hAnsi="Times New Roman"/>
                <w:bCs/>
                <w:spacing w:val="2"/>
                <w:kern w:val="24"/>
              </w:rPr>
              <w:t>59</w:t>
            </w:r>
          </w:p>
        </w:tc>
      </w:tr>
    </w:tbl>
    <w:p w:rsidR="00670618" w:rsidRDefault="00670618" w:rsidP="009B688E">
      <w:pPr>
        <w:widowControl w:val="0"/>
        <w:jc w:val="center"/>
        <w:rPr>
          <w:rFonts w:ascii="Times New Roman" w:hAnsi="Times New Roman"/>
          <w:b/>
          <w:spacing w:val="1"/>
          <w:sz w:val="28"/>
          <w:szCs w:val="20"/>
          <w:shd w:val="clear" w:color="auto" w:fill="FFFFFF"/>
        </w:rPr>
      </w:pPr>
    </w:p>
    <w:p w:rsidR="009B688E" w:rsidRPr="005D0FEA" w:rsidRDefault="009B688E" w:rsidP="009B688E">
      <w:pPr>
        <w:widowControl w:val="0"/>
        <w:jc w:val="center"/>
        <w:rPr>
          <w:rFonts w:ascii="Times New Roman" w:hAnsi="Times New Roman"/>
          <w:b/>
          <w:spacing w:val="1"/>
          <w:sz w:val="28"/>
          <w:szCs w:val="20"/>
          <w:shd w:val="clear" w:color="auto" w:fill="FFFFFF"/>
        </w:rPr>
      </w:pPr>
      <w:r w:rsidRPr="005D0FEA">
        <w:rPr>
          <w:rFonts w:ascii="Times New Roman" w:hAnsi="Times New Roman"/>
          <w:b/>
          <w:spacing w:val="1"/>
          <w:sz w:val="28"/>
          <w:szCs w:val="20"/>
          <w:shd w:val="clear" w:color="auto" w:fill="FFFFFF"/>
        </w:rPr>
        <w:t xml:space="preserve">Основной ключевой показатель (1): </w:t>
      </w:r>
      <w:r w:rsidRPr="005D0FEA">
        <w:rPr>
          <w:rFonts w:ascii="Times New Roman" w:hAnsi="Times New Roman"/>
          <w:b/>
          <w:sz w:val="28"/>
          <w:szCs w:val="28"/>
        </w:rPr>
        <w:t xml:space="preserve">Создание и развитие объектов инфраструктуры для поддержки малого и среднего бизнеса </w:t>
      </w:r>
      <w:r w:rsidRPr="005D0FEA">
        <w:rPr>
          <w:rFonts w:ascii="Times New Roman" w:hAnsi="Times New Roman"/>
          <w:b/>
          <w:spacing w:val="1"/>
          <w:sz w:val="28"/>
          <w:szCs w:val="20"/>
          <w:shd w:val="clear" w:color="auto" w:fill="FFFFFF"/>
        </w:rPr>
        <w:t>муниципальном районе на 2020-2024гг.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202"/>
        <w:gridCol w:w="1390"/>
        <w:gridCol w:w="3159"/>
        <w:gridCol w:w="3451"/>
      </w:tblGrid>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Год</w:t>
            </w:r>
          </w:p>
        </w:tc>
        <w:tc>
          <w:tcPr>
            <w:tcW w:w="525"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Ед. измерения</w:t>
            </w:r>
          </w:p>
        </w:tc>
        <w:tc>
          <w:tcPr>
            <w:tcW w:w="66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Целевой показатель</w:t>
            </w:r>
          </w:p>
          <w:p w:rsidR="009B688E" w:rsidRPr="008D4F55" w:rsidRDefault="009B688E" w:rsidP="00EC5FD3">
            <w:pPr>
              <w:jc w:val="center"/>
              <w:rPr>
                <w:rFonts w:ascii="Times New Roman" w:hAnsi="Times New Roman"/>
                <w:noProof/>
              </w:rPr>
            </w:pPr>
            <w:r w:rsidRPr="008D4F55">
              <w:rPr>
                <w:rFonts w:ascii="Times New Roman" w:hAnsi="Times New Roman"/>
                <w:noProof/>
              </w:rPr>
              <w:t>(Количество объектов)</w:t>
            </w:r>
          </w:p>
        </w:tc>
        <w:tc>
          <w:tcPr>
            <w:tcW w:w="1575" w:type="pct"/>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(прямое влияние)</w:t>
            </w:r>
          </w:p>
        </w:tc>
        <w:tc>
          <w:tcPr>
            <w:tcW w:w="171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(опосредованное влияние)</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2020</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1</w:t>
            </w:r>
          </w:p>
        </w:tc>
        <w:tc>
          <w:tcPr>
            <w:tcW w:w="1575" w:type="pct"/>
          </w:tcPr>
          <w:p w:rsidR="009B688E" w:rsidRPr="008D4F55" w:rsidRDefault="009B688E" w:rsidP="00EC5FD3">
            <w:pPr>
              <w:jc w:val="both"/>
              <w:rPr>
                <w:rFonts w:ascii="Times New Roman" w:hAnsi="Times New Roman"/>
              </w:rPr>
            </w:pPr>
            <w:r w:rsidRPr="008D4F55">
              <w:rPr>
                <w:rFonts w:ascii="Times New Roman" w:hAnsi="Times New Roman"/>
              </w:rPr>
              <w:t>Имущественная поддержка субъектов малого и среднего предпринимательства;</w:t>
            </w:r>
          </w:p>
          <w:p w:rsidR="009B688E" w:rsidRPr="008D4F55" w:rsidRDefault="009B688E" w:rsidP="00EC5FD3">
            <w:pPr>
              <w:jc w:val="both"/>
              <w:rPr>
                <w:rFonts w:ascii="Times New Roman" w:hAnsi="Times New Roman"/>
                <w:noProof/>
              </w:rPr>
            </w:pPr>
            <w:r w:rsidRPr="008D4F55">
              <w:rPr>
                <w:rFonts w:ascii="Times New Roman" w:hAnsi="Times New Roman"/>
              </w:rPr>
              <w:t>Создание и развитие Промышленных парков муниципального уровня.</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rsidR="009B688E" w:rsidRPr="008D4F55" w:rsidRDefault="009B688E" w:rsidP="00EC5FD3">
            <w:pPr>
              <w:jc w:val="both"/>
              <w:rPr>
                <w:rFonts w:ascii="Times New Roman" w:hAnsi="Times New Roman"/>
                <w:noProof/>
              </w:rPr>
            </w:pPr>
            <w:r w:rsidRPr="008D4F55">
              <w:rPr>
                <w:rFonts w:ascii="Times New Roman" w:hAnsi="Times New Roman"/>
              </w:rPr>
              <w:t>Предоставление в аренду субъектам МСП по приоритетным отраслям площадей муниципальной собственности на льготных условиях.</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2021</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1</w:t>
            </w:r>
          </w:p>
        </w:tc>
        <w:tc>
          <w:tcPr>
            <w:tcW w:w="1575" w:type="pct"/>
          </w:tcPr>
          <w:p w:rsidR="009B688E" w:rsidRPr="008D4F55" w:rsidRDefault="009B688E" w:rsidP="00EC5FD3">
            <w:pPr>
              <w:jc w:val="both"/>
              <w:rPr>
                <w:rFonts w:ascii="Times New Roman" w:hAnsi="Times New Roman"/>
              </w:rPr>
            </w:pPr>
            <w:r w:rsidRPr="008D4F55">
              <w:rPr>
                <w:rFonts w:ascii="Times New Roman" w:hAnsi="Times New Roman"/>
              </w:rPr>
              <w:t>Имущественная поддержка субъектов малого и среднего предпринимательства;</w:t>
            </w:r>
          </w:p>
          <w:p w:rsidR="009B688E" w:rsidRPr="008D4F55" w:rsidRDefault="009B688E" w:rsidP="00EC5FD3">
            <w:pPr>
              <w:jc w:val="both"/>
              <w:rPr>
                <w:rFonts w:ascii="Times New Roman" w:hAnsi="Times New Roman"/>
                <w:noProof/>
              </w:rPr>
            </w:pPr>
            <w:r w:rsidRPr="008D4F55">
              <w:rPr>
                <w:rFonts w:ascii="Times New Roman" w:hAnsi="Times New Roman"/>
              </w:rPr>
              <w:t>Создание и развитие Промышленных парков муниципального уровня.</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rsidR="009B688E" w:rsidRPr="008D4F55" w:rsidRDefault="009B688E" w:rsidP="00EC5FD3">
            <w:pPr>
              <w:jc w:val="both"/>
              <w:rPr>
                <w:rFonts w:ascii="Times New Roman" w:hAnsi="Times New Roman"/>
                <w:noProof/>
              </w:rPr>
            </w:pPr>
            <w:r w:rsidRPr="008D4F55">
              <w:rPr>
                <w:rFonts w:ascii="Times New Roman" w:hAnsi="Times New Roman"/>
              </w:rPr>
              <w:t>Предоставление в аренду субъектам МСП по приоритетным отраслям площадей муниципальной собственности на льготных условиях.</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lastRenderedPageBreak/>
              <w:t>2022</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1</w:t>
            </w:r>
          </w:p>
        </w:tc>
        <w:tc>
          <w:tcPr>
            <w:tcW w:w="1575" w:type="pct"/>
          </w:tcPr>
          <w:p w:rsidR="009B688E" w:rsidRPr="008D4F55" w:rsidRDefault="009B688E" w:rsidP="00EC5FD3">
            <w:pPr>
              <w:jc w:val="both"/>
              <w:rPr>
                <w:rFonts w:ascii="Times New Roman" w:hAnsi="Times New Roman"/>
              </w:rPr>
            </w:pPr>
            <w:r w:rsidRPr="008D4F55">
              <w:rPr>
                <w:rFonts w:ascii="Times New Roman" w:hAnsi="Times New Roman"/>
              </w:rPr>
              <w:t>Имущественная поддержка субъектов малого и среднего предпринимательства;</w:t>
            </w:r>
          </w:p>
          <w:p w:rsidR="009B688E" w:rsidRPr="008D4F55" w:rsidRDefault="009B688E" w:rsidP="00EC5FD3">
            <w:pPr>
              <w:jc w:val="both"/>
              <w:rPr>
                <w:rFonts w:ascii="Times New Roman" w:hAnsi="Times New Roman"/>
                <w:noProof/>
              </w:rPr>
            </w:pPr>
            <w:r w:rsidRPr="008D4F55">
              <w:rPr>
                <w:rFonts w:ascii="Times New Roman" w:hAnsi="Times New Roman"/>
              </w:rPr>
              <w:t>Создание и развитие Промышленных парков муниципального уровня.</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rsidR="009B688E" w:rsidRPr="008D4F55" w:rsidRDefault="009B688E" w:rsidP="00EC5FD3">
            <w:pPr>
              <w:jc w:val="both"/>
              <w:rPr>
                <w:rFonts w:ascii="Times New Roman" w:hAnsi="Times New Roman"/>
                <w:noProof/>
              </w:rPr>
            </w:pPr>
            <w:r w:rsidRPr="008D4F55">
              <w:rPr>
                <w:rFonts w:ascii="Times New Roman" w:hAnsi="Times New Roman"/>
              </w:rPr>
              <w:t>Предоставление в аренду субъектам МСП по приоритетным отраслям площадей муниципальной собственности на льготных условиях.</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2023</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1</w:t>
            </w:r>
          </w:p>
        </w:tc>
        <w:tc>
          <w:tcPr>
            <w:tcW w:w="1575" w:type="pct"/>
          </w:tcPr>
          <w:p w:rsidR="009B688E" w:rsidRPr="008D4F55" w:rsidRDefault="009B688E" w:rsidP="00EC5FD3">
            <w:pPr>
              <w:jc w:val="both"/>
              <w:rPr>
                <w:rFonts w:ascii="Times New Roman" w:hAnsi="Times New Roman"/>
              </w:rPr>
            </w:pPr>
            <w:r w:rsidRPr="008D4F55">
              <w:rPr>
                <w:rFonts w:ascii="Times New Roman" w:hAnsi="Times New Roman"/>
              </w:rPr>
              <w:t>Имущественная поддержка субъектов малого и среднего предпринимательства;</w:t>
            </w:r>
          </w:p>
          <w:p w:rsidR="009B688E" w:rsidRPr="008D4F55" w:rsidRDefault="009B688E" w:rsidP="00EC5FD3">
            <w:pPr>
              <w:jc w:val="both"/>
              <w:rPr>
                <w:rFonts w:ascii="Times New Roman" w:hAnsi="Times New Roman"/>
                <w:noProof/>
              </w:rPr>
            </w:pPr>
            <w:r w:rsidRPr="008D4F55">
              <w:rPr>
                <w:rFonts w:ascii="Times New Roman" w:hAnsi="Times New Roman"/>
              </w:rPr>
              <w:t>Создание и развитие Промышленных парков муниципального уровня.</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rsidR="009B688E" w:rsidRPr="008D4F55" w:rsidRDefault="009B688E" w:rsidP="00EC5FD3">
            <w:pPr>
              <w:jc w:val="both"/>
              <w:rPr>
                <w:rFonts w:ascii="Times New Roman" w:hAnsi="Times New Roman"/>
                <w:noProof/>
              </w:rPr>
            </w:pPr>
            <w:r w:rsidRPr="008D4F55">
              <w:rPr>
                <w:rFonts w:ascii="Times New Roman" w:hAnsi="Times New Roman"/>
              </w:rPr>
              <w:t>Предоставление в аренду субъектам МСП по приоритетным отраслям площадей муниципальной собственности на льготных условиях.</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2024</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1</w:t>
            </w:r>
          </w:p>
        </w:tc>
        <w:tc>
          <w:tcPr>
            <w:tcW w:w="1575" w:type="pct"/>
          </w:tcPr>
          <w:p w:rsidR="009B688E" w:rsidRPr="008D4F55" w:rsidRDefault="009B688E" w:rsidP="00EC5FD3">
            <w:pPr>
              <w:jc w:val="both"/>
              <w:rPr>
                <w:rFonts w:ascii="Times New Roman" w:hAnsi="Times New Roman"/>
              </w:rPr>
            </w:pPr>
            <w:r w:rsidRPr="008D4F55">
              <w:rPr>
                <w:rFonts w:ascii="Times New Roman" w:hAnsi="Times New Roman"/>
              </w:rPr>
              <w:t>Имущественная поддержка субъектов малого и среднего предпринимательства;</w:t>
            </w:r>
          </w:p>
          <w:p w:rsidR="009B688E" w:rsidRPr="008D4F55" w:rsidRDefault="009B688E" w:rsidP="00EC5FD3">
            <w:pPr>
              <w:jc w:val="both"/>
              <w:rPr>
                <w:rFonts w:ascii="Times New Roman" w:hAnsi="Times New Roman"/>
                <w:noProof/>
              </w:rPr>
            </w:pPr>
            <w:r w:rsidRPr="008D4F55">
              <w:rPr>
                <w:rFonts w:ascii="Times New Roman" w:hAnsi="Times New Roman"/>
              </w:rPr>
              <w:t>Создание и развитие Промышленных парков муниципального уровня.</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Ведение и публикация реестра муниципального имущества, предназначенного для содействия развитию малого и среднего предпринимательства, помощь в выборе и аренде нежилых муниципальных помещений, необходимых для осуществления деятельности субъектов МСП;</w:t>
            </w:r>
          </w:p>
          <w:p w:rsidR="009B688E" w:rsidRPr="008D4F55" w:rsidRDefault="009B688E" w:rsidP="00EC5FD3">
            <w:pPr>
              <w:jc w:val="both"/>
              <w:rPr>
                <w:rFonts w:ascii="Times New Roman" w:hAnsi="Times New Roman"/>
                <w:noProof/>
              </w:rPr>
            </w:pPr>
            <w:r w:rsidRPr="008D4F55">
              <w:rPr>
                <w:rFonts w:ascii="Times New Roman" w:hAnsi="Times New Roman"/>
              </w:rPr>
              <w:t>Предоставление в аренду субъектам МСП по приоритетным отраслям площадей муниципальной собственности на льготных условиях.</w:t>
            </w:r>
          </w:p>
        </w:tc>
      </w:tr>
    </w:tbl>
    <w:p w:rsidR="005D0FEA" w:rsidRDefault="005D0FEA">
      <w:pPr>
        <w:spacing w:after="0" w:line="240" w:lineRule="auto"/>
        <w:rPr>
          <w:rFonts w:ascii="Times New Roman" w:hAnsi="Times New Roman"/>
          <w:b/>
          <w:spacing w:val="1"/>
          <w:sz w:val="28"/>
          <w:szCs w:val="20"/>
          <w:shd w:val="clear" w:color="auto" w:fill="FFFFFF"/>
        </w:rPr>
      </w:pPr>
      <w:r>
        <w:rPr>
          <w:rFonts w:ascii="Times New Roman" w:hAnsi="Times New Roman"/>
          <w:b/>
          <w:spacing w:val="1"/>
          <w:sz w:val="28"/>
          <w:szCs w:val="20"/>
          <w:shd w:val="clear" w:color="auto" w:fill="FFFFFF"/>
        </w:rPr>
        <w:br w:type="page"/>
      </w:r>
    </w:p>
    <w:p w:rsidR="009B688E" w:rsidRPr="005D0FEA" w:rsidRDefault="009B688E" w:rsidP="009B688E">
      <w:pPr>
        <w:widowControl w:val="0"/>
        <w:jc w:val="center"/>
        <w:rPr>
          <w:rFonts w:ascii="Times New Roman" w:hAnsi="Times New Roman"/>
          <w:b/>
          <w:spacing w:val="1"/>
          <w:sz w:val="28"/>
          <w:szCs w:val="20"/>
          <w:shd w:val="clear" w:color="auto" w:fill="FFFFFF"/>
        </w:rPr>
      </w:pPr>
      <w:r w:rsidRPr="005D0FEA">
        <w:rPr>
          <w:rFonts w:ascii="Times New Roman" w:hAnsi="Times New Roman"/>
          <w:b/>
          <w:spacing w:val="1"/>
          <w:sz w:val="28"/>
          <w:szCs w:val="20"/>
          <w:shd w:val="clear" w:color="auto" w:fill="FFFFFF"/>
        </w:rPr>
        <w:lastRenderedPageBreak/>
        <w:t xml:space="preserve">Основной ключевой показатель (2): </w:t>
      </w:r>
      <w:r w:rsidRPr="005D0FEA">
        <w:rPr>
          <w:rFonts w:ascii="Times New Roman" w:hAnsi="Times New Roman"/>
          <w:b/>
          <w:sz w:val="28"/>
          <w:szCs w:val="28"/>
        </w:rPr>
        <w:t xml:space="preserve">Поддержка начинающих предпринимателей </w:t>
      </w:r>
      <w:proofErr w:type="gramStart"/>
      <w:r w:rsidRPr="005D0FEA">
        <w:rPr>
          <w:rFonts w:ascii="Times New Roman" w:hAnsi="Times New Roman"/>
          <w:b/>
          <w:sz w:val="28"/>
          <w:szCs w:val="28"/>
        </w:rPr>
        <w:t xml:space="preserve">в  </w:t>
      </w:r>
      <w:r w:rsidRPr="005D0FEA">
        <w:rPr>
          <w:rFonts w:ascii="Times New Roman" w:hAnsi="Times New Roman"/>
          <w:b/>
          <w:spacing w:val="1"/>
          <w:sz w:val="28"/>
          <w:szCs w:val="20"/>
          <w:shd w:val="clear" w:color="auto" w:fill="FFFFFF"/>
        </w:rPr>
        <w:t>муниципальном</w:t>
      </w:r>
      <w:proofErr w:type="gramEnd"/>
      <w:r w:rsidRPr="005D0FEA">
        <w:rPr>
          <w:rFonts w:ascii="Times New Roman" w:hAnsi="Times New Roman"/>
          <w:b/>
          <w:spacing w:val="1"/>
          <w:sz w:val="28"/>
          <w:szCs w:val="20"/>
          <w:shd w:val="clear" w:color="auto" w:fill="FFFFFF"/>
        </w:rPr>
        <w:t xml:space="preserve"> районе на 2020-2024гг.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202"/>
        <w:gridCol w:w="3284"/>
        <w:gridCol w:w="2311"/>
        <w:gridCol w:w="2744"/>
      </w:tblGrid>
      <w:tr w:rsidR="009B688E" w:rsidRPr="008D4F55" w:rsidTr="004E12B5">
        <w:tc>
          <w:tcPr>
            <w:tcW w:w="45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Год</w:t>
            </w:r>
          </w:p>
        </w:tc>
        <w:tc>
          <w:tcPr>
            <w:tcW w:w="503"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Ед. измерения</w:t>
            </w:r>
          </w:p>
        </w:tc>
        <w:tc>
          <w:tcPr>
            <w:tcW w:w="1106"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Целевой показатель (</w:t>
            </w:r>
            <w:r w:rsidRPr="008D4F55">
              <w:rPr>
                <w:rFonts w:ascii="Times New Roman" w:hAnsi="Times New Roman"/>
              </w:rPr>
              <w:t xml:space="preserve">Количество </w:t>
            </w:r>
            <w:proofErr w:type="spellStart"/>
            <w:r w:rsidRPr="008D4F55">
              <w:rPr>
                <w:rFonts w:ascii="Times New Roman" w:hAnsi="Times New Roman"/>
              </w:rPr>
              <w:t>начинающихпредпринимателей</w:t>
            </w:r>
            <w:proofErr w:type="spellEnd"/>
            <w:r w:rsidRPr="008D4F55">
              <w:rPr>
                <w:rFonts w:ascii="Times New Roman" w:hAnsi="Times New Roman"/>
              </w:rPr>
              <w:t>)</w:t>
            </w:r>
          </w:p>
        </w:tc>
        <w:tc>
          <w:tcPr>
            <w:tcW w:w="1391" w:type="pct"/>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(прямое влияние)</w:t>
            </w:r>
          </w:p>
        </w:tc>
        <w:tc>
          <w:tcPr>
            <w:tcW w:w="1542"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(опосредованное влияние)</w:t>
            </w:r>
          </w:p>
        </w:tc>
      </w:tr>
      <w:tr w:rsidR="00670618" w:rsidRPr="008D4F55" w:rsidTr="004E12B5">
        <w:tc>
          <w:tcPr>
            <w:tcW w:w="45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2020</w:t>
            </w:r>
          </w:p>
          <w:p w:rsidR="009B688E" w:rsidRPr="008D4F55" w:rsidRDefault="009B688E" w:rsidP="00EC5FD3">
            <w:pPr>
              <w:jc w:val="center"/>
              <w:rPr>
                <w:rFonts w:ascii="Times New Roman" w:hAnsi="Times New Roman"/>
                <w:noProof/>
              </w:rPr>
            </w:pPr>
          </w:p>
        </w:tc>
        <w:tc>
          <w:tcPr>
            <w:tcW w:w="503"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1106"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w:t>
            </w:r>
          </w:p>
        </w:tc>
        <w:tc>
          <w:tcPr>
            <w:tcW w:w="1391" w:type="pct"/>
          </w:tcPr>
          <w:p w:rsidR="009B688E" w:rsidRPr="008D4F55" w:rsidRDefault="009B688E" w:rsidP="00EC5FD3">
            <w:pPr>
              <w:jc w:val="both"/>
              <w:rPr>
                <w:rFonts w:ascii="Times New Roman" w:hAnsi="Times New Roman"/>
              </w:rPr>
            </w:pPr>
            <w:r w:rsidRPr="008D4F55">
              <w:rPr>
                <w:rFonts w:ascii="Times New Roman" w:hAnsi="Times New Roman"/>
              </w:rPr>
              <w:t>Создание и развитие Промышленных парков муниципального уровня;</w:t>
            </w:r>
          </w:p>
          <w:p w:rsidR="009B688E" w:rsidRPr="008D4F55" w:rsidRDefault="009B688E" w:rsidP="00670618">
            <w:pPr>
              <w:jc w:val="both"/>
              <w:rPr>
                <w:rFonts w:ascii="Times New Roman" w:hAnsi="Times New Roman"/>
                <w:noProof/>
              </w:rPr>
            </w:pPr>
            <w:r w:rsidRPr="008D4F55">
              <w:rPr>
                <w:rFonts w:ascii="Times New Roman" w:hAnsi="Times New Roman"/>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542"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Информационное обеспечение субъектов малого и среднего предпринимательства о деятельности органов власти и местного самоуправления по поддержке и развитию предпринимательства;</w:t>
            </w:r>
          </w:p>
          <w:p w:rsidR="009B688E" w:rsidRPr="008D4F55" w:rsidRDefault="009B688E" w:rsidP="00670618">
            <w:pPr>
              <w:jc w:val="both"/>
              <w:rPr>
                <w:rFonts w:ascii="Times New Roman" w:hAnsi="Times New Roman"/>
                <w:noProof/>
              </w:rPr>
            </w:pPr>
            <w:r w:rsidRPr="008D4F55">
              <w:rPr>
                <w:rFonts w:ascii="Times New Roman" w:hAnsi="Times New Roman"/>
              </w:rPr>
              <w:t>Индивидуальное консультирование СМП и физических лиц по вопросам ведения предпринимательской деятельности.</w:t>
            </w:r>
          </w:p>
        </w:tc>
      </w:tr>
      <w:tr w:rsidR="00670618" w:rsidRPr="008D4F55" w:rsidTr="004E12B5">
        <w:tc>
          <w:tcPr>
            <w:tcW w:w="45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2021</w:t>
            </w:r>
          </w:p>
          <w:p w:rsidR="009B688E" w:rsidRPr="008D4F55" w:rsidRDefault="009B688E" w:rsidP="00EC5FD3">
            <w:pPr>
              <w:jc w:val="center"/>
              <w:rPr>
                <w:rFonts w:ascii="Times New Roman" w:hAnsi="Times New Roman"/>
                <w:noProof/>
              </w:rPr>
            </w:pPr>
          </w:p>
        </w:tc>
        <w:tc>
          <w:tcPr>
            <w:tcW w:w="503"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1106"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w:t>
            </w:r>
          </w:p>
        </w:tc>
        <w:tc>
          <w:tcPr>
            <w:tcW w:w="1391" w:type="pct"/>
          </w:tcPr>
          <w:p w:rsidR="009B688E" w:rsidRPr="008D4F55" w:rsidRDefault="009B688E" w:rsidP="00EC5FD3">
            <w:pPr>
              <w:jc w:val="both"/>
              <w:rPr>
                <w:rFonts w:ascii="Times New Roman" w:hAnsi="Times New Roman"/>
              </w:rPr>
            </w:pPr>
            <w:r w:rsidRPr="008D4F55">
              <w:rPr>
                <w:rFonts w:ascii="Times New Roman" w:hAnsi="Times New Roman"/>
              </w:rPr>
              <w:t>Создание и развитие Промышленных парков муниципального уровня;</w:t>
            </w:r>
          </w:p>
          <w:p w:rsidR="009B688E" w:rsidRPr="008D4F55" w:rsidRDefault="009B688E" w:rsidP="00670618">
            <w:pPr>
              <w:jc w:val="both"/>
              <w:rPr>
                <w:rFonts w:ascii="Times New Roman" w:hAnsi="Times New Roman"/>
                <w:noProof/>
              </w:rPr>
            </w:pPr>
            <w:r w:rsidRPr="008D4F55">
              <w:rPr>
                <w:rFonts w:ascii="Times New Roman" w:hAnsi="Times New Roman"/>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542"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Информационное обеспечение субъектов малого и среднего предпринимательства о деятельности органов власти и местного самоуправления по поддержке и развитию предпринимательства;</w:t>
            </w:r>
          </w:p>
          <w:p w:rsidR="009B688E" w:rsidRPr="008D4F55" w:rsidRDefault="009B688E" w:rsidP="00670618">
            <w:pPr>
              <w:jc w:val="both"/>
              <w:rPr>
                <w:rFonts w:ascii="Times New Roman" w:hAnsi="Times New Roman"/>
                <w:noProof/>
              </w:rPr>
            </w:pPr>
            <w:r w:rsidRPr="008D4F55">
              <w:rPr>
                <w:rFonts w:ascii="Times New Roman" w:hAnsi="Times New Roman"/>
              </w:rPr>
              <w:t>Индивидуальное консультирование СМП и физических лиц по вопросам ведения предпринимательской деятельности.</w:t>
            </w:r>
          </w:p>
        </w:tc>
      </w:tr>
      <w:tr w:rsidR="00670618" w:rsidRPr="008D4F55" w:rsidTr="004E12B5">
        <w:tc>
          <w:tcPr>
            <w:tcW w:w="45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2022</w:t>
            </w:r>
          </w:p>
          <w:p w:rsidR="009B688E" w:rsidRPr="008D4F55" w:rsidRDefault="009B688E" w:rsidP="00EC5FD3">
            <w:pPr>
              <w:jc w:val="center"/>
              <w:rPr>
                <w:rFonts w:ascii="Times New Roman" w:hAnsi="Times New Roman"/>
                <w:noProof/>
              </w:rPr>
            </w:pPr>
          </w:p>
        </w:tc>
        <w:tc>
          <w:tcPr>
            <w:tcW w:w="503"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1106"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w:t>
            </w:r>
          </w:p>
        </w:tc>
        <w:tc>
          <w:tcPr>
            <w:tcW w:w="1391" w:type="pct"/>
          </w:tcPr>
          <w:p w:rsidR="009B688E" w:rsidRPr="008D4F55" w:rsidRDefault="009B688E" w:rsidP="00EC5FD3">
            <w:pPr>
              <w:jc w:val="both"/>
              <w:rPr>
                <w:rFonts w:ascii="Times New Roman" w:hAnsi="Times New Roman"/>
              </w:rPr>
            </w:pPr>
            <w:r w:rsidRPr="008D4F55">
              <w:rPr>
                <w:rFonts w:ascii="Times New Roman" w:hAnsi="Times New Roman"/>
              </w:rPr>
              <w:t xml:space="preserve">Создание и развитие Промышленных парков </w:t>
            </w:r>
            <w:r w:rsidRPr="008D4F55">
              <w:rPr>
                <w:rFonts w:ascii="Times New Roman" w:hAnsi="Times New Roman"/>
              </w:rPr>
              <w:lastRenderedPageBreak/>
              <w:t>муниципального уровня;</w:t>
            </w:r>
          </w:p>
          <w:p w:rsidR="009B688E" w:rsidRPr="008D4F55" w:rsidRDefault="009B688E" w:rsidP="00670618">
            <w:pPr>
              <w:jc w:val="both"/>
              <w:rPr>
                <w:rFonts w:ascii="Times New Roman" w:hAnsi="Times New Roman"/>
                <w:noProof/>
              </w:rPr>
            </w:pPr>
            <w:r w:rsidRPr="008D4F55">
              <w:rPr>
                <w:rFonts w:ascii="Times New Roman" w:hAnsi="Times New Roman"/>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542"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lastRenderedPageBreak/>
              <w:t xml:space="preserve">Информационное обеспечение субъектов малого и среднего предпринимательства о деятельности органов </w:t>
            </w:r>
            <w:r w:rsidRPr="008D4F55">
              <w:rPr>
                <w:rFonts w:ascii="Times New Roman" w:hAnsi="Times New Roman"/>
              </w:rPr>
              <w:lastRenderedPageBreak/>
              <w:t>власти и местного самоуправления по поддержке и развитию предпринимательства;</w:t>
            </w:r>
          </w:p>
          <w:p w:rsidR="009B688E" w:rsidRPr="008D4F55" w:rsidRDefault="009B688E" w:rsidP="00670618">
            <w:pPr>
              <w:jc w:val="both"/>
              <w:rPr>
                <w:rFonts w:ascii="Times New Roman" w:hAnsi="Times New Roman"/>
                <w:noProof/>
              </w:rPr>
            </w:pPr>
            <w:r w:rsidRPr="008D4F55">
              <w:rPr>
                <w:rFonts w:ascii="Times New Roman" w:hAnsi="Times New Roman"/>
              </w:rPr>
              <w:t>Индивидуальное консультирование СМП и физических лиц по вопросам ведения предпринимательской деятельности.</w:t>
            </w:r>
          </w:p>
        </w:tc>
      </w:tr>
      <w:tr w:rsidR="00670618" w:rsidRPr="008D4F55" w:rsidTr="004E12B5">
        <w:tc>
          <w:tcPr>
            <w:tcW w:w="45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lastRenderedPageBreak/>
              <w:t>2023</w:t>
            </w:r>
          </w:p>
          <w:p w:rsidR="009B688E" w:rsidRPr="008D4F55" w:rsidRDefault="009B688E" w:rsidP="00EC5FD3">
            <w:pPr>
              <w:jc w:val="center"/>
              <w:rPr>
                <w:rFonts w:ascii="Times New Roman" w:hAnsi="Times New Roman"/>
                <w:noProof/>
              </w:rPr>
            </w:pPr>
          </w:p>
        </w:tc>
        <w:tc>
          <w:tcPr>
            <w:tcW w:w="503"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1106"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w:t>
            </w:r>
          </w:p>
        </w:tc>
        <w:tc>
          <w:tcPr>
            <w:tcW w:w="1391" w:type="pct"/>
          </w:tcPr>
          <w:p w:rsidR="009B688E" w:rsidRPr="008D4F55" w:rsidRDefault="009B688E" w:rsidP="00EC5FD3">
            <w:pPr>
              <w:jc w:val="both"/>
              <w:rPr>
                <w:rFonts w:ascii="Times New Roman" w:hAnsi="Times New Roman"/>
              </w:rPr>
            </w:pPr>
            <w:r w:rsidRPr="008D4F55">
              <w:rPr>
                <w:rFonts w:ascii="Times New Roman" w:hAnsi="Times New Roman"/>
              </w:rPr>
              <w:t>Создание и развитие Промышленных парков муниципального уровня;</w:t>
            </w:r>
          </w:p>
          <w:p w:rsidR="009B688E" w:rsidRPr="008D4F55" w:rsidRDefault="009B688E" w:rsidP="00670618">
            <w:pPr>
              <w:jc w:val="both"/>
              <w:rPr>
                <w:rFonts w:ascii="Times New Roman" w:hAnsi="Times New Roman"/>
                <w:noProof/>
              </w:rPr>
            </w:pPr>
            <w:r w:rsidRPr="008D4F55">
              <w:rPr>
                <w:rFonts w:ascii="Times New Roman" w:hAnsi="Times New Roman"/>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542"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Информационное обеспечение субъектов малого и среднего предпринимательства о деятельности органов власти и местного самоуправления по поддержке и развитию предпринимательства;</w:t>
            </w:r>
          </w:p>
          <w:p w:rsidR="009B688E" w:rsidRPr="008D4F55" w:rsidRDefault="009B688E" w:rsidP="00670618">
            <w:pPr>
              <w:jc w:val="both"/>
              <w:rPr>
                <w:rFonts w:ascii="Times New Roman" w:hAnsi="Times New Roman"/>
                <w:noProof/>
              </w:rPr>
            </w:pPr>
            <w:r w:rsidRPr="008D4F55">
              <w:rPr>
                <w:rFonts w:ascii="Times New Roman" w:hAnsi="Times New Roman"/>
              </w:rPr>
              <w:t>Индивидуальное консультирование СМП и физических лиц по вопросам ведения предпринимательской деятельности.</w:t>
            </w:r>
          </w:p>
        </w:tc>
      </w:tr>
      <w:tr w:rsidR="00670618" w:rsidRPr="008D4F55" w:rsidTr="004E12B5">
        <w:tc>
          <w:tcPr>
            <w:tcW w:w="45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2024</w:t>
            </w:r>
          </w:p>
          <w:p w:rsidR="009B688E" w:rsidRPr="008D4F55" w:rsidRDefault="009B688E" w:rsidP="00EC5FD3">
            <w:pPr>
              <w:jc w:val="center"/>
              <w:rPr>
                <w:rFonts w:ascii="Times New Roman" w:hAnsi="Times New Roman"/>
                <w:noProof/>
              </w:rPr>
            </w:pPr>
          </w:p>
        </w:tc>
        <w:tc>
          <w:tcPr>
            <w:tcW w:w="503"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1106"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w:t>
            </w:r>
          </w:p>
        </w:tc>
        <w:tc>
          <w:tcPr>
            <w:tcW w:w="1391" w:type="pct"/>
          </w:tcPr>
          <w:p w:rsidR="009B688E" w:rsidRPr="008D4F55" w:rsidRDefault="009B688E" w:rsidP="00EC5FD3">
            <w:pPr>
              <w:jc w:val="both"/>
              <w:rPr>
                <w:rFonts w:ascii="Times New Roman" w:hAnsi="Times New Roman"/>
              </w:rPr>
            </w:pPr>
            <w:r w:rsidRPr="008D4F55">
              <w:rPr>
                <w:rFonts w:ascii="Times New Roman" w:hAnsi="Times New Roman"/>
              </w:rPr>
              <w:t>Создание и развитие Промышленных парков муниципального уровня;</w:t>
            </w:r>
          </w:p>
          <w:p w:rsidR="009B688E" w:rsidRPr="008D4F55" w:rsidRDefault="009B688E" w:rsidP="00670618">
            <w:pPr>
              <w:jc w:val="both"/>
              <w:rPr>
                <w:rFonts w:ascii="Times New Roman" w:hAnsi="Times New Roman"/>
                <w:noProof/>
              </w:rPr>
            </w:pPr>
            <w:r w:rsidRPr="008D4F55">
              <w:rPr>
                <w:rFonts w:ascii="Times New Roman" w:hAnsi="Times New Roman"/>
              </w:rPr>
              <w:t>Содействие участия субъектов малого и среднего бизнеса в различных программах поддержки Республики Татарстан и Российской Федерации.</w:t>
            </w:r>
          </w:p>
        </w:tc>
        <w:tc>
          <w:tcPr>
            <w:tcW w:w="1542"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Информационное обеспечение субъектов малого и среднего предпринимательства о деятельности органов власти и местного самоуправления по поддержке и развитию предпринимательства;</w:t>
            </w:r>
          </w:p>
          <w:p w:rsidR="009B688E" w:rsidRPr="008D4F55" w:rsidRDefault="009B688E" w:rsidP="00670618">
            <w:pPr>
              <w:jc w:val="both"/>
              <w:rPr>
                <w:rFonts w:ascii="Times New Roman" w:hAnsi="Times New Roman"/>
                <w:noProof/>
              </w:rPr>
            </w:pPr>
            <w:r w:rsidRPr="008D4F55">
              <w:rPr>
                <w:rFonts w:ascii="Times New Roman" w:hAnsi="Times New Roman"/>
              </w:rPr>
              <w:t>Индивидуальное консультирование СМП и физических лиц по вопросам ведения предпринимательской деятельности.</w:t>
            </w:r>
          </w:p>
        </w:tc>
      </w:tr>
    </w:tbl>
    <w:p w:rsidR="00714C41" w:rsidRDefault="00714C41">
      <w:pPr>
        <w:spacing w:after="0" w:line="240" w:lineRule="auto"/>
        <w:rPr>
          <w:rFonts w:ascii="Times New Roman" w:hAnsi="Times New Roman"/>
          <w:b/>
          <w:spacing w:val="1"/>
          <w:sz w:val="28"/>
          <w:szCs w:val="28"/>
          <w:shd w:val="clear" w:color="auto" w:fill="FFFFFF"/>
        </w:rPr>
      </w:pPr>
      <w:r>
        <w:rPr>
          <w:rFonts w:ascii="Times New Roman" w:hAnsi="Times New Roman"/>
          <w:b/>
          <w:spacing w:val="1"/>
          <w:sz w:val="28"/>
          <w:szCs w:val="28"/>
          <w:shd w:val="clear" w:color="auto" w:fill="FFFFFF"/>
        </w:rPr>
        <w:br w:type="page"/>
      </w:r>
    </w:p>
    <w:p w:rsidR="009B688E" w:rsidRPr="00714C41" w:rsidRDefault="009B688E" w:rsidP="009B688E">
      <w:pPr>
        <w:widowControl w:val="0"/>
        <w:jc w:val="center"/>
        <w:rPr>
          <w:rFonts w:ascii="Times New Roman" w:hAnsi="Times New Roman"/>
          <w:b/>
          <w:spacing w:val="1"/>
          <w:sz w:val="28"/>
          <w:szCs w:val="28"/>
          <w:shd w:val="clear" w:color="auto" w:fill="FFFFFF"/>
        </w:rPr>
      </w:pPr>
      <w:r w:rsidRPr="00714C41">
        <w:rPr>
          <w:rFonts w:ascii="Times New Roman" w:hAnsi="Times New Roman"/>
          <w:b/>
          <w:spacing w:val="1"/>
          <w:sz w:val="28"/>
          <w:szCs w:val="28"/>
          <w:shd w:val="clear" w:color="auto" w:fill="FFFFFF"/>
        </w:rPr>
        <w:lastRenderedPageBreak/>
        <w:t xml:space="preserve">Основной ключевой показатель (3): </w:t>
      </w:r>
      <w:r w:rsidRPr="00714C41">
        <w:rPr>
          <w:rFonts w:ascii="Times New Roman" w:hAnsi="Times New Roman"/>
          <w:b/>
          <w:sz w:val="28"/>
          <w:szCs w:val="28"/>
        </w:rPr>
        <w:t xml:space="preserve">Совершенствование нормативно-правового регулирования в сфере развития малого и среднего предпринимательства в </w:t>
      </w:r>
      <w:r w:rsidRPr="00714C41">
        <w:rPr>
          <w:rFonts w:ascii="Times New Roman" w:hAnsi="Times New Roman"/>
          <w:b/>
          <w:spacing w:val="1"/>
          <w:sz w:val="28"/>
          <w:szCs w:val="28"/>
          <w:shd w:val="clear" w:color="auto" w:fill="FFFFFF"/>
        </w:rPr>
        <w:t>муниципальном районе на 2020-2024гг.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202"/>
        <w:gridCol w:w="1329"/>
        <w:gridCol w:w="3179"/>
        <w:gridCol w:w="3472"/>
      </w:tblGrid>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Год</w:t>
            </w:r>
          </w:p>
        </w:tc>
        <w:tc>
          <w:tcPr>
            <w:tcW w:w="525"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Ед. измерения</w:t>
            </w:r>
          </w:p>
        </w:tc>
        <w:tc>
          <w:tcPr>
            <w:tcW w:w="66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Целевой показатель</w:t>
            </w:r>
          </w:p>
        </w:tc>
        <w:tc>
          <w:tcPr>
            <w:tcW w:w="1575" w:type="pct"/>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(прямое влияние)</w:t>
            </w:r>
          </w:p>
        </w:tc>
        <w:tc>
          <w:tcPr>
            <w:tcW w:w="171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(опосредованное влияние)</w:t>
            </w:r>
          </w:p>
        </w:tc>
      </w:tr>
      <w:tr w:rsidR="009B688E" w:rsidRPr="008D4F55" w:rsidTr="004E12B5">
        <w:tc>
          <w:tcPr>
            <w:tcW w:w="514" w:type="pct"/>
            <w:shd w:val="clear" w:color="auto" w:fill="auto"/>
          </w:tcPr>
          <w:p w:rsidR="009B688E" w:rsidRPr="008D4F55" w:rsidRDefault="009B688E" w:rsidP="009B688E">
            <w:pPr>
              <w:jc w:val="center"/>
              <w:rPr>
                <w:rFonts w:ascii="Times New Roman" w:hAnsi="Times New Roman"/>
                <w:noProof/>
              </w:rPr>
            </w:pPr>
            <w:r w:rsidRPr="008D4F55">
              <w:rPr>
                <w:rFonts w:ascii="Times New Roman" w:hAnsi="Times New Roman"/>
                <w:noProof/>
              </w:rPr>
              <w:t>2020</w:t>
            </w:r>
          </w:p>
        </w:tc>
        <w:tc>
          <w:tcPr>
            <w:tcW w:w="525" w:type="pct"/>
            <w:shd w:val="clear" w:color="auto" w:fill="auto"/>
          </w:tcPr>
          <w:p w:rsidR="009B688E" w:rsidRPr="008D4F55" w:rsidRDefault="009B688E" w:rsidP="00EC5FD3">
            <w:pPr>
              <w:rPr>
                <w:rFonts w:ascii="Times New Roman" w:hAnsi="Times New Roman"/>
              </w:rPr>
            </w:pPr>
          </w:p>
        </w:tc>
        <w:tc>
          <w:tcPr>
            <w:tcW w:w="668" w:type="pct"/>
            <w:shd w:val="clear" w:color="auto" w:fill="auto"/>
          </w:tcPr>
          <w:p w:rsidR="009B688E" w:rsidRPr="008D4F55" w:rsidRDefault="009B688E" w:rsidP="00EC5FD3">
            <w:pPr>
              <w:jc w:val="center"/>
              <w:rPr>
                <w:rFonts w:ascii="Times New Roman" w:hAnsi="Times New Roman"/>
                <w:noProof/>
              </w:rPr>
            </w:pP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Нормативно-правового регулирования</w:t>
            </w:r>
          </w:p>
        </w:tc>
        <w:tc>
          <w:tcPr>
            <w:tcW w:w="1718" w:type="pct"/>
            <w:shd w:val="clear" w:color="auto" w:fill="auto"/>
          </w:tcPr>
          <w:p w:rsidR="009B688E" w:rsidRPr="008D4F55" w:rsidRDefault="009B688E" w:rsidP="00EC5FD3">
            <w:pPr>
              <w:rPr>
                <w:rFonts w:ascii="Times New Roman" w:hAnsi="Times New Roman"/>
                <w:spacing w:val="-1"/>
              </w:rPr>
            </w:pPr>
            <w:r w:rsidRPr="008D4F55">
              <w:rPr>
                <w:rFonts w:ascii="Times New Roman" w:hAnsi="Times New Roman"/>
              </w:rPr>
              <w:t>Разрабо</w:t>
            </w:r>
            <w:r w:rsidRPr="008D4F55">
              <w:rPr>
                <w:rFonts w:ascii="Times New Roman" w:hAnsi="Times New Roman"/>
                <w:spacing w:val="1"/>
              </w:rPr>
              <w:t>т</w:t>
            </w:r>
            <w:r w:rsidRPr="008D4F55">
              <w:rPr>
                <w:rFonts w:ascii="Times New Roman" w:hAnsi="Times New Roman"/>
                <w:spacing w:val="-2"/>
              </w:rPr>
              <w:t>к</w:t>
            </w:r>
            <w:r w:rsidRPr="008D4F55">
              <w:rPr>
                <w:rFonts w:ascii="Times New Roman" w:hAnsi="Times New Roman"/>
              </w:rPr>
              <w:t>а про</w:t>
            </w:r>
            <w:r w:rsidRPr="008D4F55">
              <w:rPr>
                <w:rFonts w:ascii="Times New Roman" w:hAnsi="Times New Roman"/>
                <w:spacing w:val="2"/>
              </w:rPr>
              <w:t>е</w:t>
            </w:r>
            <w:r w:rsidRPr="008D4F55">
              <w:rPr>
                <w:rFonts w:ascii="Times New Roman" w:hAnsi="Times New Roman"/>
                <w:spacing w:val="-2"/>
              </w:rPr>
              <w:t>к</w:t>
            </w:r>
            <w:r w:rsidRPr="008D4F55">
              <w:rPr>
                <w:rFonts w:ascii="Times New Roman" w:hAnsi="Times New Roman"/>
              </w:rPr>
              <w:t>т</w:t>
            </w:r>
            <w:r w:rsidRPr="008D4F55">
              <w:rPr>
                <w:rFonts w:ascii="Times New Roman" w:hAnsi="Times New Roman"/>
                <w:spacing w:val="1"/>
              </w:rPr>
              <w:t>о</w:t>
            </w:r>
            <w:r w:rsidRPr="008D4F55">
              <w:rPr>
                <w:rFonts w:ascii="Times New Roman" w:hAnsi="Times New Roman"/>
              </w:rPr>
              <w:t>в нормативн</w:t>
            </w:r>
            <w:r w:rsidRPr="008D4F55">
              <w:rPr>
                <w:rFonts w:ascii="Times New Roman" w:hAnsi="Times New Roman"/>
                <w:spacing w:val="1"/>
              </w:rPr>
              <w:t>ы</w:t>
            </w:r>
            <w:r w:rsidRPr="008D4F55">
              <w:rPr>
                <w:rFonts w:ascii="Times New Roman" w:hAnsi="Times New Roman"/>
              </w:rPr>
              <w:t>х правов</w:t>
            </w:r>
            <w:r w:rsidRPr="008D4F55">
              <w:rPr>
                <w:rFonts w:ascii="Times New Roman" w:hAnsi="Times New Roman"/>
                <w:spacing w:val="1"/>
              </w:rPr>
              <w:t>ы</w:t>
            </w:r>
            <w:r w:rsidRPr="008D4F55">
              <w:rPr>
                <w:rFonts w:ascii="Times New Roman" w:hAnsi="Times New Roman"/>
              </w:rPr>
              <w:t>х а</w:t>
            </w:r>
            <w:r w:rsidRPr="008D4F55">
              <w:rPr>
                <w:rFonts w:ascii="Times New Roman" w:hAnsi="Times New Roman"/>
                <w:spacing w:val="1"/>
              </w:rPr>
              <w:t>к</w:t>
            </w:r>
            <w:r w:rsidRPr="008D4F55">
              <w:rPr>
                <w:rFonts w:ascii="Times New Roman" w:hAnsi="Times New Roman"/>
              </w:rPr>
              <w:t xml:space="preserve">тов по развитию </w:t>
            </w:r>
            <w:r w:rsidRPr="008D4F55">
              <w:rPr>
                <w:rFonts w:ascii="Times New Roman" w:hAnsi="Times New Roman"/>
                <w:spacing w:val="-1"/>
              </w:rPr>
              <w:t>МСП;</w:t>
            </w:r>
          </w:p>
          <w:p w:rsidR="009B688E" w:rsidRPr="008D4F55" w:rsidRDefault="009B688E" w:rsidP="00EC5FD3">
            <w:pPr>
              <w:rPr>
                <w:rFonts w:ascii="Times New Roman" w:hAnsi="Times New Roman"/>
              </w:rPr>
            </w:pPr>
            <w:r w:rsidRPr="008D4F55">
              <w:rPr>
                <w:rFonts w:ascii="Times New Roman" w:hAnsi="Times New Roman"/>
              </w:rPr>
              <w:t>Монитори</w:t>
            </w:r>
            <w:r w:rsidRPr="008D4F55">
              <w:rPr>
                <w:rFonts w:ascii="Times New Roman" w:hAnsi="Times New Roman"/>
                <w:spacing w:val="2"/>
              </w:rPr>
              <w:t>н</w:t>
            </w:r>
            <w:r w:rsidRPr="008D4F55">
              <w:rPr>
                <w:rFonts w:ascii="Times New Roman" w:hAnsi="Times New Roman"/>
              </w:rPr>
              <w:t>г развития.</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2021</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p>
        </w:tc>
        <w:tc>
          <w:tcPr>
            <w:tcW w:w="668" w:type="pct"/>
            <w:shd w:val="clear" w:color="auto" w:fill="auto"/>
          </w:tcPr>
          <w:p w:rsidR="009B688E" w:rsidRPr="008D4F55" w:rsidRDefault="009B688E" w:rsidP="00EC5FD3">
            <w:pPr>
              <w:jc w:val="center"/>
              <w:rPr>
                <w:rFonts w:ascii="Times New Roman" w:hAnsi="Times New Roman"/>
                <w:noProof/>
              </w:rPr>
            </w:pP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Нормативно-правового регулирования</w:t>
            </w:r>
          </w:p>
        </w:tc>
        <w:tc>
          <w:tcPr>
            <w:tcW w:w="1718" w:type="pct"/>
            <w:shd w:val="clear" w:color="auto" w:fill="auto"/>
          </w:tcPr>
          <w:p w:rsidR="009B688E" w:rsidRPr="008D4F55" w:rsidRDefault="009B688E" w:rsidP="00EC5FD3">
            <w:pPr>
              <w:rPr>
                <w:rFonts w:ascii="Times New Roman" w:hAnsi="Times New Roman"/>
                <w:spacing w:val="-1"/>
              </w:rPr>
            </w:pPr>
            <w:r w:rsidRPr="008D4F55">
              <w:rPr>
                <w:rFonts w:ascii="Times New Roman" w:hAnsi="Times New Roman"/>
              </w:rPr>
              <w:t>Разрабо</w:t>
            </w:r>
            <w:r w:rsidRPr="008D4F55">
              <w:rPr>
                <w:rFonts w:ascii="Times New Roman" w:hAnsi="Times New Roman"/>
                <w:spacing w:val="1"/>
              </w:rPr>
              <w:t>т</w:t>
            </w:r>
            <w:r w:rsidRPr="008D4F55">
              <w:rPr>
                <w:rFonts w:ascii="Times New Roman" w:hAnsi="Times New Roman"/>
                <w:spacing w:val="-2"/>
              </w:rPr>
              <w:t>к</w:t>
            </w:r>
            <w:r w:rsidRPr="008D4F55">
              <w:rPr>
                <w:rFonts w:ascii="Times New Roman" w:hAnsi="Times New Roman"/>
              </w:rPr>
              <w:t>а про</w:t>
            </w:r>
            <w:r w:rsidRPr="008D4F55">
              <w:rPr>
                <w:rFonts w:ascii="Times New Roman" w:hAnsi="Times New Roman"/>
                <w:spacing w:val="2"/>
              </w:rPr>
              <w:t>е</w:t>
            </w:r>
            <w:r w:rsidRPr="008D4F55">
              <w:rPr>
                <w:rFonts w:ascii="Times New Roman" w:hAnsi="Times New Roman"/>
                <w:spacing w:val="-2"/>
              </w:rPr>
              <w:t>к</w:t>
            </w:r>
            <w:r w:rsidRPr="008D4F55">
              <w:rPr>
                <w:rFonts w:ascii="Times New Roman" w:hAnsi="Times New Roman"/>
              </w:rPr>
              <w:t>т</w:t>
            </w:r>
            <w:r w:rsidRPr="008D4F55">
              <w:rPr>
                <w:rFonts w:ascii="Times New Roman" w:hAnsi="Times New Roman"/>
                <w:spacing w:val="1"/>
              </w:rPr>
              <w:t>о</w:t>
            </w:r>
            <w:r w:rsidRPr="008D4F55">
              <w:rPr>
                <w:rFonts w:ascii="Times New Roman" w:hAnsi="Times New Roman"/>
              </w:rPr>
              <w:t>в нормативн</w:t>
            </w:r>
            <w:r w:rsidRPr="008D4F55">
              <w:rPr>
                <w:rFonts w:ascii="Times New Roman" w:hAnsi="Times New Roman"/>
                <w:spacing w:val="1"/>
              </w:rPr>
              <w:t>ы</w:t>
            </w:r>
            <w:r w:rsidRPr="008D4F55">
              <w:rPr>
                <w:rFonts w:ascii="Times New Roman" w:hAnsi="Times New Roman"/>
              </w:rPr>
              <w:t>х правов</w:t>
            </w:r>
            <w:r w:rsidRPr="008D4F55">
              <w:rPr>
                <w:rFonts w:ascii="Times New Roman" w:hAnsi="Times New Roman"/>
                <w:spacing w:val="1"/>
              </w:rPr>
              <w:t>ы</w:t>
            </w:r>
            <w:r w:rsidRPr="008D4F55">
              <w:rPr>
                <w:rFonts w:ascii="Times New Roman" w:hAnsi="Times New Roman"/>
              </w:rPr>
              <w:t>х а</w:t>
            </w:r>
            <w:r w:rsidRPr="008D4F55">
              <w:rPr>
                <w:rFonts w:ascii="Times New Roman" w:hAnsi="Times New Roman"/>
                <w:spacing w:val="1"/>
              </w:rPr>
              <w:t>к</w:t>
            </w:r>
            <w:r w:rsidRPr="008D4F55">
              <w:rPr>
                <w:rFonts w:ascii="Times New Roman" w:hAnsi="Times New Roman"/>
              </w:rPr>
              <w:t xml:space="preserve">тов по развитию </w:t>
            </w:r>
            <w:r w:rsidRPr="008D4F55">
              <w:rPr>
                <w:rFonts w:ascii="Times New Roman" w:hAnsi="Times New Roman"/>
                <w:spacing w:val="-1"/>
              </w:rPr>
              <w:t>МСП;</w:t>
            </w:r>
          </w:p>
          <w:p w:rsidR="009B688E" w:rsidRPr="008D4F55" w:rsidRDefault="009B688E" w:rsidP="00EC5FD3">
            <w:pPr>
              <w:rPr>
                <w:rFonts w:ascii="Times New Roman" w:hAnsi="Times New Roman"/>
              </w:rPr>
            </w:pPr>
            <w:r w:rsidRPr="008D4F55">
              <w:rPr>
                <w:rFonts w:ascii="Times New Roman" w:hAnsi="Times New Roman"/>
              </w:rPr>
              <w:t>Монитори</w:t>
            </w:r>
            <w:r w:rsidRPr="008D4F55">
              <w:rPr>
                <w:rFonts w:ascii="Times New Roman" w:hAnsi="Times New Roman"/>
                <w:spacing w:val="2"/>
              </w:rPr>
              <w:t>н</w:t>
            </w:r>
            <w:r w:rsidRPr="008D4F55">
              <w:rPr>
                <w:rFonts w:ascii="Times New Roman" w:hAnsi="Times New Roman"/>
              </w:rPr>
              <w:t>г развития.</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2022</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p>
        </w:tc>
        <w:tc>
          <w:tcPr>
            <w:tcW w:w="668" w:type="pct"/>
            <w:shd w:val="clear" w:color="auto" w:fill="auto"/>
          </w:tcPr>
          <w:p w:rsidR="009B688E" w:rsidRPr="008D4F55" w:rsidRDefault="009B688E" w:rsidP="00EC5FD3">
            <w:pPr>
              <w:jc w:val="center"/>
              <w:rPr>
                <w:rFonts w:ascii="Times New Roman" w:hAnsi="Times New Roman"/>
                <w:noProof/>
              </w:rPr>
            </w:pP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Нормативно-правового регулирования</w:t>
            </w:r>
          </w:p>
        </w:tc>
        <w:tc>
          <w:tcPr>
            <w:tcW w:w="1718" w:type="pct"/>
            <w:shd w:val="clear" w:color="auto" w:fill="auto"/>
          </w:tcPr>
          <w:p w:rsidR="009B688E" w:rsidRPr="008D4F55" w:rsidRDefault="009B688E" w:rsidP="00EC5FD3">
            <w:pPr>
              <w:rPr>
                <w:rFonts w:ascii="Times New Roman" w:hAnsi="Times New Roman"/>
                <w:spacing w:val="-1"/>
              </w:rPr>
            </w:pPr>
            <w:r w:rsidRPr="008D4F55">
              <w:rPr>
                <w:rFonts w:ascii="Times New Roman" w:hAnsi="Times New Roman"/>
              </w:rPr>
              <w:t>Разрабо</w:t>
            </w:r>
            <w:r w:rsidRPr="008D4F55">
              <w:rPr>
                <w:rFonts w:ascii="Times New Roman" w:hAnsi="Times New Roman"/>
                <w:spacing w:val="1"/>
              </w:rPr>
              <w:t>т</w:t>
            </w:r>
            <w:r w:rsidRPr="008D4F55">
              <w:rPr>
                <w:rFonts w:ascii="Times New Roman" w:hAnsi="Times New Roman"/>
                <w:spacing w:val="-2"/>
              </w:rPr>
              <w:t>к</w:t>
            </w:r>
            <w:r w:rsidRPr="008D4F55">
              <w:rPr>
                <w:rFonts w:ascii="Times New Roman" w:hAnsi="Times New Roman"/>
              </w:rPr>
              <w:t>а про</w:t>
            </w:r>
            <w:r w:rsidRPr="008D4F55">
              <w:rPr>
                <w:rFonts w:ascii="Times New Roman" w:hAnsi="Times New Roman"/>
                <w:spacing w:val="2"/>
              </w:rPr>
              <w:t>е</w:t>
            </w:r>
            <w:r w:rsidRPr="008D4F55">
              <w:rPr>
                <w:rFonts w:ascii="Times New Roman" w:hAnsi="Times New Roman"/>
                <w:spacing w:val="-2"/>
              </w:rPr>
              <w:t>к</w:t>
            </w:r>
            <w:r w:rsidRPr="008D4F55">
              <w:rPr>
                <w:rFonts w:ascii="Times New Roman" w:hAnsi="Times New Roman"/>
              </w:rPr>
              <w:t>т</w:t>
            </w:r>
            <w:r w:rsidRPr="008D4F55">
              <w:rPr>
                <w:rFonts w:ascii="Times New Roman" w:hAnsi="Times New Roman"/>
                <w:spacing w:val="1"/>
              </w:rPr>
              <w:t>о</w:t>
            </w:r>
            <w:r w:rsidRPr="008D4F55">
              <w:rPr>
                <w:rFonts w:ascii="Times New Roman" w:hAnsi="Times New Roman"/>
              </w:rPr>
              <w:t>в нормативн</w:t>
            </w:r>
            <w:r w:rsidRPr="008D4F55">
              <w:rPr>
                <w:rFonts w:ascii="Times New Roman" w:hAnsi="Times New Roman"/>
                <w:spacing w:val="1"/>
              </w:rPr>
              <w:t>ы</w:t>
            </w:r>
            <w:r w:rsidRPr="008D4F55">
              <w:rPr>
                <w:rFonts w:ascii="Times New Roman" w:hAnsi="Times New Roman"/>
              </w:rPr>
              <w:t>х правов</w:t>
            </w:r>
            <w:r w:rsidRPr="008D4F55">
              <w:rPr>
                <w:rFonts w:ascii="Times New Roman" w:hAnsi="Times New Roman"/>
                <w:spacing w:val="1"/>
              </w:rPr>
              <w:t>ы</w:t>
            </w:r>
            <w:r w:rsidRPr="008D4F55">
              <w:rPr>
                <w:rFonts w:ascii="Times New Roman" w:hAnsi="Times New Roman"/>
              </w:rPr>
              <w:t>х а</w:t>
            </w:r>
            <w:r w:rsidRPr="008D4F55">
              <w:rPr>
                <w:rFonts w:ascii="Times New Roman" w:hAnsi="Times New Roman"/>
                <w:spacing w:val="1"/>
              </w:rPr>
              <w:t>к</w:t>
            </w:r>
            <w:r w:rsidRPr="008D4F55">
              <w:rPr>
                <w:rFonts w:ascii="Times New Roman" w:hAnsi="Times New Roman"/>
              </w:rPr>
              <w:t xml:space="preserve">тов по развитию </w:t>
            </w:r>
            <w:r w:rsidRPr="008D4F55">
              <w:rPr>
                <w:rFonts w:ascii="Times New Roman" w:hAnsi="Times New Roman"/>
                <w:spacing w:val="-1"/>
              </w:rPr>
              <w:t>МСП;</w:t>
            </w:r>
          </w:p>
          <w:p w:rsidR="009B688E" w:rsidRPr="008D4F55" w:rsidRDefault="009B688E" w:rsidP="00EC5FD3">
            <w:pPr>
              <w:rPr>
                <w:rFonts w:ascii="Times New Roman" w:hAnsi="Times New Roman"/>
              </w:rPr>
            </w:pPr>
            <w:r w:rsidRPr="008D4F55">
              <w:rPr>
                <w:rFonts w:ascii="Times New Roman" w:hAnsi="Times New Roman"/>
              </w:rPr>
              <w:t>Монитори</w:t>
            </w:r>
            <w:r w:rsidRPr="008D4F55">
              <w:rPr>
                <w:rFonts w:ascii="Times New Roman" w:hAnsi="Times New Roman"/>
                <w:spacing w:val="2"/>
              </w:rPr>
              <w:t>н</w:t>
            </w:r>
            <w:r w:rsidRPr="008D4F55">
              <w:rPr>
                <w:rFonts w:ascii="Times New Roman" w:hAnsi="Times New Roman"/>
              </w:rPr>
              <w:t>г развития.</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2023</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p>
        </w:tc>
        <w:tc>
          <w:tcPr>
            <w:tcW w:w="668" w:type="pct"/>
            <w:shd w:val="clear" w:color="auto" w:fill="auto"/>
          </w:tcPr>
          <w:p w:rsidR="009B688E" w:rsidRPr="008D4F55" w:rsidRDefault="009B688E" w:rsidP="00EC5FD3">
            <w:pPr>
              <w:jc w:val="center"/>
              <w:rPr>
                <w:rFonts w:ascii="Times New Roman" w:hAnsi="Times New Roman"/>
                <w:noProof/>
              </w:rPr>
            </w:pP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Нормативно-правового регулирования</w:t>
            </w:r>
          </w:p>
        </w:tc>
        <w:tc>
          <w:tcPr>
            <w:tcW w:w="1718" w:type="pct"/>
            <w:shd w:val="clear" w:color="auto" w:fill="auto"/>
          </w:tcPr>
          <w:p w:rsidR="009B688E" w:rsidRPr="008D4F55" w:rsidRDefault="009B688E" w:rsidP="00EC5FD3">
            <w:pPr>
              <w:rPr>
                <w:rFonts w:ascii="Times New Roman" w:hAnsi="Times New Roman"/>
                <w:spacing w:val="-1"/>
              </w:rPr>
            </w:pPr>
            <w:r w:rsidRPr="008D4F55">
              <w:rPr>
                <w:rFonts w:ascii="Times New Roman" w:hAnsi="Times New Roman"/>
              </w:rPr>
              <w:t>Разрабо</w:t>
            </w:r>
            <w:r w:rsidRPr="008D4F55">
              <w:rPr>
                <w:rFonts w:ascii="Times New Roman" w:hAnsi="Times New Roman"/>
                <w:spacing w:val="1"/>
              </w:rPr>
              <w:t>т</w:t>
            </w:r>
            <w:r w:rsidRPr="008D4F55">
              <w:rPr>
                <w:rFonts w:ascii="Times New Roman" w:hAnsi="Times New Roman"/>
                <w:spacing w:val="-2"/>
              </w:rPr>
              <w:t>к</w:t>
            </w:r>
            <w:r w:rsidRPr="008D4F55">
              <w:rPr>
                <w:rFonts w:ascii="Times New Roman" w:hAnsi="Times New Roman"/>
              </w:rPr>
              <w:t>а про</w:t>
            </w:r>
            <w:r w:rsidRPr="008D4F55">
              <w:rPr>
                <w:rFonts w:ascii="Times New Roman" w:hAnsi="Times New Roman"/>
                <w:spacing w:val="2"/>
              </w:rPr>
              <w:t>е</w:t>
            </w:r>
            <w:r w:rsidRPr="008D4F55">
              <w:rPr>
                <w:rFonts w:ascii="Times New Roman" w:hAnsi="Times New Roman"/>
                <w:spacing w:val="-2"/>
              </w:rPr>
              <w:t>к</w:t>
            </w:r>
            <w:r w:rsidRPr="008D4F55">
              <w:rPr>
                <w:rFonts w:ascii="Times New Roman" w:hAnsi="Times New Roman"/>
              </w:rPr>
              <w:t>т</w:t>
            </w:r>
            <w:r w:rsidRPr="008D4F55">
              <w:rPr>
                <w:rFonts w:ascii="Times New Roman" w:hAnsi="Times New Roman"/>
                <w:spacing w:val="1"/>
              </w:rPr>
              <w:t>о</w:t>
            </w:r>
            <w:r w:rsidRPr="008D4F55">
              <w:rPr>
                <w:rFonts w:ascii="Times New Roman" w:hAnsi="Times New Roman"/>
              </w:rPr>
              <w:t>в нормативн</w:t>
            </w:r>
            <w:r w:rsidRPr="008D4F55">
              <w:rPr>
                <w:rFonts w:ascii="Times New Roman" w:hAnsi="Times New Roman"/>
                <w:spacing w:val="1"/>
              </w:rPr>
              <w:t>ы</w:t>
            </w:r>
            <w:r w:rsidRPr="008D4F55">
              <w:rPr>
                <w:rFonts w:ascii="Times New Roman" w:hAnsi="Times New Roman"/>
              </w:rPr>
              <w:t>х правов</w:t>
            </w:r>
            <w:r w:rsidRPr="008D4F55">
              <w:rPr>
                <w:rFonts w:ascii="Times New Roman" w:hAnsi="Times New Roman"/>
                <w:spacing w:val="1"/>
              </w:rPr>
              <w:t>ы</w:t>
            </w:r>
            <w:r w:rsidRPr="008D4F55">
              <w:rPr>
                <w:rFonts w:ascii="Times New Roman" w:hAnsi="Times New Roman"/>
              </w:rPr>
              <w:t>х а</w:t>
            </w:r>
            <w:r w:rsidRPr="008D4F55">
              <w:rPr>
                <w:rFonts w:ascii="Times New Roman" w:hAnsi="Times New Roman"/>
                <w:spacing w:val="1"/>
              </w:rPr>
              <w:t>к</w:t>
            </w:r>
            <w:r w:rsidRPr="008D4F55">
              <w:rPr>
                <w:rFonts w:ascii="Times New Roman" w:hAnsi="Times New Roman"/>
              </w:rPr>
              <w:t xml:space="preserve">тов по развитию </w:t>
            </w:r>
            <w:r w:rsidRPr="008D4F55">
              <w:rPr>
                <w:rFonts w:ascii="Times New Roman" w:hAnsi="Times New Roman"/>
                <w:spacing w:val="-1"/>
              </w:rPr>
              <w:t>МСП;</w:t>
            </w:r>
          </w:p>
          <w:p w:rsidR="009B688E" w:rsidRPr="008D4F55" w:rsidRDefault="009B688E" w:rsidP="00EC5FD3">
            <w:pPr>
              <w:rPr>
                <w:rFonts w:ascii="Times New Roman" w:hAnsi="Times New Roman"/>
              </w:rPr>
            </w:pPr>
            <w:r w:rsidRPr="008D4F55">
              <w:rPr>
                <w:rFonts w:ascii="Times New Roman" w:hAnsi="Times New Roman"/>
              </w:rPr>
              <w:t>Монитори</w:t>
            </w:r>
            <w:r w:rsidRPr="008D4F55">
              <w:rPr>
                <w:rFonts w:ascii="Times New Roman" w:hAnsi="Times New Roman"/>
                <w:spacing w:val="2"/>
              </w:rPr>
              <w:t>н</w:t>
            </w:r>
            <w:r w:rsidRPr="008D4F55">
              <w:rPr>
                <w:rFonts w:ascii="Times New Roman" w:hAnsi="Times New Roman"/>
              </w:rPr>
              <w:t>г развития.</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2024</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p>
        </w:tc>
        <w:tc>
          <w:tcPr>
            <w:tcW w:w="668" w:type="pct"/>
            <w:shd w:val="clear" w:color="auto" w:fill="auto"/>
          </w:tcPr>
          <w:p w:rsidR="009B688E" w:rsidRPr="008D4F55" w:rsidRDefault="009B688E" w:rsidP="00EC5FD3">
            <w:pPr>
              <w:jc w:val="center"/>
              <w:rPr>
                <w:rFonts w:ascii="Times New Roman" w:hAnsi="Times New Roman"/>
                <w:noProof/>
              </w:rPr>
            </w:pP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Нормативно-правового регулирования</w:t>
            </w:r>
          </w:p>
        </w:tc>
        <w:tc>
          <w:tcPr>
            <w:tcW w:w="1718" w:type="pct"/>
            <w:shd w:val="clear" w:color="auto" w:fill="auto"/>
          </w:tcPr>
          <w:p w:rsidR="009B688E" w:rsidRPr="008D4F55" w:rsidRDefault="009B688E" w:rsidP="00EC5FD3">
            <w:pPr>
              <w:rPr>
                <w:rFonts w:ascii="Times New Roman" w:hAnsi="Times New Roman"/>
                <w:spacing w:val="-1"/>
              </w:rPr>
            </w:pPr>
            <w:r w:rsidRPr="008D4F55">
              <w:rPr>
                <w:rFonts w:ascii="Times New Roman" w:hAnsi="Times New Roman"/>
              </w:rPr>
              <w:t>Разрабо</w:t>
            </w:r>
            <w:r w:rsidRPr="008D4F55">
              <w:rPr>
                <w:rFonts w:ascii="Times New Roman" w:hAnsi="Times New Roman"/>
                <w:spacing w:val="1"/>
              </w:rPr>
              <w:t>т</w:t>
            </w:r>
            <w:r w:rsidRPr="008D4F55">
              <w:rPr>
                <w:rFonts w:ascii="Times New Roman" w:hAnsi="Times New Roman"/>
                <w:spacing w:val="-2"/>
              </w:rPr>
              <w:t>к</w:t>
            </w:r>
            <w:r w:rsidRPr="008D4F55">
              <w:rPr>
                <w:rFonts w:ascii="Times New Roman" w:hAnsi="Times New Roman"/>
              </w:rPr>
              <w:t>а про</w:t>
            </w:r>
            <w:r w:rsidRPr="008D4F55">
              <w:rPr>
                <w:rFonts w:ascii="Times New Roman" w:hAnsi="Times New Roman"/>
                <w:spacing w:val="2"/>
              </w:rPr>
              <w:t>е</w:t>
            </w:r>
            <w:r w:rsidRPr="008D4F55">
              <w:rPr>
                <w:rFonts w:ascii="Times New Roman" w:hAnsi="Times New Roman"/>
                <w:spacing w:val="-2"/>
              </w:rPr>
              <w:t>к</w:t>
            </w:r>
            <w:r w:rsidRPr="008D4F55">
              <w:rPr>
                <w:rFonts w:ascii="Times New Roman" w:hAnsi="Times New Roman"/>
              </w:rPr>
              <w:t>т</w:t>
            </w:r>
            <w:r w:rsidRPr="008D4F55">
              <w:rPr>
                <w:rFonts w:ascii="Times New Roman" w:hAnsi="Times New Roman"/>
                <w:spacing w:val="1"/>
              </w:rPr>
              <w:t>о</w:t>
            </w:r>
            <w:r w:rsidRPr="008D4F55">
              <w:rPr>
                <w:rFonts w:ascii="Times New Roman" w:hAnsi="Times New Roman"/>
              </w:rPr>
              <w:t>в нормативн</w:t>
            </w:r>
            <w:r w:rsidRPr="008D4F55">
              <w:rPr>
                <w:rFonts w:ascii="Times New Roman" w:hAnsi="Times New Roman"/>
                <w:spacing w:val="1"/>
              </w:rPr>
              <w:t>ы</w:t>
            </w:r>
            <w:r w:rsidRPr="008D4F55">
              <w:rPr>
                <w:rFonts w:ascii="Times New Roman" w:hAnsi="Times New Roman"/>
              </w:rPr>
              <w:t>х правов</w:t>
            </w:r>
            <w:r w:rsidRPr="008D4F55">
              <w:rPr>
                <w:rFonts w:ascii="Times New Roman" w:hAnsi="Times New Roman"/>
                <w:spacing w:val="1"/>
              </w:rPr>
              <w:t>ы</w:t>
            </w:r>
            <w:r w:rsidRPr="008D4F55">
              <w:rPr>
                <w:rFonts w:ascii="Times New Roman" w:hAnsi="Times New Roman"/>
              </w:rPr>
              <w:t>х а</w:t>
            </w:r>
            <w:r w:rsidRPr="008D4F55">
              <w:rPr>
                <w:rFonts w:ascii="Times New Roman" w:hAnsi="Times New Roman"/>
                <w:spacing w:val="1"/>
              </w:rPr>
              <w:t>к</w:t>
            </w:r>
            <w:r w:rsidRPr="008D4F55">
              <w:rPr>
                <w:rFonts w:ascii="Times New Roman" w:hAnsi="Times New Roman"/>
              </w:rPr>
              <w:t xml:space="preserve">тов по развитию </w:t>
            </w:r>
            <w:r w:rsidRPr="008D4F55">
              <w:rPr>
                <w:rFonts w:ascii="Times New Roman" w:hAnsi="Times New Roman"/>
                <w:spacing w:val="-1"/>
              </w:rPr>
              <w:t>МСП;</w:t>
            </w:r>
          </w:p>
          <w:p w:rsidR="009B688E" w:rsidRPr="008D4F55" w:rsidRDefault="009B688E" w:rsidP="00EC5FD3">
            <w:pPr>
              <w:rPr>
                <w:rFonts w:ascii="Times New Roman" w:hAnsi="Times New Roman"/>
              </w:rPr>
            </w:pPr>
            <w:r w:rsidRPr="008D4F55">
              <w:rPr>
                <w:rFonts w:ascii="Times New Roman" w:hAnsi="Times New Roman"/>
              </w:rPr>
              <w:t>Монитори</w:t>
            </w:r>
            <w:r w:rsidRPr="008D4F55">
              <w:rPr>
                <w:rFonts w:ascii="Times New Roman" w:hAnsi="Times New Roman"/>
                <w:spacing w:val="2"/>
              </w:rPr>
              <w:t>н</w:t>
            </w:r>
            <w:r w:rsidRPr="008D4F55">
              <w:rPr>
                <w:rFonts w:ascii="Times New Roman" w:hAnsi="Times New Roman"/>
              </w:rPr>
              <w:t>г развития.</w:t>
            </w:r>
          </w:p>
        </w:tc>
      </w:tr>
    </w:tbl>
    <w:p w:rsidR="00714C41" w:rsidRDefault="00714C41">
      <w:pPr>
        <w:spacing w:after="0" w:line="240" w:lineRule="auto"/>
        <w:rPr>
          <w:rFonts w:ascii="Times New Roman" w:hAnsi="Times New Roman"/>
          <w:b/>
          <w:spacing w:val="1"/>
          <w:sz w:val="28"/>
          <w:szCs w:val="20"/>
          <w:shd w:val="clear" w:color="auto" w:fill="FFFFFF"/>
        </w:rPr>
      </w:pPr>
      <w:r>
        <w:rPr>
          <w:rFonts w:ascii="Times New Roman" w:hAnsi="Times New Roman"/>
          <w:b/>
          <w:spacing w:val="1"/>
          <w:sz w:val="28"/>
          <w:szCs w:val="20"/>
          <w:shd w:val="clear" w:color="auto" w:fill="FFFFFF"/>
        </w:rPr>
        <w:br w:type="page"/>
      </w:r>
    </w:p>
    <w:p w:rsidR="009B688E" w:rsidRPr="00714C41" w:rsidRDefault="009B688E" w:rsidP="00714C41">
      <w:pPr>
        <w:widowControl w:val="0"/>
        <w:jc w:val="center"/>
        <w:rPr>
          <w:rFonts w:ascii="Times New Roman" w:hAnsi="Times New Roman"/>
          <w:b/>
          <w:spacing w:val="1"/>
          <w:sz w:val="28"/>
          <w:szCs w:val="20"/>
          <w:shd w:val="clear" w:color="auto" w:fill="FFFFFF"/>
        </w:rPr>
      </w:pPr>
      <w:r w:rsidRPr="00714C41">
        <w:rPr>
          <w:rFonts w:ascii="Times New Roman" w:hAnsi="Times New Roman"/>
          <w:b/>
          <w:spacing w:val="1"/>
          <w:sz w:val="28"/>
          <w:szCs w:val="20"/>
          <w:shd w:val="clear" w:color="auto" w:fill="FFFFFF"/>
        </w:rPr>
        <w:lastRenderedPageBreak/>
        <w:t xml:space="preserve">Основной ключевой показатель (4): </w:t>
      </w:r>
      <w:r w:rsidRPr="00714C41">
        <w:rPr>
          <w:rFonts w:ascii="Times New Roman" w:hAnsi="Times New Roman"/>
          <w:b/>
          <w:sz w:val="28"/>
          <w:szCs w:val="28"/>
        </w:rPr>
        <w:t xml:space="preserve">Укрепление кадрового потенциала, создание положительного образа предпринимателя в </w:t>
      </w:r>
      <w:r w:rsidRPr="00714C41">
        <w:rPr>
          <w:rFonts w:ascii="Times New Roman" w:hAnsi="Times New Roman"/>
          <w:b/>
          <w:spacing w:val="1"/>
          <w:sz w:val="28"/>
          <w:szCs w:val="20"/>
          <w:shd w:val="clear" w:color="auto" w:fill="FFFFFF"/>
        </w:rPr>
        <w:t>муниципальном районе на 2020-2024гг.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202"/>
        <w:gridCol w:w="1390"/>
        <w:gridCol w:w="3159"/>
        <w:gridCol w:w="3451"/>
      </w:tblGrid>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Год</w:t>
            </w:r>
          </w:p>
        </w:tc>
        <w:tc>
          <w:tcPr>
            <w:tcW w:w="525"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Ед. измерения</w:t>
            </w:r>
          </w:p>
        </w:tc>
        <w:tc>
          <w:tcPr>
            <w:tcW w:w="66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Целевой показатель</w:t>
            </w:r>
          </w:p>
          <w:p w:rsidR="009B688E" w:rsidRPr="008D4F55" w:rsidRDefault="009B688E" w:rsidP="00EC5FD3">
            <w:pPr>
              <w:jc w:val="center"/>
              <w:rPr>
                <w:rFonts w:ascii="Times New Roman" w:hAnsi="Times New Roman"/>
                <w:noProof/>
              </w:rPr>
            </w:pPr>
            <w:r w:rsidRPr="008D4F55">
              <w:rPr>
                <w:rFonts w:ascii="Times New Roman" w:hAnsi="Times New Roman"/>
                <w:noProof/>
              </w:rPr>
              <w:t>(</w:t>
            </w:r>
            <w:r w:rsidRPr="008D4F55">
              <w:rPr>
                <w:rFonts w:ascii="Times New Roman" w:hAnsi="Times New Roman"/>
              </w:rPr>
              <w:t>Количество участников)</w:t>
            </w:r>
          </w:p>
        </w:tc>
        <w:tc>
          <w:tcPr>
            <w:tcW w:w="1575" w:type="pct"/>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(прямое влияние)</w:t>
            </w:r>
          </w:p>
        </w:tc>
        <w:tc>
          <w:tcPr>
            <w:tcW w:w="171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(опосредованное влияние)</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2020</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25</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Подготовка квалифицированных кадров;</w:t>
            </w:r>
          </w:p>
          <w:p w:rsidR="009B688E" w:rsidRPr="008D4F55" w:rsidRDefault="009B688E" w:rsidP="00EC5FD3">
            <w:pPr>
              <w:jc w:val="both"/>
              <w:rPr>
                <w:rFonts w:ascii="Times New Roman" w:hAnsi="Times New Roman"/>
                <w:noProof/>
              </w:rPr>
            </w:pPr>
            <w:r w:rsidRPr="008D4F55">
              <w:rPr>
                <w:rFonts w:ascii="Times New Roman" w:hAnsi="Times New Roman"/>
              </w:rPr>
              <w:t>Популяризация предпринимательской деятельности</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 xml:space="preserve">Внедрение программ повышения квалификации и профессиональной переподготовки работников малых и средних предприятий; </w:t>
            </w:r>
          </w:p>
          <w:p w:rsidR="009B688E" w:rsidRPr="008D4F55" w:rsidRDefault="009B688E" w:rsidP="00EC5FD3">
            <w:pPr>
              <w:jc w:val="both"/>
              <w:rPr>
                <w:rFonts w:ascii="Times New Roman" w:hAnsi="Times New Roman"/>
              </w:rPr>
            </w:pPr>
            <w:r w:rsidRPr="008D4F55">
              <w:rPr>
                <w:rFonts w:ascii="Times New Roman" w:hAnsi="Times New Roman"/>
              </w:rPr>
              <w:t>Организация обучающих форумов, семинаров для МСП с участием тренеров, экспертов и специалистов;</w:t>
            </w:r>
          </w:p>
          <w:p w:rsidR="009B688E" w:rsidRPr="008D4F55" w:rsidRDefault="009B688E" w:rsidP="00EC5FD3">
            <w:pPr>
              <w:jc w:val="both"/>
              <w:rPr>
                <w:rFonts w:ascii="Times New Roman" w:hAnsi="Times New Roman"/>
                <w:noProof/>
              </w:rPr>
            </w:pPr>
            <w:r w:rsidRPr="008D4F55">
              <w:rPr>
                <w:rFonts w:ascii="Times New Roman" w:hAnsi="Times New Roman"/>
              </w:rPr>
              <w:t>Освещение предпринимательской тематики в СМИ.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2021</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25</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Подготовка квалифицированных кадров;</w:t>
            </w:r>
          </w:p>
          <w:p w:rsidR="009B688E" w:rsidRPr="008D4F55" w:rsidRDefault="009B688E" w:rsidP="00EC5FD3">
            <w:pPr>
              <w:jc w:val="both"/>
              <w:rPr>
                <w:rFonts w:ascii="Times New Roman" w:hAnsi="Times New Roman"/>
                <w:noProof/>
              </w:rPr>
            </w:pPr>
            <w:r w:rsidRPr="008D4F55">
              <w:rPr>
                <w:rFonts w:ascii="Times New Roman" w:hAnsi="Times New Roman"/>
              </w:rPr>
              <w:t>Популяризация предпринимательской деятельности</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 xml:space="preserve">Внедрение программ повышения квалификации и профессиональной переподготовки работников малых и средних предприятий; </w:t>
            </w:r>
          </w:p>
          <w:p w:rsidR="009B688E" w:rsidRPr="008D4F55" w:rsidRDefault="009B688E" w:rsidP="00EC5FD3">
            <w:pPr>
              <w:jc w:val="both"/>
              <w:rPr>
                <w:rFonts w:ascii="Times New Roman" w:hAnsi="Times New Roman"/>
              </w:rPr>
            </w:pPr>
            <w:r w:rsidRPr="008D4F55">
              <w:rPr>
                <w:rFonts w:ascii="Times New Roman" w:hAnsi="Times New Roman"/>
              </w:rPr>
              <w:t>Организация обучающих форумов, семинаров для МСП с участием тренеров, экспертов и специалистов;</w:t>
            </w:r>
          </w:p>
          <w:p w:rsidR="009B688E" w:rsidRPr="008D4F55" w:rsidRDefault="009B688E" w:rsidP="00EC5FD3">
            <w:pPr>
              <w:jc w:val="both"/>
              <w:rPr>
                <w:rFonts w:ascii="Times New Roman" w:hAnsi="Times New Roman"/>
                <w:noProof/>
              </w:rPr>
            </w:pPr>
            <w:r w:rsidRPr="008D4F55">
              <w:rPr>
                <w:rFonts w:ascii="Times New Roman" w:hAnsi="Times New Roman"/>
              </w:rPr>
              <w:t>Освещение предпринимательской тематики в СМИ.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2022</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25</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Подготовка квалифицированных кадров;</w:t>
            </w:r>
          </w:p>
          <w:p w:rsidR="009B688E" w:rsidRPr="008D4F55" w:rsidRDefault="009B688E" w:rsidP="00EC5FD3">
            <w:pPr>
              <w:jc w:val="both"/>
              <w:rPr>
                <w:rFonts w:ascii="Times New Roman" w:hAnsi="Times New Roman"/>
                <w:noProof/>
              </w:rPr>
            </w:pPr>
            <w:r w:rsidRPr="008D4F55">
              <w:rPr>
                <w:rFonts w:ascii="Times New Roman" w:hAnsi="Times New Roman"/>
              </w:rPr>
              <w:t>Популяризация предпринимательской деятельности</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 xml:space="preserve">Внедрение программ повышения квалификации и профессиональной переподготовки работников малых и средних предприятий; </w:t>
            </w:r>
          </w:p>
          <w:p w:rsidR="009B688E" w:rsidRPr="008D4F55" w:rsidRDefault="009B688E" w:rsidP="00EC5FD3">
            <w:pPr>
              <w:jc w:val="both"/>
              <w:rPr>
                <w:rFonts w:ascii="Times New Roman" w:hAnsi="Times New Roman"/>
              </w:rPr>
            </w:pPr>
            <w:r w:rsidRPr="008D4F55">
              <w:rPr>
                <w:rFonts w:ascii="Times New Roman" w:hAnsi="Times New Roman"/>
              </w:rPr>
              <w:t>Организация обучающих форумов, семинаров для МСП с участием тренеров, экспертов и специалистов;</w:t>
            </w:r>
          </w:p>
          <w:p w:rsidR="009B688E" w:rsidRPr="008D4F55" w:rsidRDefault="009B688E" w:rsidP="00EC5FD3">
            <w:pPr>
              <w:jc w:val="both"/>
              <w:rPr>
                <w:rFonts w:ascii="Times New Roman" w:hAnsi="Times New Roman"/>
                <w:noProof/>
              </w:rPr>
            </w:pPr>
            <w:r w:rsidRPr="008D4F55">
              <w:rPr>
                <w:rFonts w:ascii="Times New Roman" w:hAnsi="Times New Roman"/>
              </w:rPr>
              <w:lastRenderedPageBreak/>
              <w:t>Освещение предпринимательской тематики в СМИ.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lastRenderedPageBreak/>
              <w:t>2023</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25</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Подготовка квалифицированных кадров;</w:t>
            </w:r>
          </w:p>
          <w:p w:rsidR="009B688E" w:rsidRPr="008D4F55" w:rsidRDefault="009B688E" w:rsidP="00EC5FD3">
            <w:pPr>
              <w:jc w:val="both"/>
              <w:rPr>
                <w:rFonts w:ascii="Times New Roman" w:hAnsi="Times New Roman"/>
                <w:noProof/>
              </w:rPr>
            </w:pPr>
            <w:r w:rsidRPr="008D4F55">
              <w:rPr>
                <w:rFonts w:ascii="Times New Roman" w:hAnsi="Times New Roman"/>
              </w:rPr>
              <w:t>Популяризация предпринимательской деятельности</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 xml:space="preserve">Внедрение программ повышения квалификации и профессиональной переподготовки работников малых и средних предприятий; </w:t>
            </w:r>
          </w:p>
          <w:p w:rsidR="009B688E" w:rsidRPr="008D4F55" w:rsidRDefault="009B688E" w:rsidP="00EC5FD3">
            <w:pPr>
              <w:jc w:val="both"/>
              <w:rPr>
                <w:rFonts w:ascii="Times New Roman" w:hAnsi="Times New Roman"/>
              </w:rPr>
            </w:pPr>
            <w:r w:rsidRPr="008D4F55">
              <w:rPr>
                <w:rFonts w:ascii="Times New Roman" w:hAnsi="Times New Roman"/>
              </w:rPr>
              <w:t>Организация обучающих форумов, семинаров для МСП с участием тренеров, экспертов и специалистов;</w:t>
            </w:r>
          </w:p>
          <w:p w:rsidR="009B688E" w:rsidRPr="008D4F55" w:rsidRDefault="009B688E" w:rsidP="00EC5FD3">
            <w:pPr>
              <w:jc w:val="both"/>
              <w:rPr>
                <w:rFonts w:ascii="Times New Roman" w:hAnsi="Times New Roman"/>
                <w:noProof/>
              </w:rPr>
            </w:pPr>
            <w:r w:rsidRPr="008D4F55">
              <w:rPr>
                <w:rFonts w:ascii="Times New Roman" w:hAnsi="Times New Roman"/>
              </w:rPr>
              <w:t>Освещение предпринимательской тематики в СМИ.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2024</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spacing w:val="2"/>
              </w:rPr>
              <w:t>Единиц</w:t>
            </w:r>
          </w:p>
        </w:tc>
        <w:tc>
          <w:tcPr>
            <w:tcW w:w="668" w:type="pct"/>
            <w:shd w:val="clear" w:color="auto" w:fill="auto"/>
          </w:tcPr>
          <w:p w:rsidR="009B688E" w:rsidRPr="008D4F55" w:rsidRDefault="004E12B5" w:rsidP="00EC5FD3">
            <w:pPr>
              <w:jc w:val="center"/>
              <w:rPr>
                <w:rFonts w:ascii="Times New Roman" w:hAnsi="Times New Roman"/>
                <w:noProof/>
              </w:rPr>
            </w:pPr>
            <w:r w:rsidRPr="008D4F55">
              <w:rPr>
                <w:rFonts w:ascii="Times New Roman" w:hAnsi="Times New Roman"/>
                <w:noProof/>
              </w:rPr>
              <w:t>25</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Подготовка квалифицированных кадров;</w:t>
            </w:r>
          </w:p>
          <w:p w:rsidR="009B688E" w:rsidRPr="008D4F55" w:rsidRDefault="009B688E" w:rsidP="00EC5FD3">
            <w:pPr>
              <w:jc w:val="both"/>
              <w:rPr>
                <w:rFonts w:ascii="Times New Roman" w:hAnsi="Times New Roman"/>
                <w:noProof/>
              </w:rPr>
            </w:pPr>
            <w:r w:rsidRPr="008D4F55">
              <w:rPr>
                <w:rFonts w:ascii="Times New Roman" w:hAnsi="Times New Roman"/>
              </w:rPr>
              <w:t>Популяризация предпринимательской деятельности</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 xml:space="preserve">Внедрение программ повышения квалификации и профессиональной переподготовки работников малых и средних предприятий; </w:t>
            </w:r>
          </w:p>
          <w:p w:rsidR="009B688E" w:rsidRPr="008D4F55" w:rsidRDefault="009B688E" w:rsidP="00EC5FD3">
            <w:pPr>
              <w:jc w:val="both"/>
              <w:rPr>
                <w:rFonts w:ascii="Times New Roman" w:hAnsi="Times New Roman"/>
              </w:rPr>
            </w:pPr>
            <w:r w:rsidRPr="008D4F55">
              <w:rPr>
                <w:rFonts w:ascii="Times New Roman" w:hAnsi="Times New Roman"/>
              </w:rPr>
              <w:t>Организация обучающих форумов, семинаров для МСП с участием тренеров, экспертов и специалистов;</w:t>
            </w:r>
          </w:p>
          <w:p w:rsidR="009B688E" w:rsidRPr="008D4F55" w:rsidRDefault="009B688E" w:rsidP="00EC5FD3">
            <w:pPr>
              <w:jc w:val="both"/>
              <w:rPr>
                <w:rFonts w:ascii="Times New Roman" w:hAnsi="Times New Roman"/>
                <w:noProof/>
              </w:rPr>
            </w:pPr>
            <w:r w:rsidRPr="008D4F55">
              <w:rPr>
                <w:rFonts w:ascii="Times New Roman" w:hAnsi="Times New Roman"/>
              </w:rPr>
              <w:t>Освещение предпринимательской тематики в СМИ.</w:t>
            </w:r>
          </w:p>
        </w:tc>
      </w:tr>
    </w:tbl>
    <w:p w:rsidR="00714C41" w:rsidRDefault="00714C41">
      <w:pPr>
        <w:spacing w:after="0" w:line="240" w:lineRule="auto"/>
        <w:rPr>
          <w:rFonts w:ascii="Times New Roman" w:hAnsi="Times New Roman"/>
          <w:b/>
          <w:spacing w:val="1"/>
          <w:sz w:val="28"/>
          <w:szCs w:val="20"/>
          <w:shd w:val="clear" w:color="auto" w:fill="FFFFFF"/>
        </w:rPr>
      </w:pPr>
      <w:r>
        <w:rPr>
          <w:rFonts w:ascii="Times New Roman" w:hAnsi="Times New Roman"/>
          <w:b/>
          <w:spacing w:val="1"/>
          <w:sz w:val="28"/>
          <w:szCs w:val="20"/>
          <w:shd w:val="clear" w:color="auto" w:fill="FFFFFF"/>
        </w:rPr>
        <w:br w:type="page"/>
      </w:r>
    </w:p>
    <w:p w:rsidR="009B688E" w:rsidRPr="005D0FEA" w:rsidRDefault="009B688E" w:rsidP="009B688E">
      <w:pPr>
        <w:widowControl w:val="0"/>
        <w:jc w:val="center"/>
        <w:rPr>
          <w:rFonts w:ascii="Times New Roman" w:hAnsi="Times New Roman"/>
          <w:b/>
          <w:spacing w:val="1"/>
          <w:sz w:val="28"/>
          <w:szCs w:val="20"/>
          <w:shd w:val="clear" w:color="auto" w:fill="FFFFFF"/>
        </w:rPr>
      </w:pPr>
      <w:r w:rsidRPr="005D0FEA">
        <w:rPr>
          <w:rFonts w:ascii="Times New Roman" w:hAnsi="Times New Roman"/>
          <w:b/>
          <w:spacing w:val="1"/>
          <w:sz w:val="28"/>
          <w:szCs w:val="20"/>
          <w:shd w:val="clear" w:color="auto" w:fill="FFFFFF"/>
        </w:rPr>
        <w:lastRenderedPageBreak/>
        <w:t xml:space="preserve">Основной ключевой показатель (5): </w:t>
      </w:r>
      <w:r w:rsidRPr="005D0FEA">
        <w:rPr>
          <w:rFonts w:ascii="Times New Roman" w:hAnsi="Times New Roman"/>
          <w:b/>
          <w:sz w:val="28"/>
          <w:szCs w:val="28"/>
        </w:rPr>
        <w:t xml:space="preserve">Развитие торговли и потребительского рынка </w:t>
      </w:r>
      <w:proofErr w:type="gramStart"/>
      <w:r w:rsidRPr="005D0FEA">
        <w:rPr>
          <w:rFonts w:ascii="Times New Roman" w:hAnsi="Times New Roman"/>
          <w:b/>
          <w:sz w:val="28"/>
          <w:szCs w:val="28"/>
        </w:rPr>
        <w:t xml:space="preserve">в  </w:t>
      </w:r>
      <w:r w:rsidRPr="005D0FEA">
        <w:rPr>
          <w:rFonts w:ascii="Times New Roman" w:hAnsi="Times New Roman"/>
          <w:b/>
          <w:spacing w:val="1"/>
          <w:sz w:val="28"/>
          <w:szCs w:val="20"/>
          <w:shd w:val="clear" w:color="auto" w:fill="FFFFFF"/>
        </w:rPr>
        <w:t>муниципальном</w:t>
      </w:r>
      <w:proofErr w:type="gramEnd"/>
      <w:r w:rsidRPr="005D0FEA">
        <w:rPr>
          <w:rFonts w:ascii="Times New Roman" w:hAnsi="Times New Roman"/>
          <w:b/>
          <w:spacing w:val="1"/>
          <w:sz w:val="28"/>
          <w:szCs w:val="20"/>
          <w:shd w:val="clear" w:color="auto" w:fill="FFFFFF"/>
        </w:rPr>
        <w:t xml:space="preserve"> районе на 2020-2024гг.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202"/>
        <w:gridCol w:w="1329"/>
        <w:gridCol w:w="3179"/>
        <w:gridCol w:w="3472"/>
      </w:tblGrid>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Год</w:t>
            </w:r>
          </w:p>
        </w:tc>
        <w:tc>
          <w:tcPr>
            <w:tcW w:w="525"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Ед. измерения</w:t>
            </w:r>
          </w:p>
        </w:tc>
        <w:tc>
          <w:tcPr>
            <w:tcW w:w="66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Целевой показатель</w:t>
            </w:r>
          </w:p>
          <w:p w:rsidR="009B688E" w:rsidRPr="008D4F55" w:rsidRDefault="009B688E" w:rsidP="00EC5FD3">
            <w:pPr>
              <w:jc w:val="center"/>
              <w:rPr>
                <w:rFonts w:ascii="Times New Roman" w:hAnsi="Times New Roman"/>
                <w:noProof/>
              </w:rPr>
            </w:pPr>
            <w:r w:rsidRPr="008D4F55">
              <w:rPr>
                <w:rFonts w:ascii="Times New Roman" w:hAnsi="Times New Roman"/>
                <w:noProof/>
              </w:rPr>
              <w:t>(</w:t>
            </w:r>
            <w:proofErr w:type="gramStart"/>
            <w:r w:rsidRPr="008D4F55">
              <w:rPr>
                <w:rFonts w:ascii="Times New Roman" w:hAnsi="Times New Roman"/>
                <w:noProof/>
              </w:rPr>
              <w:t>о</w:t>
            </w:r>
            <w:r w:rsidRPr="008D4F55">
              <w:rPr>
                <w:rFonts w:ascii="Times New Roman" w:hAnsi="Times New Roman"/>
              </w:rPr>
              <w:t>борот</w:t>
            </w:r>
            <w:proofErr w:type="gramEnd"/>
            <w:r w:rsidRPr="008D4F55">
              <w:rPr>
                <w:rFonts w:ascii="Times New Roman" w:hAnsi="Times New Roman"/>
              </w:rPr>
              <w:t xml:space="preserve"> розничной торговли) </w:t>
            </w:r>
          </w:p>
        </w:tc>
        <w:tc>
          <w:tcPr>
            <w:tcW w:w="1575" w:type="pct"/>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(прямое влияние)</w:t>
            </w:r>
          </w:p>
        </w:tc>
        <w:tc>
          <w:tcPr>
            <w:tcW w:w="1718"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 xml:space="preserve">Перечень конкретных мероприятий, с помощью которых будет достигнут целевой показатель </w:t>
            </w:r>
            <w:r w:rsidRPr="008D4F55">
              <w:rPr>
                <w:rFonts w:ascii="Times New Roman" w:hAnsi="Times New Roman"/>
                <w:b/>
                <w:noProof/>
              </w:rPr>
              <w:t>(опосредованное влияние)</w:t>
            </w:r>
          </w:p>
        </w:tc>
      </w:tr>
      <w:tr w:rsidR="009B688E" w:rsidRPr="008D4F55" w:rsidTr="004E12B5">
        <w:tc>
          <w:tcPr>
            <w:tcW w:w="514" w:type="pct"/>
            <w:shd w:val="clear" w:color="auto" w:fill="auto"/>
          </w:tcPr>
          <w:p w:rsidR="009B688E" w:rsidRPr="008D4F55" w:rsidRDefault="009B688E" w:rsidP="009B688E">
            <w:pPr>
              <w:jc w:val="center"/>
              <w:rPr>
                <w:rFonts w:ascii="Times New Roman" w:hAnsi="Times New Roman"/>
                <w:noProof/>
              </w:rPr>
            </w:pPr>
            <w:r w:rsidRPr="008D4F55">
              <w:rPr>
                <w:rFonts w:ascii="Times New Roman" w:hAnsi="Times New Roman"/>
                <w:noProof/>
              </w:rPr>
              <w:t>2020</w:t>
            </w: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rPr>
              <w:t>млн. руб.</w:t>
            </w:r>
          </w:p>
        </w:tc>
        <w:tc>
          <w:tcPr>
            <w:tcW w:w="668" w:type="pct"/>
            <w:shd w:val="clear" w:color="auto" w:fill="auto"/>
          </w:tcPr>
          <w:p w:rsidR="009B688E" w:rsidRPr="008D4F55" w:rsidRDefault="001B700F" w:rsidP="00EC5FD3">
            <w:pPr>
              <w:jc w:val="center"/>
              <w:rPr>
                <w:rFonts w:ascii="Times New Roman" w:hAnsi="Times New Roman"/>
                <w:noProof/>
              </w:rPr>
            </w:pPr>
            <w:r w:rsidRPr="008D4F55">
              <w:rPr>
                <w:rFonts w:ascii="Times New Roman" w:hAnsi="Times New Roman"/>
                <w:noProof/>
              </w:rPr>
              <w:t>640,9</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Контроль за размещением нестационарных торговых объектов</w:t>
            </w:r>
            <w:r w:rsidRPr="008D4F55">
              <w:rPr>
                <w:rFonts w:ascii="Times New Roman" w:hAnsi="Times New Roman"/>
                <w:noProof/>
              </w:rPr>
              <w:t>.</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Проведение мониторинга и анализа развития потребительского рынка;</w:t>
            </w:r>
          </w:p>
          <w:p w:rsidR="009B688E" w:rsidRPr="008D4F55" w:rsidRDefault="009B688E" w:rsidP="00EC5FD3">
            <w:pPr>
              <w:jc w:val="both"/>
              <w:rPr>
                <w:rFonts w:ascii="Times New Roman" w:hAnsi="Times New Roman"/>
                <w:noProof/>
              </w:rPr>
            </w:pPr>
            <w:r w:rsidRPr="008D4F55">
              <w:rPr>
                <w:rFonts w:ascii="Times New Roman" w:hAnsi="Times New Roman"/>
              </w:rPr>
              <w:t>Проведение ярмарок по продаже сельскохозяйственной продукции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2021</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rPr>
              <w:t>млн. руб.</w:t>
            </w:r>
          </w:p>
        </w:tc>
        <w:tc>
          <w:tcPr>
            <w:tcW w:w="668" w:type="pct"/>
            <w:shd w:val="clear" w:color="auto" w:fill="auto"/>
          </w:tcPr>
          <w:p w:rsidR="009B688E" w:rsidRPr="008D4F55" w:rsidRDefault="001B700F" w:rsidP="00EC5FD3">
            <w:pPr>
              <w:jc w:val="center"/>
              <w:rPr>
                <w:rFonts w:ascii="Times New Roman" w:hAnsi="Times New Roman"/>
                <w:noProof/>
              </w:rPr>
            </w:pPr>
            <w:r w:rsidRPr="008D4F55">
              <w:rPr>
                <w:rFonts w:ascii="Times New Roman" w:hAnsi="Times New Roman"/>
                <w:noProof/>
              </w:rPr>
              <w:t>668,5</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Контроль за размещением нестационарных торговых объектов</w:t>
            </w:r>
            <w:r w:rsidRPr="008D4F55">
              <w:rPr>
                <w:rFonts w:ascii="Times New Roman" w:hAnsi="Times New Roman"/>
                <w:noProof/>
              </w:rPr>
              <w:t>.</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Проведение мониторинга и анализа развития потребительского рынка;</w:t>
            </w:r>
          </w:p>
          <w:p w:rsidR="009B688E" w:rsidRPr="008D4F55" w:rsidRDefault="009B688E" w:rsidP="00EC5FD3">
            <w:pPr>
              <w:jc w:val="both"/>
              <w:rPr>
                <w:rFonts w:ascii="Times New Roman" w:hAnsi="Times New Roman"/>
                <w:noProof/>
              </w:rPr>
            </w:pPr>
            <w:r w:rsidRPr="008D4F55">
              <w:rPr>
                <w:rFonts w:ascii="Times New Roman" w:hAnsi="Times New Roman"/>
              </w:rPr>
              <w:t>Проведение ярмарок по продаже сельскохозяйственной продукции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2022</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rPr>
              <w:t>млн. руб.</w:t>
            </w:r>
          </w:p>
        </w:tc>
        <w:tc>
          <w:tcPr>
            <w:tcW w:w="668" w:type="pct"/>
            <w:shd w:val="clear" w:color="auto" w:fill="auto"/>
          </w:tcPr>
          <w:p w:rsidR="009B688E" w:rsidRPr="008D4F55" w:rsidRDefault="001B700F" w:rsidP="001B700F">
            <w:pPr>
              <w:rPr>
                <w:rFonts w:ascii="Times New Roman" w:hAnsi="Times New Roman"/>
                <w:noProof/>
              </w:rPr>
            </w:pPr>
            <w:r w:rsidRPr="008D4F55">
              <w:rPr>
                <w:rFonts w:ascii="Times New Roman" w:hAnsi="Times New Roman"/>
                <w:noProof/>
              </w:rPr>
              <w:t>685,6</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Контроль за размещением нестационарных торговых объектов</w:t>
            </w:r>
            <w:r w:rsidRPr="008D4F55">
              <w:rPr>
                <w:rFonts w:ascii="Times New Roman" w:hAnsi="Times New Roman"/>
                <w:noProof/>
              </w:rPr>
              <w:t>.</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Проведение мониторинга и анализа развития потребительского рынка;</w:t>
            </w:r>
          </w:p>
          <w:p w:rsidR="009B688E" w:rsidRPr="008D4F55" w:rsidRDefault="009B688E" w:rsidP="00EC5FD3">
            <w:pPr>
              <w:jc w:val="both"/>
              <w:rPr>
                <w:rFonts w:ascii="Times New Roman" w:hAnsi="Times New Roman"/>
                <w:noProof/>
              </w:rPr>
            </w:pPr>
            <w:r w:rsidRPr="008D4F55">
              <w:rPr>
                <w:rFonts w:ascii="Times New Roman" w:hAnsi="Times New Roman"/>
              </w:rPr>
              <w:t>Проведение ярмарок по продаже сельскохозяйственной продукции</w:t>
            </w:r>
          </w:p>
        </w:tc>
      </w:tr>
      <w:tr w:rsidR="009B688E"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2023</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rPr>
              <w:t>млн. руб.</w:t>
            </w:r>
          </w:p>
        </w:tc>
        <w:tc>
          <w:tcPr>
            <w:tcW w:w="668" w:type="pct"/>
            <w:shd w:val="clear" w:color="auto" w:fill="auto"/>
          </w:tcPr>
          <w:p w:rsidR="009B688E" w:rsidRPr="008D4F55" w:rsidRDefault="001B700F" w:rsidP="00EC5FD3">
            <w:pPr>
              <w:jc w:val="center"/>
              <w:rPr>
                <w:rFonts w:ascii="Times New Roman" w:hAnsi="Times New Roman"/>
                <w:noProof/>
              </w:rPr>
            </w:pPr>
            <w:r w:rsidRPr="008D4F55">
              <w:rPr>
                <w:rFonts w:ascii="Times New Roman" w:hAnsi="Times New Roman"/>
                <w:noProof/>
              </w:rPr>
              <w:t>705,8</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Контроль за размещением нестационарных торговых объектов</w:t>
            </w:r>
            <w:r w:rsidRPr="008D4F55">
              <w:rPr>
                <w:rFonts w:ascii="Times New Roman" w:hAnsi="Times New Roman"/>
                <w:noProof/>
              </w:rPr>
              <w:t>.</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Проведение мониторинга и анализа развития потребительского рынка;</w:t>
            </w:r>
          </w:p>
          <w:p w:rsidR="009B688E" w:rsidRPr="008D4F55" w:rsidRDefault="009B688E" w:rsidP="00EC5FD3">
            <w:pPr>
              <w:jc w:val="both"/>
              <w:rPr>
                <w:rFonts w:ascii="Times New Roman" w:hAnsi="Times New Roman"/>
                <w:noProof/>
              </w:rPr>
            </w:pPr>
            <w:r w:rsidRPr="008D4F55">
              <w:rPr>
                <w:rFonts w:ascii="Times New Roman" w:hAnsi="Times New Roman"/>
              </w:rPr>
              <w:t>Проведение ярмарок по продаже сельскохозяйственной продукции</w:t>
            </w:r>
          </w:p>
        </w:tc>
      </w:tr>
      <w:tr w:rsidR="00714C41" w:rsidRPr="008D4F55" w:rsidTr="004E12B5">
        <w:tc>
          <w:tcPr>
            <w:tcW w:w="514" w:type="pct"/>
            <w:shd w:val="clear" w:color="auto" w:fill="auto"/>
          </w:tcPr>
          <w:p w:rsidR="009B688E" w:rsidRPr="008D4F55" w:rsidRDefault="009B688E" w:rsidP="00EC5FD3">
            <w:pPr>
              <w:jc w:val="center"/>
              <w:rPr>
                <w:rFonts w:ascii="Times New Roman" w:hAnsi="Times New Roman"/>
                <w:noProof/>
              </w:rPr>
            </w:pPr>
            <w:r w:rsidRPr="008D4F55">
              <w:rPr>
                <w:rFonts w:ascii="Times New Roman" w:hAnsi="Times New Roman"/>
                <w:noProof/>
              </w:rPr>
              <w:t>2024</w:t>
            </w:r>
          </w:p>
          <w:p w:rsidR="009B688E" w:rsidRPr="008D4F55" w:rsidRDefault="009B688E" w:rsidP="00EC5FD3">
            <w:pPr>
              <w:jc w:val="center"/>
              <w:rPr>
                <w:rFonts w:ascii="Times New Roman" w:hAnsi="Times New Roman"/>
                <w:noProof/>
              </w:rPr>
            </w:pPr>
          </w:p>
        </w:tc>
        <w:tc>
          <w:tcPr>
            <w:tcW w:w="525" w:type="pct"/>
            <w:shd w:val="clear" w:color="auto" w:fill="auto"/>
          </w:tcPr>
          <w:p w:rsidR="009B688E" w:rsidRPr="008D4F55" w:rsidRDefault="009B688E" w:rsidP="00EC5FD3">
            <w:pPr>
              <w:rPr>
                <w:rFonts w:ascii="Times New Roman" w:hAnsi="Times New Roman"/>
              </w:rPr>
            </w:pPr>
            <w:r w:rsidRPr="008D4F55">
              <w:rPr>
                <w:rFonts w:ascii="Times New Roman" w:hAnsi="Times New Roman"/>
              </w:rPr>
              <w:t>млн. руб.</w:t>
            </w:r>
          </w:p>
        </w:tc>
        <w:tc>
          <w:tcPr>
            <w:tcW w:w="668" w:type="pct"/>
            <w:shd w:val="clear" w:color="auto" w:fill="auto"/>
          </w:tcPr>
          <w:p w:rsidR="009B688E" w:rsidRPr="008D4F55" w:rsidRDefault="001B700F" w:rsidP="00EC5FD3">
            <w:pPr>
              <w:jc w:val="center"/>
              <w:rPr>
                <w:rFonts w:ascii="Times New Roman" w:hAnsi="Times New Roman"/>
                <w:noProof/>
              </w:rPr>
            </w:pPr>
            <w:r w:rsidRPr="008D4F55">
              <w:rPr>
                <w:rFonts w:ascii="Times New Roman" w:hAnsi="Times New Roman"/>
                <w:noProof/>
              </w:rPr>
              <w:t>724,8</w:t>
            </w:r>
          </w:p>
        </w:tc>
        <w:tc>
          <w:tcPr>
            <w:tcW w:w="1575" w:type="pct"/>
          </w:tcPr>
          <w:p w:rsidR="009B688E" w:rsidRPr="008D4F55" w:rsidRDefault="009B688E" w:rsidP="00EC5FD3">
            <w:pPr>
              <w:jc w:val="both"/>
              <w:rPr>
                <w:rFonts w:ascii="Times New Roman" w:hAnsi="Times New Roman"/>
                <w:noProof/>
              </w:rPr>
            </w:pPr>
            <w:r w:rsidRPr="008D4F55">
              <w:rPr>
                <w:rFonts w:ascii="Times New Roman" w:hAnsi="Times New Roman"/>
              </w:rPr>
              <w:t>Контроль за размещением нестационарных торговых объектов</w:t>
            </w:r>
            <w:r w:rsidRPr="008D4F55">
              <w:rPr>
                <w:rFonts w:ascii="Times New Roman" w:hAnsi="Times New Roman"/>
                <w:noProof/>
              </w:rPr>
              <w:t>.</w:t>
            </w:r>
          </w:p>
        </w:tc>
        <w:tc>
          <w:tcPr>
            <w:tcW w:w="1718" w:type="pct"/>
            <w:shd w:val="clear" w:color="auto" w:fill="auto"/>
          </w:tcPr>
          <w:p w:rsidR="009B688E" w:rsidRPr="008D4F55" w:rsidRDefault="009B688E" w:rsidP="00EC5FD3">
            <w:pPr>
              <w:jc w:val="both"/>
              <w:rPr>
                <w:rFonts w:ascii="Times New Roman" w:hAnsi="Times New Roman"/>
              </w:rPr>
            </w:pPr>
            <w:r w:rsidRPr="008D4F55">
              <w:rPr>
                <w:rFonts w:ascii="Times New Roman" w:hAnsi="Times New Roman"/>
              </w:rPr>
              <w:t>Проведение мониторинга и анализа развития потребительского рынка;</w:t>
            </w:r>
          </w:p>
          <w:p w:rsidR="009B688E" w:rsidRPr="008D4F55" w:rsidRDefault="009B688E" w:rsidP="00EC5FD3">
            <w:pPr>
              <w:jc w:val="both"/>
              <w:rPr>
                <w:rFonts w:ascii="Times New Roman" w:hAnsi="Times New Roman"/>
                <w:noProof/>
              </w:rPr>
            </w:pPr>
            <w:r w:rsidRPr="008D4F55">
              <w:rPr>
                <w:rFonts w:ascii="Times New Roman" w:hAnsi="Times New Roman"/>
              </w:rPr>
              <w:t>Проведение ярмарок по продаже сельскохозяйственной продукции</w:t>
            </w:r>
          </w:p>
        </w:tc>
      </w:tr>
    </w:tbl>
    <w:p w:rsidR="004A62CF" w:rsidRPr="008D4F55" w:rsidRDefault="004A62CF" w:rsidP="00714C41">
      <w:pPr>
        <w:pStyle w:val="ConsPlusNormal"/>
        <w:rPr>
          <w:rFonts w:ascii="Times New Roman" w:hAnsi="Times New Roman" w:cs="Times New Roman"/>
          <w:b/>
          <w:sz w:val="24"/>
          <w:szCs w:val="24"/>
        </w:rPr>
      </w:pPr>
    </w:p>
    <w:sectPr w:rsidR="004A62CF" w:rsidRPr="008D4F55" w:rsidSect="009B688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69" w:rsidRDefault="00772D69">
      <w:pPr>
        <w:spacing w:after="0" w:line="240" w:lineRule="auto"/>
      </w:pPr>
      <w:r>
        <w:separator/>
      </w:r>
    </w:p>
  </w:endnote>
  <w:endnote w:type="continuationSeparator" w:id="0">
    <w:p w:rsidR="00772D69" w:rsidRDefault="0077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CellSpacing w:w="5" w:type="nil"/>
      <w:tblInd w:w="40" w:type="dxa"/>
      <w:tblCellMar>
        <w:left w:w="40" w:type="dxa"/>
        <w:right w:w="40" w:type="dxa"/>
      </w:tblCellMar>
      <w:tblLook w:val="0000" w:firstRow="0" w:lastRow="0" w:firstColumn="0" w:lastColumn="0" w:noHBand="0" w:noVBand="0"/>
    </w:tblPr>
    <w:tblGrid>
      <w:gridCol w:w="3322"/>
      <w:gridCol w:w="3532"/>
      <w:gridCol w:w="3324"/>
    </w:tblGrid>
    <w:tr w:rsidR="008C553C" w:rsidTr="008D4D80">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8C553C" w:rsidRDefault="008C553C">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8C553C" w:rsidRDefault="008C553C">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5D0FEA" w:rsidRDefault="005D0FEA" w:rsidP="005D0FEA">
          <w:pPr>
            <w:pStyle w:val="ConsPlusNormal"/>
          </w:pPr>
        </w:p>
      </w:tc>
    </w:tr>
  </w:tbl>
  <w:p w:rsidR="008C553C" w:rsidRDefault="008C553C" w:rsidP="005D0FE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69" w:rsidRDefault="00772D69">
      <w:pPr>
        <w:spacing w:after="0" w:line="240" w:lineRule="auto"/>
      </w:pPr>
      <w:r>
        <w:separator/>
      </w:r>
    </w:p>
  </w:footnote>
  <w:footnote w:type="continuationSeparator" w:id="0">
    <w:p w:rsidR="00772D69" w:rsidRDefault="00772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3C" w:rsidRDefault="008C553C">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57F7"/>
    <w:multiLevelType w:val="hybridMultilevel"/>
    <w:tmpl w:val="C94C0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46D76"/>
    <w:multiLevelType w:val="hybridMultilevel"/>
    <w:tmpl w:val="DCB6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E5883"/>
    <w:multiLevelType w:val="hybridMultilevel"/>
    <w:tmpl w:val="4BEE3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D2499"/>
    <w:multiLevelType w:val="hybridMultilevel"/>
    <w:tmpl w:val="CEC03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20855"/>
    <w:multiLevelType w:val="hybridMultilevel"/>
    <w:tmpl w:val="FD8A1EAA"/>
    <w:lvl w:ilvl="0" w:tplc="212024E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90D3245"/>
    <w:multiLevelType w:val="hybridMultilevel"/>
    <w:tmpl w:val="F3E2B5A2"/>
    <w:lvl w:ilvl="0" w:tplc="8ADC9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4EC37BD"/>
    <w:multiLevelType w:val="multilevel"/>
    <w:tmpl w:val="2A7C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732FE"/>
    <w:multiLevelType w:val="multilevel"/>
    <w:tmpl w:val="D0FA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020BA"/>
    <w:multiLevelType w:val="multilevel"/>
    <w:tmpl w:val="8946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974A9"/>
    <w:multiLevelType w:val="hybridMultilevel"/>
    <w:tmpl w:val="5776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E1F4B"/>
    <w:multiLevelType w:val="multilevel"/>
    <w:tmpl w:val="6DB2C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A85D6A"/>
    <w:multiLevelType w:val="hybridMultilevel"/>
    <w:tmpl w:val="EEF6DD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DB1B4C"/>
    <w:multiLevelType w:val="hybridMultilevel"/>
    <w:tmpl w:val="C6509EE8"/>
    <w:lvl w:ilvl="0" w:tplc="7922A048">
      <w:start w:val="1"/>
      <w:numFmt w:val="decimal"/>
      <w:lvlRestart w:val="0"/>
      <w:pStyle w:val="a"/>
      <w:lvlText w:val="%1."/>
      <w:lvlJc w:val="left"/>
      <w:pPr>
        <w:tabs>
          <w:tab w:val="num" w:pos="454"/>
        </w:tabs>
      </w:pPr>
      <w:rPr>
        <w:rFonts w:ascii="Verdana" w:hAnsi="Verdana" w:cs="Times New Roman" w:hint="default"/>
        <w:b w:val="0"/>
        <w:i w:val="0"/>
        <w:spacing w:val="0"/>
        <w:w w:val="100"/>
        <w:position w:val="0"/>
        <w:sz w:val="24"/>
        <w:szCs w:val="24"/>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B557D4"/>
    <w:multiLevelType w:val="multilevel"/>
    <w:tmpl w:val="748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56586"/>
    <w:multiLevelType w:val="multilevel"/>
    <w:tmpl w:val="FC1AF5A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9855B89"/>
    <w:multiLevelType w:val="hybridMultilevel"/>
    <w:tmpl w:val="C7CEE6DC"/>
    <w:lvl w:ilvl="0" w:tplc="4C5EFF62">
      <w:start w:val="1"/>
      <w:numFmt w:val="decimal"/>
      <w:lvlText w:val="%1."/>
      <w:legacy w:legacy="1" w:legacySpace="0" w:legacyIndent="238"/>
      <w:lvlJc w:val="left"/>
      <w:rPr>
        <w:rFonts w:ascii="Times New Roman" w:hAnsi="Times New Roman" w:cs="Times New Roman" w:hint="default"/>
        <w:sz w:val="24"/>
        <w:szCs w:val="24"/>
      </w:rPr>
    </w:lvl>
    <w:lvl w:ilvl="1" w:tplc="03B22D78">
      <w:numFmt w:val="none"/>
      <w:lvlText w:val=""/>
      <w:lvlJc w:val="left"/>
      <w:pPr>
        <w:tabs>
          <w:tab w:val="num" w:pos="360"/>
        </w:tabs>
      </w:pPr>
      <w:rPr>
        <w:rFonts w:cs="Times New Roman"/>
      </w:rPr>
    </w:lvl>
    <w:lvl w:ilvl="2" w:tplc="9C6A3D9A">
      <w:numFmt w:val="none"/>
      <w:lvlText w:val=""/>
      <w:lvlJc w:val="left"/>
      <w:pPr>
        <w:tabs>
          <w:tab w:val="num" w:pos="360"/>
        </w:tabs>
      </w:pPr>
      <w:rPr>
        <w:rFonts w:cs="Times New Roman"/>
      </w:rPr>
    </w:lvl>
    <w:lvl w:ilvl="3" w:tplc="C37AD6FE">
      <w:numFmt w:val="none"/>
      <w:lvlText w:val=""/>
      <w:lvlJc w:val="left"/>
      <w:pPr>
        <w:tabs>
          <w:tab w:val="num" w:pos="360"/>
        </w:tabs>
      </w:pPr>
      <w:rPr>
        <w:rFonts w:cs="Times New Roman"/>
      </w:rPr>
    </w:lvl>
    <w:lvl w:ilvl="4" w:tplc="56F0CB0A">
      <w:numFmt w:val="none"/>
      <w:lvlText w:val=""/>
      <w:lvlJc w:val="left"/>
      <w:pPr>
        <w:tabs>
          <w:tab w:val="num" w:pos="360"/>
        </w:tabs>
      </w:pPr>
      <w:rPr>
        <w:rFonts w:cs="Times New Roman"/>
      </w:rPr>
    </w:lvl>
    <w:lvl w:ilvl="5" w:tplc="DF6A74F0">
      <w:numFmt w:val="none"/>
      <w:lvlText w:val=""/>
      <w:lvlJc w:val="left"/>
      <w:pPr>
        <w:tabs>
          <w:tab w:val="num" w:pos="360"/>
        </w:tabs>
      </w:pPr>
      <w:rPr>
        <w:rFonts w:cs="Times New Roman"/>
      </w:rPr>
    </w:lvl>
    <w:lvl w:ilvl="6" w:tplc="7896A48C">
      <w:numFmt w:val="none"/>
      <w:lvlText w:val=""/>
      <w:lvlJc w:val="left"/>
      <w:pPr>
        <w:tabs>
          <w:tab w:val="num" w:pos="360"/>
        </w:tabs>
      </w:pPr>
      <w:rPr>
        <w:rFonts w:cs="Times New Roman"/>
      </w:rPr>
    </w:lvl>
    <w:lvl w:ilvl="7" w:tplc="0166223A">
      <w:numFmt w:val="none"/>
      <w:lvlText w:val=""/>
      <w:lvlJc w:val="left"/>
      <w:pPr>
        <w:tabs>
          <w:tab w:val="num" w:pos="360"/>
        </w:tabs>
      </w:pPr>
      <w:rPr>
        <w:rFonts w:cs="Times New Roman"/>
      </w:rPr>
    </w:lvl>
    <w:lvl w:ilvl="8" w:tplc="6684416E">
      <w:numFmt w:val="none"/>
      <w:lvlText w:val=""/>
      <w:lvlJc w:val="left"/>
      <w:pPr>
        <w:tabs>
          <w:tab w:val="num" w:pos="360"/>
        </w:tabs>
      </w:pPr>
      <w:rPr>
        <w:rFonts w:cs="Times New Roman"/>
      </w:rPr>
    </w:lvl>
  </w:abstractNum>
  <w:abstractNum w:abstractNumId="16">
    <w:nsid w:val="6C14142B"/>
    <w:multiLevelType w:val="hybridMultilevel"/>
    <w:tmpl w:val="871E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5C097F"/>
    <w:multiLevelType w:val="multilevel"/>
    <w:tmpl w:val="E13EC0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2BA23C4"/>
    <w:multiLevelType w:val="hybridMultilevel"/>
    <w:tmpl w:val="4936015E"/>
    <w:lvl w:ilvl="0" w:tplc="2ADA4720">
      <w:start w:val="1"/>
      <w:numFmt w:val="decimal"/>
      <w:lvlText w:val="%1)"/>
      <w:lvlJc w:val="left"/>
      <w:pPr>
        <w:ind w:left="2186" w:hanging="133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75701384"/>
    <w:multiLevelType w:val="hybridMultilevel"/>
    <w:tmpl w:val="B55AB6AC"/>
    <w:lvl w:ilvl="0" w:tplc="122C6AA4">
      <w:start w:val="1"/>
      <w:numFmt w:val="decimal"/>
      <w:lvlText w:val="%1."/>
      <w:lvlJc w:val="left"/>
      <w:pPr>
        <w:tabs>
          <w:tab w:val="num" w:pos="1692"/>
        </w:tabs>
        <w:ind w:left="1692" w:hanging="11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7F8B5761"/>
    <w:multiLevelType w:val="hybridMultilevel"/>
    <w:tmpl w:val="A8961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12"/>
  </w:num>
  <w:num w:numId="5">
    <w:abstractNumId w:val="4"/>
  </w:num>
  <w:num w:numId="6">
    <w:abstractNumId w:val="19"/>
  </w:num>
  <w:num w:numId="7">
    <w:abstractNumId w:val="9"/>
  </w:num>
  <w:num w:numId="8">
    <w:abstractNumId w:val="10"/>
  </w:num>
  <w:num w:numId="9">
    <w:abstractNumId w:val="14"/>
  </w:num>
  <w:num w:numId="10">
    <w:abstractNumId w:val="20"/>
  </w:num>
  <w:num w:numId="11">
    <w:abstractNumId w:val="1"/>
  </w:num>
  <w:num w:numId="12">
    <w:abstractNumId w:val="3"/>
  </w:num>
  <w:num w:numId="13">
    <w:abstractNumId w:val="16"/>
  </w:num>
  <w:num w:numId="14">
    <w:abstractNumId w:val="2"/>
  </w:num>
  <w:num w:numId="15">
    <w:abstractNumId w:val="18"/>
  </w:num>
  <w:num w:numId="16">
    <w:abstractNumId w:val="5"/>
  </w:num>
  <w:num w:numId="17">
    <w:abstractNumId w:val="0"/>
  </w:num>
  <w:num w:numId="18">
    <w:abstractNumId w:val="8"/>
  </w:num>
  <w:num w:numId="19">
    <w:abstractNumId w:val="6"/>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66"/>
    <w:rsid w:val="00051B66"/>
    <w:rsid w:val="000634C7"/>
    <w:rsid w:val="000A60BD"/>
    <w:rsid w:val="000D1DBE"/>
    <w:rsid w:val="00120EEF"/>
    <w:rsid w:val="00126458"/>
    <w:rsid w:val="001A3A52"/>
    <w:rsid w:val="001B64A5"/>
    <w:rsid w:val="001B700F"/>
    <w:rsid w:val="00223036"/>
    <w:rsid w:val="00225CBB"/>
    <w:rsid w:val="00264975"/>
    <w:rsid w:val="00282649"/>
    <w:rsid w:val="002D1A58"/>
    <w:rsid w:val="002D6F97"/>
    <w:rsid w:val="002E448F"/>
    <w:rsid w:val="00326183"/>
    <w:rsid w:val="00364293"/>
    <w:rsid w:val="00381AFA"/>
    <w:rsid w:val="003C3B9A"/>
    <w:rsid w:val="003E0FB2"/>
    <w:rsid w:val="003F1EFB"/>
    <w:rsid w:val="00404F09"/>
    <w:rsid w:val="00421EAC"/>
    <w:rsid w:val="004434B5"/>
    <w:rsid w:val="004A62CF"/>
    <w:rsid w:val="004C4B46"/>
    <w:rsid w:val="004D1CA2"/>
    <w:rsid w:val="004D68EA"/>
    <w:rsid w:val="004E12B5"/>
    <w:rsid w:val="00523986"/>
    <w:rsid w:val="005D0FEA"/>
    <w:rsid w:val="005D2E97"/>
    <w:rsid w:val="005D32C1"/>
    <w:rsid w:val="005E5270"/>
    <w:rsid w:val="006261AE"/>
    <w:rsid w:val="00657BC8"/>
    <w:rsid w:val="00670618"/>
    <w:rsid w:val="006A4A6A"/>
    <w:rsid w:val="006E7800"/>
    <w:rsid w:val="007112EF"/>
    <w:rsid w:val="0071174E"/>
    <w:rsid w:val="00714C41"/>
    <w:rsid w:val="00723704"/>
    <w:rsid w:val="00772D69"/>
    <w:rsid w:val="0077510A"/>
    <w:rsid w:val="007911C8"/>
    <w:rsid w:val="007A6C3A"/>
    <w:rsid w:val="00814895"/>
    <w:rsid w:val="00826191"/>
    <w:rsid w:val="008502AD"/>
    <w:rsid w:val="008B7C25"/>
    <w:rsid w:val="008C553C"/>
    <w:rsid w:val="008D4D80"/>
    <w:rsid w:val="008D4F55"/>
    <w:rsid w:val="008E1848"/>
    <w:rsid w:val="00926993"/>
    <w:rsid w:val="00927AB4"/>
    <w:rsid w:val="009445CC"/>
    <w:rsid w:val="009B688E"/>
    <w:rsid w:val="00A54C1D"/>
    <w:rsid w:val="00A725CB"/>
    <w:rsid w:val="00A778A3"/>
    <w:rsid w:val="00A805EA"/>
    <w:rsid w:val="00A82037"/>
    <w:rsid w:val="00AB0097"/>
    <w:rsid w:val="00AB7077"/>
    <w:rsid w:val="00AD265F"/>
    <w:rsid w:val="00AE2F07"/>
    <w:rsid w:val="00AE541A"/>
    <w:rsid w:val="00B607FB"/>
    <w:rsid w:val="00B77485"/>
    <w:rsid w:val="00BA4251"/>
    <w:rsid w:val="00BC4F51"/>
    <w:rsid w:val="00BF050D"/>
    <w:rsid w:val="00BF7128"/>
    <w:rsid w:val="00C349F6"/>
    <w:rsid w:val="00C636DA"/>
    <w:rsid w:val="00C77AC8"/>
    <w:rsid w:val="00C85574"/>
    <w:rsid w:val="00CC720F"/>
    <w:rsid w:val="00CF02A0"/>
    <w:rsid w:val="00D14D5D"/>
    <w:rsid w:val="00D35B00"/>
    <w:rsid w:val="00D377AC"/>
    <w:rsid w:val="00D67144"/>
    <w:rsid w:val="00DC03DA"/>
    <w:rsid w:val="00DD13EA"/>
    <w:rsid w:val="00E43964"/>
    <w:rsid w:val="00E8129E"/>
    <w:rsid w:val="00EC5FD3"/>
    <w:rsid w:val="00ED245A"/>
    <w:rsid w:val="00F05AAE"/>
    <w:rsid w:val="00F22222"/>
    <w:rsid w:val="00F25079"/>
    <w:rsid w:val="00F45EA2"/>
    <w:rsid w:val="00FB45C5"/>
    <w:rsid w:val="00FB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74108B-35AC-4727-AD8D-642F69A2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2CF"/>
    <w:pPr>
      <w:spacing w:after="200" w:line="276" w:lineRule="auto"/>
    </w:pPr>
    <w:rPr>
      <w:rFonts w:ascii="Calibri" w:eastAsia="Calibri" w:hAnsi="Calibri"/>
      <w:sz w:val="22"/>
      <w:szCs w:val="22"/>
    </w:rPr>
  </w:style>
  <w:style w:type="paragraph" w:styleId="2">
    <w:name w:val="heading 2"/>
    <w:basedOn w:val="a0"/>
    <w:next w:val="a0"/>
    <w:link w:val="20"/>
    <w:semiHidden/>
    <w:unhideWhenUsed/>
    <w:qFormat/>
    <w:rsid w:val="00F45E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4A62CF"/>
    <w:rPr>
      <w:rFonts w:ascii="Calibri" w:eastAsia="Calibri" w:hAnsi="Calibri"/>
      <w:sz w:val="22"/>
      <w:szCs w:val="22"/>
    </w:rPr>
  </w:style>
  <w:style w:type="paragraph" w:styleId="a5">
    <w:name w:val="Normal (Web)"/>
    <w:aliases w:val="Обычный (веб)1,Обычный (веб) Знак,Обычный (веб) Знак1,Обычный (веб) Знак Знак,Обычный (Web)1"/>
    <w:basedOn w:val="a0"/>
    <w:uiPriority w:val="99"/>
    <w:rsid w:val="004A62CF"/>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0"/>
    <w:link w:val="22"/>
    <w:uiPriority w:val="99"/>
    <w:rsid w:val="004A62CF"/>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uiPriority w:val="99"/>
    <w:rsid w:val="004A62CF"/>
    <w:rPr>
      <w:sz w:val="24"/>
      <w:szCs w:val="24"/>
    </w:rPr>
  </w:style>
  <w:style w:type="character" w:styleId="a6">
    <w:name w:val="page number"/>
    <w:basedOn w:val="a1"/>
    <w:uiPriority w:val="99"/>
    <w:rsid w:val="004A62CF"/>
    <w:rPr>
      <w:rFonts w:cs="Times New Roman"/>
    </w:rPr>
  </w:style>
  <w:style w:type="character" w:customStyle="1" w:styleId="apple-style-span">
    <w:name w:val="apple-style-span"/>
    <w:basedOn w:val="a1"/>
    <w:uiPriority w:val="99"/>
    <w:rsid w:val="004A62CF"/>
    <w:rPr>
      <w:rFonts w:cs="Times New Roman"/>
    </w:rPr>
  </w:style>
  <w:style w:type="paragraph" w:customStyle="1" w:styleId="1">
    <w:name w:val="Без интервала1"/>
    <w:qFormat/>
    <w:rsid w:val="004A62CF"/>
    <w:rPr>
      <w:rFonts w:ascii="Calibri" w:hAnsi="Calibri" w:cs="Calibri"/>
      <w:sz w:val="22"/>
      <w:szCs w:val="22"/>
    </w:rPr>
  </w:style>
  <w:style w:type="paragraph" w:customStyle="1" w:styleId="10">
    <w:name w:val="Обычный1"/>
    <w:uiPriority w:val="99"/>
    <w:rsid w:val="004A62CF"/>
    <w:pPr>
      <w:widowControl w:val="0"/>
      <w:spacing w:line="300" w:lineRule="auto"/>
      <w:ind w:firstLine="700"/>
      <w:jc w:val="both"/>
    </w:pPr>
    <w:rPr>
      <w:sz w:val="22"/>
    </w:rPr>
  </w:style>
  <w:style w:type="paragraph" w:customStyle="1" w:styleId="210">
    <w:name w:val="Основной текст 21"/>
    <w:basedOn w:val="a0"/>
    <w:uiPriority w:val="99"/>
    <w:rsid w:val="004A62CF"/>
    <w:pPr>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character" w:customStyle="1" w:styleId="apple-converted-space">
    <w:name w:val="apple-converted-space"/>
    <w:basedOn w:val="a1"/>
    <w:rsid w:val="004A62CF"/>
    <w:rPr>
      <w:rFonts w:cs="Times New Roman"/>
    </w:rPr>
  </w:style>
  <w:style w:type="character" w:styleId="a7">
    <w:name w:val="Emphasis"/>
    <w:basedOn w:val="a1"/>
    <w:qFormat/>
    <w:rsid w:val="004A62CF"/>
    <w:rPr>
      <w:rFonts w:cs="Times New Roman"/>
      <w:i/>
      <w:iCs/>
    </w:rPr>
  </w:style>
  <w:style w:type="paragraph" w:styleId="a8">
    <w:name w:val="Plain Text"/>
    <w:basedOn w:val="a0"/>
    <w:link w:val="a9"/>
    <w:uiPriority w:val="99"/>
    <w:rsid w:val="004A62CF"/>
    <w:pPr>
      <w:spacing w:after="0" w:line="240" w:lineRule="auto"/>
    </w:pPr>
    <w:rPr>
      <w:rFonts w:ascii="Courier New" w:eastAsia="Times New Roman" w:hAnsi="Courier New"/>
      <w:sz w:val="20"/>
      <w:szCs w:val="20"/>
      <w:lang w:eastAsia="ru-RU"/>
    </w:rPr>
  </w:style>
  <w:style w:type="character" w:customStyle="1" w:styleId="a9">
    <w:name w:val="Текст Знак"/>
    <w:basedOn w:val="a1"/>
    <w:link w:val="a8"/>
    <w:uiPriority w:val="99"/>
    <w:rsid w:val="004A62CF"/>
    <w:rPr>
      <w:rFonts w:ascii="Courier New" w:hAnsi="Courier New"/>
    </w:rPr>
  </w:style>
  <w:style w:type="paragraph" w:customStyle="1" w:styleId="a">
    <w:name w:val="Ц Список основной"/>
    <w:basedOn w:val="a0"/>
    <w:next w:val="a0"/>
    <w:link w:val="aa"/>
    <w:uiPriority w:val="99"/>
    <w:rsid w:val="004A62CF"/>
    <w:pPr>
      <w:numPr>
        <w:numId w:val="4"/>
      </w:numPr>
      <w:spacing w:after="0" w:line="360" w:lineRule="auto"/>
      <w:jc w:val="both"/>
    </w:pPr>
    <w:rPr>
      <w:rFonts w:ascii="Verdana" w:eastAsia="Times New Roman" w:hAnsi="Verdana"/>
      <w:color w:val="000000"/>
      <w:sz w:val="24"/>
      <w:szCs w:val="24"/>
      <w:lang w:eastAsia="ru-RU"/>
    </w:rPr>
  </w:style>
  <w:style w:type="character" w:customStyle="1" w:styleId="aa">
    <w:name w:val="Ц Список основной Знак Знак"/>
    <w:basedOn w:val="a1"/>
    <w:link w:val="a"/>
    <w:uiPriority w:val="99"/>
    <w:locked/>
    <w:rsid w:val="004A62CF"/>
    <w:rPr>
      <w:rFonts w:ascii="Verdana" w:hAnsi="Verdana"/>
      <w:color w:val="000000"/>
      <w:sz w:val="24"/>
      <w:szCs w:val="24"/>
    </w:rPr>
  </w:style>
  <w:style w:type="paragraph" w:styleId="ab">
    <w:name w:val="List Paragraph"/>
    <w:aliases w:val="ПАРАГРАФ"/>
    <w:basedOn w:val="a0"/>
    <w:link w:val="ac"/>
    <w:uiPriority w:val="34"/>
    <w:qFormat/>
    <w:rsid w:val="004A62CF"/>
    <w:pPr>
      <w:ind w:left="720"/>
      <w:contextualSpacing/>
    </w:pPr>
  </w:style>
  <w:style w:type="paragraph" w:customStyle="1" w:styleId="ConsPlusNormal">
    <w:name w:val="ConsPlusNormal"/>
    <w:rsid w:val="004A62CF"/>
    <w:pPr>
      <w:widowControl w:val="0"/>
      <w:autoSpaceDE w:val="0"/>
      <w:autoSpaceDN w:val="0"/>
      <w:adjustRightInd w:val="0"/>
    </w:pPr>
    <w:rPr>
      <w:rFonts w:ascii="Arial" w:eastAsiaTheme="minorEastAsia" w:hAnsi="Arial" w:cs="Arial"/>
    </w:rPr>
  </w:style>
  <w:style w:type="paragraph" w:customStyle="1" w:styleId="ConsPlusJurTerm">
    <w:name w:val="ConsPlusJurTerm"/>
    <w:uiPriority w:val="99"/>
    <w:rsid w:val="004A62CF"/>
    <w:pPr>
      <w:widowControl w:val="0"/>
      <w:autoSpaceDE w:val="0"/>
      <w:autoSpaceDN w:val="0"/>
      <w:adjustRightInd w:val="0"/>
    </w:pPr>
    <w:rPr>
      <w:rFonts w:ascii="Tahoma" w:eastAsiaTheme="minorEastAsia" w:hAnsi="Tahoma" w:cs="Tahoma"/>
      <w:sz w:val="26"/>
      <w:szCs w:val="26"/>
    </w:rPr>
  </w:style>
  <w:style w:type="paragraph" w:styleId="ad">
    <w:name w:val="header"/>
    <w:basedOn w:val="a0"/>
    <w:link w:val="ae"/>
    <w:uiPriority w:val="99"/>
    <w:unhideWhenUsed/>
    <w:rsid w:val="004A62CF"/>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4A62CF"/>
    <w:rPr>
      <w:rFonts w:ascii="Calibri" w:eastAsia="Calibri" w:hAnsi="Calibri"/>
      <w:sz w:val="22"/>
      <w:szCs w:val="22"/>
      <w:lang w:eastAsia="en-US"/>
    </w:rPr>
  </w:style>
  <w:style w:type="paragraph" w:styleId="af">
    <w:name w:val="footer"/>
    <w:basedOn w:val="a0"/>
    <w:link w:val="af0"/>
    <w:uiPriority w:val="99"/>
    <w:unhideWhenUsed/>
    <w:rsid w:val="004A62CF"/>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A62CF"/>
    <w:rPr>
      <w:rFonts w:ascii="Calibri" w:eastAsia="Calibri" w:hAnsi="Calibri"/>
      <w:sz w:val="22"/>
      <w:szCs w:val="22"/>
      <w:lang w:eastAsia="en-US"/>
    </w:rPr>
  </w:style>
  <w:style w:type="paragraph" w:styleId="af1">
    <w:name w:val="Balloon Text"/>
    <w:basedOn w:val="a0"/>
    <w:link w:val="af2"/>
    <w:uiPriority w:val="99"/>
    <w:unhideWhenUsed/>
    <w:rsid w:val="004A62CF"/>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rsid w:val="004A62CF"/>
    <w:rPr>
      <w:rFonts w:ascii="Segoe UI" w:eastAsia="Calibri" w:hAnsi="Segoe UI" w:cs="Segoe UI"/>
      <w:sz w:val="18"/>
      <w:szCs w:val="18"/>
      <w:lang w:eastAsia="en-US"/>
    </w:rPr>
  </w:style>
  <w:style w:type="paragraph" w:customStyle="1" w:styleId="ConsPlusNonformat">
    <w:name w:val="ConsPlusNonformat"/>
    <w:uiPriority w:val="99"/>
    <w:rsid w:val="004A62CF"/>
    <w:pPr>
      <w:widowControl w:val="0"/>
      <w:autoSpaceDE w:val="0"/>
      <w:autoSpaceDN w:val="0"/>
      <w:adjustRightInd w:val="0"/>
    </w:pPr>
    <w:rPr>
      <w:rFonts w:ascii="Courier New" w:eastAsiaTheme="minorEastAsia" w:hAnsi="Courier New" w:cs="Courier New"/>
    </w:rPr>
  </w:style>
  <w:style w:type="character" w:customStyle="1" w:styleId="af3">
    <w:name w:val="Основной текст_"/>
    <w:basedOn w:val="a1"/>
    <w:link w:val="3"/>
    <w:rsid w:val="004A62CF"/>
    <w:rPr>
      <w:sz w:val="23"/>
      <w:szCs w:val="23"/>
      <w:shd w:val="clear" w:color="auto" w:fill="FFFFFF"/>
    </w:rPr>
  </w:style>
  <w:style w:type="paragraph" w:customStyle="1" w:styleId="3">
    <w:name w:val="Основной текст3"/>
    <w:basedOn w:val="a0"/>
    <w:link w:val="af3"/>
    <w:rsid w:val="004A62CF"/>
    <w:pPr>
      <w:widowControl w:val="0"/>
      <w:shd w:val="clear" w:color="auto" w:fill="FFFFFF"/>
      <w:spacing w:after="0" w:line="281" w:lineRule="exact"/>
      <w:ind w:hanging="740"/>
      <w:jc w:val="center"/>
    </w:pPr>
    <w:rPr>
      <w:rFonts w:ascii="Times New Roman" w:eastAsia="Times New Roman" w:hAnsi="Times New Roman"/>
      <w:sz w:val="23"/>
      <w:szCs w:val="23"/>
      <w:lang w:eastAsia="ru-RU"/>
    </w:rPr>
  </w:style>
  <w:style w:type="table" w:styleId="af4">
    <w:name w:val="Table Grid"/>
    <w:basedOn w:val="a2"/>
    <w:uiPriority w:val="59"/>
    <w:rsid w:val="008502A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1"/>
    <w:uiPriority w:val="99"/>
    <w:unhideWhenUsed/>
    <w:rsid w:val="00FB516E"/>
    <w:rPr>
      <w:color w:val="0563C1" w:themeColor="hyperlink"/>
      <w:u w:val="single"/>
    </w:rPr>
  </w:style>
  <w:style w:type="character" w:customStyle="1" w:styleId="ac">
    <w:name w:val="Абзац списка Знак"/>
    <w:aliases w:val="ПАРАГРАФ Знак"/>
    <w:link w:val="ab"/>
    <w:uiPriority w:val="34"/>
    <w:locked/>
    <w:rsid w:val="00FB516E"/>
    <w:rPr>
      <w:rFonts w:ascii="Calibri" w:eastAsia="Calibri" w:hAnsi="Calibri"/>
      <w:sz w:val="22"/>
      <w:szCs w:val="22"/>
      <w:lang w:eastAsia="en-US"/>
    </w:rPr>
  </w:style>
  <w:style w:type="character" w:customStyle="1" w:styleId="20">
    <w:name w:val="Заголовок 2 Знак"/>
    <w:basedOn w:val="a1"/>
    <w:link w:val="2"/>
    <w:semiHidden/>
    <w:rsid w:val="00F45EA2"/>
    <w:rPr>
      <w:rFonts w:asciiTheme="majorHAnsi" w:eastAsiaTheme="majorEastAsia" w:hAnsiTheme="majorHAnsi" w:cstheme="majorBidi"/>
      <w:color w:val="2E74B5" w:themeColor="accent1" w:themeShade="BF"/>
      <w:sz w:val="26"/>
      <w:szCs w:val="26"/>
      <w:lang w:eastAsia="en-US"/>
    </w:rPr>
  </w:style>
  <w:style w:type="character" w:styleId="af6">
    <w:name w:val="Strong"/>
    <w:basedOn w:val="a1"/>
    <w:uiPriority w:val="22"/>
    <w:qFormat/>
    <w:rsid w:val="00F25079"/>
    <w:rPr>
      <w:b/>
      <w:bCs/>
    </w:rPr>
  </w:style>
  <w:style w:type="paragraph" w:customStyle="1" w:styleId="9">
    <w:name w:val="Стиль9"/>
    <w:basedOn w:val="a0"/>
    <w:rsid w:val="00AE2F07"/>
    <w:pPr>
      <w:spacing w:after="0" w:line="360" w:lineRule="exact"/>
      <w:ind w:firstLine="680"/>
      <w:jc w:val="both"/>
    </w:pPr>
    <w:rPr>
      <w:rFonts w:ascii="Times New Roman" w:eastAsia="Times New Roman" w:hAnsi="Times New Roman"/>
      <w:sz w:val="28"/>
      <w:szCs w:val="28"/>
    </w:rPr>
  </w:style>
  <w:style w:type="paragraph" w:styleId="30">
    <w:name w:val="Body Text 3"/>
    <w:basedOn w:val="a0"/>
    <w:link w:val="31"/>
    <w:unhideWhenUsed/>
    <w:rsid w:val="009B688E"/>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1"/>
    <w:link w:val="30"/>
    <w:rsid w:val="009B68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533">
      <w:bodyDiv w:val="1"/>
      <w:marLeft w:val="0"/>
      <w:marRight w:val="0"/>
      <w:marTop w:val="0"/>
      <w:marBottom w:val="0"/>
      <w:divBdr>
        <w:top w:val="none" w:sz="0" w:space="0" w:color="auto"/>
        <w:left w:val="none" w:sz="0" w:space="0" w:color="auto"/>
        <w:bottom w:val="none" w:sz="0" w:space="0" w:color="auto"/>
        <w:right w:val="none" w:sz="0" w:space="0" w:color="auto"/>
      </w:divBdr>
    </w:div>
    <w:div w:id="141820380">
      <w:bodyDiv w:val="1"/>
      <w:marLeft w:val="0"/>
      <w:marRight w:val="0"/>
      <w:marTop w:val="0"/>
      <w:marBottom w:val="0"/>
      <w:divBdr>
        <w:top w:val="none" w:sz="0" w:space="0" w:color="auto"/>
        <w:left w:val="none" w:sz="0" w:space="0" w:color="auto"/>
        <w:bottom w:val="none" w:sz="0" w:space="0" w:color="auto"/>
        <w:right w:val="none" w:sz="0" w:space="0" w:color="auto"/>
      </w:divBdr>
    </w:div>
    <w:div w:id="1136266077">
      <w:bodyDiv w:val="1"/>
      <w:marLeft w:val="0"/>
      <w:marRight w:val="0"/>
      <w:marTop w:val="0"/>
      <w:marBottom w:val="0"/>
      <w:divBdr>
        <w:top w:val="none" w:sz="0" w:space="0" w:color="auto"/>
        <w:left w:val="none" w:sz="0" w:space="0" w:color="auto"/>
        <w:bottom w:val="none" w:sz="0" w:space="0" w:color="auto"/>
        <w:right w:val="none" w:sz="0" w:space="0" w:color="auto"/>
      </w:divBdr>
      <w:divsChild>
        <w:div w:id="985084806">
          <w:marLeft w:val="0"/>
          <w:marRight w:val="0"/>
          <w:marTop w:val="150"/>
          <w:marBottom w:val="150"/>
          <w:divBdr>
            <w:top w:val="none" w:sz="0" w:space="0" w:color="auto"/>
            <w:left w:val="none" w:sz="0" w:space="0" w:color="auto"/>
            <w:bottom w:val="none" w:sz="0" w:space="0" w:color="auto"/>
            <w:right w:val="none" w:sz="0" w:space="0" w:color="auto"/>
          </w:divBdr>
        </w:div>
      </w:divsChild>
    </w:div>
    <w:div w:id="1151796211">
      <w:bodyDiv w:val="1"/>
      <w:marLeft w:val="0"/>
      <w:marRight w:val="0"/>
      <w:marTop w:val="0"/>
      <w:marBottom w:val="0"/>
      <w:divBdr>
        <w:top w:val="none" w:sz="0" w:space="0" w:color="auto"/>
        <w:left w:val="none" w:sz="0" w:space="0" w:color="auto"/>
        <w:bottom w:val="none" w:sz="0" w:space="0" w:color="auto"/>
        <w:right w:val="none" w:sz="0" w:space="0" w:color="auto"/>
      </w:divBdr>
    </w:div>
    <w:div w:id="1331444061">
      <w:bodyDiv w:val="1"/>
      <w:marLeft w:val="0"/>
      <w:marRight w:val="0"/>
      <w:marTop w:val="0"/>
      <w:marBottom w:val="0"/>
      <w:divBdr>
        <w:top w:val="none" w:sz="0" w:space="0" w:color="auto"/>
        <w:left w:val="none" w:sz="0" w:space="0" w:color="auto"/>
        <w:bottom w:val="none" w:sz="0" w:space="0" w:color="auto"/>
        <w:right w:val="none" w:sz="0" w:space="0" w:color="auto"/>
      </w:divBdr>
    </w:div>
    <w:div w:id="1336879398">
      <w:bodyDiv w:val="1"/>
      <w:marLeft w:val="0"/>
      <w:marRight w:val="0"/>
      <w:marTop w:val="0"/>
      <w:marBottom w:val="0"/>
      <w:divBdr>
        <w:top w:val="none" w:sz="0" w:space="0" w:color="auto"/>
        <w:left w:val="none" w:sz="0" w:space="0" w:color="auto"/>
        <w:bottom w:val="none" w:sz="0" w:space="0" w:color="auto"/>
        <w:right w:val="none" w:sz="0" w:space="0" w:color="auto"/>
      </w:divBdr>
      <w:divsChild>
        <w:div w:id="2068990551">
          <w:marLeft w:val="0"/>
          <w:marRight w:val="0"/>
          <w:marTop w:val="0"/>
          <w:marBottom w:val="0"/>
          <w:divBdr>
            <w:top w:val="none" w:sz="0" w:space="0" w:color="auto"/>
            <w:left w:val="none" w:sz="0" w:space="0" w:color="auto"/>
            <w:bottom w:val="none" w:sz="0" w:space="0" w:color="auto"/>
            <w:right w:val="none" w:sz="0" w:space="0" w:color="auto"/>
          </w:divBdr>
        </w:div>
        <w:div w:id="2026009013">
          <w:marLeft w:val="0"/>
          <w:marRight w:val="0"/>
          <w:marTop w:val="0"/>
          <w:marBottom w:val="0"/>
          <w:divBdr>
            <w:top w:val="none" w:sz="0" w:space="0" w:color="auto"/>
            <w:left w:val="none" w:sz="0" w:space="0" w:color="auto"/>
            <w:bottom w:val="none" w:sz="0" w:space="0" w:color="auto"/>
            <w:right w:val="none" w:sz="0" w:space="0" w:color="auto"/>
          </w:divBdr>
        </w:div>
        <w:div w:id="1343974130">
          <w:marLeft w:val="0"/>
          <w:marRight w:val="0"/>
          <w:marTop w:val="0"/>
          <w:marBottom w:val="360"/>
          <w:divBdr>
            <w:top w:val="none" w:sz="0" w:space="0" w:color="auto"/>
            <w:left w:val="none" w:sz="0" w:space="0" w:color="auto"/>
            <w:bottom w:val="none" w:sz="0" w:space="0" w:color="auto"/>
            <w:right w:val="none" w:sz="0" w:space="0" w:color="auto"/>
          </w:divBdr>
        </w:div>
        <w:div w:id="1967588358">
          <w:marLeft w:val="0"/>
          <w:marRight w:val="0"/>
          <w:marTop w:val="0"/>
          <w:marBottom w:val="0"/>
          <w:divBdr>
            <w:top w:val="none" w:sz="0" w:space="0" w:color="auto"/>
            <w:left w:val="none" w:sz="0" w:space="0" w:color="auto"/>
            <w:bottom w:val="none" w:sz="0" w:space="0" w:color="auto"/>
            <w:right w:val="none" w:sz="0" w:space="0" w:color="auto"/>
          </w:divBdr>
        </w:div>
        <w:div w:id="1642031093">
          <w:marLeft w:val="0"/>
          <w:marRight w:val="0"/>
          <w:marTop w:val="0"/>
          <w:marBottom w:val="0"/>
          <w:divBdr>
            <w:top w:val="none" w:sz="0" w:space="0" w:color="auto"/>
            <w:left w:val="none" w:sz="0" w:space="0" w:color="auto"/>
            <w:bottom w:val="none" w:sz="0" w:space="0" w:color="auto"/>
            <w:right w:val="none" w:sz="0" w:space="0" w:color="auto"/>
          </w:divBdr>
        </w:div>
      </w:divsChild>
    </w:div>
    <w:div w:id="1499420420">
      <w:bodyDiv w:val="1"/>
      <w:marLeft w:val="0"/>
      <w:marRight w:val="0"/>
      <w:marTop w:val="0"/>
      <w:marBottom w:val="0"/>
      <w:divBdr>
        <w:top w:val="none" w:sz="0" w:space="0" w:color="auto"/>
        <w:left w:val="none" w:sz="0" w:space="0" w:color="auto"/>
        <w:bottom w:val="none" w:sz="0" w:space="0" w:color="auto"/>
        <w:right w:val="none" w:sz="0" w:space="0" w:color="auto"/>
      </w:divBdr>
    </w:div>
    <w:div w:id="1501240633">
      <w:bodyDiv w:val="1"/>
      <w:marLeft w:val="0"/>
      <w:marRight w:val="0"/>
      <w:marTop w:val="0"/>
      <w:marBottom w:val="0"/>
      <w:divBdr>
        <w:top w:val="none" w:sz="0" w:space="0" w:color="auto"/>
        <w:left w:val="none" w:sz="0" w:space="0" w:color="auto"/>
        <w:bottom w:val="none" w:sz="0" w:space="0" w:color="auto"/>
        <w:right w:val="none" w:sz="0" w:space="0" w:color="auto"/>
      </w:divBdr>
    </w:div>
    <w:div w:id="1629507972">
      <w:bodyDiv w:val="1"/>
      <w:marLeft w:val="0"/>
      <w:marRight w:val="0"/>
      <w:marTop w:val="0"/>
      <w:marBottom w:val="0"/>
      <w:divBdr>
        <w:top w:val="none" w:sz="0" w:space="0" w:color="auto"/>
        <w:left w:val="none" w:sz="0" w:space="0" w:color="auto"/>
        <w:bottom w:val="none" w:sz="0" w:space="0" w:color="auto"/>
        <w:right w:val="none" w:sz="0" w:space="0" w:color="auto"/>
      </w:divBdr>
    </w:div>
    <w:div w:id="17017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6kcbac1azfofe4cmqhvgl0bzre.xn--p1ai/stati/jakutija/hrebet-cherskog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35</Pages>
  <Words>10174</Words>
  <Characters>57995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СуздаловаИЕ</cp:lastModifiedBy>
  <cp:revision>13</cp:revision>
  <cp:lastPrinted>2019-12-20T05:15:00Z</cp:lastPrinted>
  <dcterms:created xsi:type="dcterms:W3CDTF">2019-12-10T06:58:00Z</dcterms:created>
  <dcterms:modified xsi:type="dcterms:W3CDTF">2019-12-20T05:55:00Z</dcterms:modified>
</cp:coreProperties>
</file>