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DD222" w14:textId="77777777" w:rsidR="00185E33" w:rsidRPr="00092761" w:rsidRDefault="00185E33" w:rsidP="00185E33">
      <w:pPr>
        <w:tabs>
          <w:tab w:val="center" w:pos="4677"/>
          <w:tab w:val="left" w:pos="7920"/>
        </w:tabs>
        <w:ind w:firstLine="540"/>
        <w:jc w:val="right"/>
      </w:pPr>
      <w:r w:rsidRPr="00092761">
        <w:t>Утверждена</w:t>
      </w:r>
    </w:p>
    <w:p w14:paraId="57833E23" w14:textId="77777777" w:rsidR="00185E33" w:rsidRPr="00092761" w:rsidRDefault="00185E33" w:rsidP="00185E33">
      <w:pPr>
        <w:tabs>
          <w:tab w:val="center" w:pos="4677"/>
          <w:tab w:val="left" w:pos="7920"/>
        </w:tabs>
        <w:ind w:firstLine="540"/>
        <w:jc w:val="right"/>
      </w:pPr>
      <w:r w:rsidRPr="00092761">
        <w:t>Постановлением главы</w:t>
      </w:r>
    </w:p>
    <w:p w14:paraId="60F3B21C" w14:textId="77777777" w:rsidR="00185E33" w:rsidRPr="00092761" w:rsidRDefault="00185E33" w:rsidP="00185E33">
      <w:pPr>
        <w:tabs>
          <w:tab w:val="center" w:pos="4677"/>
          <w:tab w:val="left" w:pos="7920"/>
        </w:tabs>
        <w:ind w:firstLine="540"/>
        <w:jc w:val="right"/>
      </w:pPr>
      <w:r w:rsidRPr="00092761">
        <w:t>МР «Амгинский улус (район)»</w:t>
      </w:r>
    </w:p>
    <w:p w14:paraId="0004BD82" w14:textId="77777777" w:rsidR="00185E33" w:rsidRPr="00092761" w:rsidRDefault="00185E33" w:rsidP="00185E33">
      <w:pPr>
        <w:tabs>
          <w:tab w:val="center" w:pos="4677"/>
          <w:tab w:val="left" w:pos="7920"/>
        </w:tabs>
        <w:ind w:firstLine="540"/>
        <w:jc w:val="right"/>
      </w:pPr>
      <w:r w:rsidRPr="00092761">
        <w:t>От «____»________20___г.№____</w:t>
      </w:r>
    </w:p>
    <w:p w14:paraId="50E6D5D4" w14:textId="77777777" w:rsidR="00185E33" w:rsidRPr="00092761" w:rsidRDefault="00185E33" w:rsidP="00185E33">
      <w:pPr>
        <w:tabs>
          <w:tab w:val="center" w:pos="4677"/>
          <w:tab w:val="left" w:pos="7920"/>
        </w:tabs>
        <w:ind w:firstLine="540"/>
        <w:jc w:val="right"/>
      </w:pPr>
    </w:p>
    <w:p w14:paraId="42A6094C" w14:textId="77777777" w:rsidR="00185E33" w:rsidRPr="00092761" w:rsidRDefault="00185E33" w:rsidP="00185E33">
      <w:pPr>
        <w:tabs>
          <w:tab w:val="center" w:pos="4677"/>
          <w:tab w:val="left" w:pos="7920"/>
        </w:tabs>
        <w:ind w:firstLine="540"/>
        <w:jc w:val="right"/>
      </w:pPr>
    </w:p>
    <w:p w14:paraId="76BF83CB" w14:textId="77777777" w:rsidR="00185E33" w:rsidRPr="00092761" w:rsidRDefault="00185E33" w:rsidP="00185E33">
      <w:pPr>
        <w:tabs>
          <w:tab w:val="center" w:pos="4677"/>
          <w:tab w:val="left" w:pos="7920"/>
        </w:tabs>
        <w:ind w:firstLine="540"/>
        <w:jc w:val="center"/>
      </w:pPr>
    </w:p>
    <w:p w14:paraId="2C30051F" w14:textId="77777777" w:rsidR="00185E33" w:rsidRPr="00092761" w:rsidRDefault="00185E33" w:rsidP="00185E33">
      <w:pPr>
        <w:tabs>
          <w:tab w:val="center" w:pos="4677"/>
          <w:tab w:val="left" w:pos="7920"/>
        </w:tabs>
        <w:ind w:firstLine="540"/>
        <w:jc w:val="center"/>
      </w:pPr>
    </w:p>
    <w:p w14:paraId="49415233" w14:textId="77777777" w:rsidR="00185E33" w:rsidRPr="00092761" w:rsidRDefault="00185E33" w:rsidP="00185E33">
      <w:pPr>
        <w:tabs>
          <w:tab w:val="center" w:pos="4677"/>
          <w:tab w:val="left" w:pos="7920"/>
        </w:tabs>
        <w:ind w:firstLine="540"/>
        <w:jc w:val="center"/>
      </w:pPr>
    </w:p>
    <w:p w14:paraId="69FB437E" w14:textId="77777777" w:rsidR="00185E33" w:rsidRPr="00092761" w:rsidRDefault="00185E33" w:rsidP="00185E33">
      <w:pPr>
        <w:tabs>
          <w:tab w:val="center" w:pos="4677"/>
          <w:tab w:val="left" w:pos="7920"/>
        </w:tabs>
        <w:ind w:firstLine="540"/>
        <w:jc w:val="center"/>
      </w:pPr>
    </w:p>
    <w:p w14:paraId="67593839" w14:textId="77777777" w:rsidR="00185E33" w:rsidRPr="00092761" w:rsidRDefault="00185E33" w:rsidP="00185E33">
      <w:pPr>
        <w:tabs>
          <w:tab w:val="center" w:pos="4677"/>
          <w:tab w:val="left" w:pos="7920"/>
        </w:tabs>
        <w:ind w:firstLine="540"/>
        <w:jc w:val="center"/>
      </w:pPr>
    </w:p>
    <w:p w14:paraId="64CEE1C9" w14:textId="77777777" w:rsidR="00185E33" w:rsidRPr="00092761" w:rsidRDefault="00185E33" w:rsidP="00185E33">
      <w:pPr>
        <w:tabs>
          <w:tab w:val="center" w:pos="4677"/>
          <w:tab w:val="left" w:pos="7920"/>
        </w:tabs>
        <w:ind w:firstLine="540"/>
        <w:jc w:val="center"/>
      </w:pPr>
    </w:p>
    <w:p w14:paraId="6FB8B841" w14:textId="77777777" w:rsidR="00185E33" w:rsidRPr="00092761" w:rsidRDefault="00185E33" w:rsidP="00185E33">
      <w:pPr>
        <w:tabs>
          <w:tab w:val="center" w:pos="4677"/>
          <w:tab w:val="left" w:pos="7920"/>
        </w:tabs>
        <w:ind w:firstLine="540"/>
        <w:jc w:val="center"/>
      </w:pPr>
    </w:p>
    <w:p w14:paraId="1C818675" w14:textId="77777777" w:rsidR="00185E33" w:rsidRPr="00092761" w:rsidRDefault="00185E33" w:rsidP="00185E33">
      <w:pPr>
        <w:tabs>
          <w:tab w:val="center" w:pos="4677"/>
          <w:tab w:val="left" w:pos="7920"/>
        </w:tabs>
        <w:ind w:firstLine="540"/>
        <w:jc w:val="center"/>
      </w:pPr>
    </w:p>
    <w:p w14:paraId="300FFF43" w14:textId="77777777" w:rsidR="00185E33" w:rsidRPr="00092761" w:rsidRDefault="00185E33" w:rsidP="00185E33">
      <w:pPr>
        <w:tabs>
          <w:tab w:val="center" w:pos="4677"/>
          <w:tab w:val="left" w:pos="7920"/>
        </w:tabs>
        <w:ind w:firstLine="540"/>
        <w:jc w:val="center"/>
      </w:pPr>
    </w:p>
    <w:p w14:paraId="70C06F20" w14:textId="77777777" w:rsidR="00185E33" w:rsidRPr="00092761" w:rsidRDefault="00185E33" w:rsidP="00185E33">
      <w:pPr>
        <w:tabs>
          <w:tab w:val="center" w:pos="4677"/>
          <w:tab w:val="left" w:pos="7920"/>
        </w:tabs>
        <w:ind w:firstLine="540"/>
        <w:jc w:val="center"/>
      </w:pPr>
    </w:p>
    <w:p w14:paraId="21740AE6" w14:textId="77777777" w:rsidR="00185E33" w:rsidRPr="00092761" w:rsidRDefault="00185E33" w:rsidP="00185E33">
      <w:pPr>
        <w:tabs>
          <w:tab w:val="center" w:pos="4677"/>
          <w:tab w:val="left" w:pos="7920"/>
        </w:tabs>
        <w:ind w:firstLine="540"/>
        <w:jc w:val="center"/>
      </w:pPr>
    </w:p>
    <w:p w14:paraId="7BD2DF29" w14:textId="77777777" w:rsidR="00185E33" w:rsidRPr="00092761" w:rsidRDefault="00185E33" w:rsidP="00185E33">
      <w:pPr>
        <w:tabs>
          <w:tab w:val="center" w:pos="4677"/>
          <w:tab w:val="left" w:pos="7920"/>
        </w:tabs>
        <w:ind w:firstLine="540"/>
        <w:jc w:val="center"/>
      </w:pPr>
    </w:p>
    <w:p w14:paraId="63C81E48" w14:textId="77777777" w:rsidR="00185E33" w:rsidRPr="00092761" w:rsidRDefault="00185E33" w:rsidP="00185E33">
      <w:pPr>
        <w:tabs>
          <w:tab w:val="left" w:pos="2295"/>
        </w:tabs>
        <w:ind w:firstLine="540"/>
        <w:jc w:val="center"/>
      </w:pPr>
      <w:r w:rsidRPr="00092761">
        <w:t>МУНИЦИПАЛЬНАЯ ПРОГРАММА</w:t>
      </w:r>
    </w:p>
    <w:p w14:paraId="0F3E89B3" w14:textId="77777777" w:rsidR="00185E33" w:rsidRPr="00092761" w:rsidRDefault="00185E33" w:rsidP="00185E33">
      <w:pPr>
        <w:ind w:firstLine="540"/>
        <w:jc w:val="center"/>
      </w:pPr>
      <w:r w:rsidRPr="00185E33">
        <w:rPr>
          <w:b/>
        </w:rPr>
        <w:t>«Развитие туризма в Амгинском районе на 2025-2029 годы»</w:t>
      </w:r>
    </w:p>
    <w:p w14:paraId="6D354DD3" w14:textId="77777777" w:rsidR="00185E33" w:rsidRPr="00092761" w:rsidRDefault="00185E33" w:rsidP="00185E33">
      <w:pPr>
        <w:ind w:firstLine="540"/>
        <w:jc w:val="center"/>
      </w:pPr>
    </w:p>
    <w:p w14:paraId="30F78187" w14:textId="77777777" w:rsidR="00185E33" w:rsidRPr="00092761" w:rsidRDefault="00185E33" w:rsidP="00185E33">
      <w:pPr>
        <w:ind w:firstLine="540"/>
        <w:jc w:val="center"/>
      </w:pPr>
    </w:p>
    <w:p w14:paraId="2230E4D9" w14:textId="77777777" w:rsidR="00185E33" w:rsidRPr="00092761" w:rsidRDefault="00185E33" w:rsidP="00185E33">
      <w:pPr>
        <w:ind w:firstLine="540"/>
        <w:jc w:val="center"/>
      </w:pPr>
    </w:p>
    <w:p w14:paraId="48C81347" w14:textId="77777777" w:rsidR="00185E33" w:rsidRPr="00092761" w:rsidRDefault="00185E33" w:rsidP="00185E33">
      <w:pPr>
        <w:ind w:firstLine="540"/>
        <w:jc w:val="center"/>
      </w:pPr>
    </w:p>
    <w:p w14:paraId="3E985858" w14:textId="77777777" w:rsidR="00185E33" w:rsidRPr="00092761" w:rsidRDefault="00185E33" w:rsidP="00185E33">
      <w:pPr>
        <w:tabs>
          <w:tab w:val="left" w:pos="2295"/>
        </w:tabs>
        <w:ind w:firstLine="540"/>
        <w:jc w:val="center"/>
      </w:pPr>
    </w:p>
    <w:p w14:paraId="758201BB" w14:textId="77777777" w:rsidR="00185E33" w:rsidRPr="00092761" w:rsidRDefault="00185E33" w:rsidP="00185E33">
      <w:pPr>
        <w:ind w:firstLine="540"/>
        <w:jc w:val="center"/>
        <w:rPr>
          <w:b/>
        </w:rPr>
      </w:pPr>
    </w:p>
    <w:p w14:paraId="17895401" w14:textId="77777777" w:rsidR="00185E33" w:rsidRPr="00092761" w:rsidRDefault="00185E33" w:rsidP="00185E33">
      <w:pPr>
        <w:ind w:firstLine="540"/>
        <w:jc w:val="center"/>
        <w:rPr>
          <w:b/>
        </w:rPr>
      </w:pPr>
    </w:p>
    <w:p w14:paraId="0A686197" w14:textId="77777777" w:rsidR="00185E33" w:rsidRPr="00092761" w:rsidRDefault="00185E33" w:rsidP="00185E33">
      <w:pPr>
        <w:ind w:firstLine="540"/>
        <w:jc w:val="right"/>
      </w:pPr>
      <w:r w:rsidRPr="00092761">
        <w:t>ответственный исполнитель</w:t>
      </w:r>
    </w:p>
    <w:p w14:paraId="61748C4F" w14:textId="77777777" w:rsidR="00185E33" w:rsidRDefault="00185E33" w:rsidP="00185E33">
      <w:pPr>
        <w:spacing w:line="276" w:lineRule="auto"/>
        <w:jc w:val="right"/>
      </w:pPr>
      <w:r>
        <w:t>Директор МБУ «Бизнес-инкубатор Амгинского улуса»</w:t>
      </w:r>
    </w:p>
    <w:p w14:paraId="4F37A437" w14:textId="77777777" w:rsidR="00185E33" w:rsidRDefault="00185E33" w:rsidP="00185E33">
      <w:pPr>
        <w:spacing w:line="276" w:lineRule="auto"/>
        <w:jc w:val="right"/>
      </w:pPr>
      <w:r>
        <w:t xml:space="preserve">Афанасьев Николай Афанасьевич </w:t>
      </w:r>
    </w:p>
    <w:p w14:paraId="24A3B2F1" w14:textId="77777777" w:rsidR="00185E33" w:rsidRDefault="00185E33" w:rsidP="00185E33">
      <w:pPr>
        <w:spacing w:line="276" w:lineRule="auto"/>
        <w:jc w:val="right"/>
      </w:pPr>
      <w:r>
        <w:t>8(41142) 4-30-90</w:t>
      </w:r>
    </w:p>
    <w:p w14:paraId="37147CAD" w14:textId="77777777" w:rsidR="00185E33" w:rsidRPr="00CE43D7" w:rsidRDefault="00185E33" w:rsidP="00185E33">
      <w:pPr>
        <w:spacing w:line="276" w:lineRule="auto"/>
        <w:jc w:val="right"/>
      </w:pPr>
      <w:r>
        <w:rPr>
          <w:lang w:val="en-US"/>
        </w:rPr>
        <w:t>incubator</w:t>
      </w:r>
      <w:r w:rsidRPr="00C15B44">
        <w:t>_</w:t>
      </w:r>
      <w:proofErr w:type="spellStart"/>
      <w:r>
        <w:rPr>
          <w:lang w:val="en-US"/>
        </w:rPr>
        <w:t>biznes</w:t>
      </w:r>
      <w:proofErr w:type="spellEnd"/>
      <w:r>
        <w:t>_</w:t>
      </w:r>
      <w:proofErr w:type="spellStart"/>
      <w:r>
        <w:rPr>
          <w:lang w:val="en-US"/>
        </w:rPr>
        <w:t>amga</w:t>
      </w:r>
      <w:proofErr w:type="spellEnd"/>
      <w:r w:rsidRPr="00CE43D7">
        <w:t>@</w:t>
      </w:r>
      <w:r>
        <w:rPr>
          <w:lang w:val="en-US"/>
        </w:rPr>
        <w:t>bk</w:t>
      </w:r>
      <w:r w:rsidRPr="00CE43D7">
        <w:t>.</w:t>
      </w:r>
      <w:proofErr w:type="spellStart"/>
      <w:r>
        <w:rPr>
          <w:lang w:val="en-US"/>
        </w:rPr>
        <w:t>ru</w:t>
      </w:r>
      <w:proofErr w:type="spellEnd"/>
    </w:p>
    <w:p w14:paraId="27FFCA5F" w14:textId="77777777" w:rsidR="00185E33" w:rsidRPr="00092761" w:rsidRDefault="00185E33" w:rsidP="00185E33">
      <w:pPr>
        <w:ind w:firstLine="540"/>
        <w:jc w:val="right"/>
        <w:rPr>
          <w:b/>
        </w:rPr>
      </w:pPr>
    </w:p>
    <w:p w14:paraId="1B0369F8" w14:textId="77777777" w:rsidR="00185E33" w:rsidRPr="00092761" w:rsidRDefault="00185E33" w:rsidP="00185E33">
      <w:pPr>
        <w:jc w:val="right"/>
        <w:rPr>
          <w:b/>
        </w:rPr>
      </w:pPr>
    </w:p>
    <w:p w14:paraId="6D04FF32" w14:textId="77777777" w:rsidR="00185E33" w:rsidRPr="00092761" w:rsidRDefault="00185E33" w:rsidP="00185E33">
      <w:pPr>
        <w:ind w:firstLine="540"/>
        <w:jc w:val="right"/>
        <w:rPr>
          <w:b/>
        </w:rPr>
      </w:pPr>
    </w:p>
    <w:p w14:paraId="73BF1287" w14:textId="77777777" w:rsidR="00185E33" w:rsidRPr="00092761" w:rsidRDefault="00185E33" w:rsidP="00185E33">
      <w:pPr>
        <w:ind w:firstLine="540"/>
        <w:jc w:val="right"/>
      </w:pPr>
    </w:p>
    <w:p w14:paraId="0436BE81" w14:textId="77777777" w:rsidR="00185E33" w:rsidRPr="00092761" w:rsidRDefault="00185E33" w:rsidP="00185E33">
      <w:pPr>
        <w:tabs>
          <w:tab w:val="left" w:pos="6315"/>
        </w:tabs>
        <w:ind w:firstLine="540"/>
        <w:jc w:val="right"/>
      </w:pPr>
      <w:r w:rsidRPr="00092761">
        <w:t>Зарегистрирована и внесена</w:t>
      </w:r>
    </w:p>
    <w:p w14:paraId="43371F46" w14:textId="77777777" w:rsidR="00185E33" w:rsidRPr="00092761" w:rsidRDefault="00185E33" w:rsidP="00185E33">
      <w:pPr>
        <w:tabs>
          <w:tab w:val="left" w:pos="6315"/>
        </w:tabs>
        <w:ind w:firstLine="540"/>
        <w:jc w:val="right"/>
      </w:pPr>
      <w:r w:rsidRPr="00092761">
        <w:t>В реестр муниципальных программ</w:t>
      </w:r>
    </w:p>
    <w:p w14:paraId="34B7940D" w14:textId="77777777" w:rsidR="00185E33" w:rsidRPr="00092761" w:rsidRDefault="00185E33" w:rsidP="00185E33">
      <w:pPr>
        <w:tabs>
          <w:tab w:val="left" w:pos="6315"/>
        </w:tabs>
        <w:ind w:firstLine="540"/>
        <w:jc w:val="right"/>
      </w:pPr>
      <w:r w:rsidRPr="00092761">
        <w:t>Муниципального района</w:t>
      </w:r>
    </w:p>
    <w:p w14:paraId="01B7857A" w14:textId="77777777" w:rsidR="00185E33" w:rsidRPr="00092761" w:rsidRDefault="00185E33" w:rsidP="00185E33">
      <w:pPr>
        <w:tabs>
          <w:tab w:val="left" w:pos="6315"/>
        </w:tabs>
        <w:ind w:firstLine="540"/>
        <w:jc w:val="right"/>
      </w:pPr>
      <w:r w:rsidRPr="00092761">
        <w:t>«Амгинский улус (район)»</w:t>
      </w:r>
    </w:p>
    <w:p w14:paraId="7888491F" w14:textId="77777777" w:rsidR="00185E33" w:rsidRPr="00092761" w:rsidRDefault="00185E33" w:rsidP="00185E33">
      <w:pPr>
        <w:tabs>
          <w:tab w:val="left" w:pos="6315"/>
        </w:tabs>
        <w:ind w:firstLine="540"/>
        <w:jc w:val="right"/>
      </w:pPr>
      <w:r w:rsidRPr="00092761">
        <w:t>От «____»_____________20__г. №____</w:t>
      </w:r>
    </w:p>
    <w:p w14:paraId="1F6A261F" w14:textId="77777777" w:rsidR="00185E33" w:rsidRPr="00092761" w:rsidRDefault="00185E33" w:rsidP="00185E33">
      <w:pPr>
        <w:ind w:firstLine="540"/>
        <w:jc w:val="center"/>
      </w:pPr>
    </w:p>
    <w:p w14:paraId="46454768" w14:textId="77777777" w:rsidR="00185E33" w:rsidRPr="00092761" w:rsidRDefault="00185E33" w:rsidP="00185E33">
      <w:pPr>
        <w:ind w:firstLine="540"/>
        <w:jc w:val="center"/>
      </w:pPr>
    </w:p>
    <w:p w14:paraId="6AD139F2" w14:textId="77777777" w:rsidR="00185E33" w:rsidRPr="00092761" w:rsidRDefault="00185E33" w:rsidP="00185E33">
      <w:pPr>
        <w:ind w:firstLine="540"/>
        <w:jc w:val="center"/>
      </w:pPr>
    </w:p>
    <w:p w14:paraId="77A8D898" w14:textId="77777777" w:rsidR="00185E33" w:rsidRPr="00092761" w:rsidRDefault="00185E33" w:rsidP="00185E33">
      <w:pPr>
        <w:ind w:firstLine="540"/>
        <w:jc w:val="center"/>
      </w:pPr>
    </w:p>
    <w:p w14:paraId="238A3DC6" w14:textId="77777777" w:rsidR="00185E33" w:rsidRPr="00092761" w:rsidRDefault="00185E33" w:rsidP="00185E33">
      <w:pPr>
        <w:ind w:firstLine="540"/>
        <w:jc w:val="center"/>
      </w:pPr>
    </w:p>
    <w:p w14:paraId="0970A6D4" w14:textId="77777777" w:rsidR="00185E33" w:rsidRPr="00092761" w:rsidRDefault="00185E33" w:rsidP="00185E33">
      <w:pPr>
        <w:ind w:firstLine="540"/>
        <w:jc w:val="center"/>
      </w:pPr>
    </w:p>
    <w:p w14:paraId="41BCDAF2" w14:textId="77777777" w:rsidR="00185E33" w:rsidRPr="00092761" w:rsidRDefault="00185E33" w:rsidP="00185E33">
      <w:pPr>
        <w:ind w:firstLine="540"/>
        <w:jc w:val="center"/>
      </w:pPr>
    </w:p>
    <w:p w14:paraId="05285E25" w14:textId="77777777" w:rsidR="00185E33" w:rsidRPr="00092761" w:rsidRDefault="00185E33" w:rsidP="00185E33">
      <w:pPr>
        <w:jc w:val="center"/>
        <w:rPr>
          <w:b/>
        </w:rPr>
      </w:pPr>
    </w:p>
    <w:p w14:paraId="78B057F4" w14:textId="77777777" w:rsidR="00185E33" w:rsidRPr="00092761" w:rsidRDefault="00185E33" w:rsidP="00185E33">
      <w:pPr>
        <w:jc w:val="center"/>
        <w:rPr>
          <w:b/>
        </w:rPr>
      </w:pPr>
    </w:p>
    <w:p w14:paraId="202B136B" w14:textId="77777777" w:rsidR="00185E33" w:rsidRPr="00092761" w:rsidRDefault="00185E33" w:rsidP="00185E33">
      <w:pPr>
        <w:jc w:val="center"/>
      </w:pPr>
    </w:p>
    <w:p w14:paraId="2F94B961" w14:textId="77777777" w:rsidR="00185E33" w:rsidRPr="00092761" w:rsidRDefault="00185E33" w:rsidP="00185E33">
      <w:pPr>
        <w:jc w:val="center"/>
      </w:pPr>
      <w:r w:rsidRPr="00092761">
        <w:t>с. Амга 2025 г.</w:t>
      </w:r>
    </w:p>
    <w:p w14:paraId="779878FB" w14:textId="77777777" w:rsidR="00185E33" w:rsidRDefault="00185E33" w:rsidP="00185E33">
      <w:pPr>
        <w:rPr>
          <w:b/>
          <w:bCs/>
        </w:rPr>
      </w:pPr>
    </w:p>
    <w:p w14:paraId="2F661E9C" w14:textId="77777777" w:rsidR="003F7F09" w:rsidRPr="003F7F09" w:rsidRDefault="003F7F09" w:rsidP="003F7F09">
      <w:pPr>
        <w:pStyle w:val="1"/>
        <w:ind w:left="-567"/>
        <w:jc w:val="center"/>
        <w:rPr>
          <w:rFonts w:ascii="Times New Roman" w:hAnsi="Times New Roman" w:cs="Times New Roman"/>
          <w:sz w:val="28"/>
          <w:szCs w:val="28"/>
        </w:rPr>
      </w:pPr>
      <w:bookmarkStart w:id="0" w:name="sub_100"/>
      <w:r w:rsidRPr="003F7F09">
        <w:rPr>
          <w:rFonts w:ascii="Times New Roman" w:hAnsi="Times New Roman" w:cs="Times New Roman"/>
          <w:sz w:val="28"/>
          <w:szCs w:val="28"/>
        </w:rPr>
        <w:lastRenderedPageBreak/>
        <w:t>Паспорт</w:t>
      </w:r>
      <w:r w:rsidRPr="003F7F09">
        <w:rPr>
          <w:rFonts w:ascii="Times New Roman" w:hAnsi="Times New Roman" w:cs="Times New Roman"/>
          <w:sz w:val="28"/>
          <w:szCs w:val="28"/>
        </w:rPr>
        <w:br/>
        <w:t xml:space="preserve">муниципальной программы </w:t>
      </w:r>
      <w:r w:rsidR="0053726E">
        <w:rPr>
          <w:rFonts w:ascii="Times New Roman" w:hAnsi="Times New Roman" w:cs="Times New Roman"/>
          <w:sz w:val="28"/>
          <w:szCs w:val="28"/>
        </w:rPr>
        <w:t xml:space="preserve">"Развитие </w:t>
      </w:r>
      <w:r w:rsidR="007C5E0A">
        <w:rPr>
          <w:rFonts w:ascii="Times New Roman" w:hAnsi="Times New Roman" w:cs="Times New Roman"/>
          <w:sz w:val="28"/>
          <w:szCs w:val="28"/>
        </w:rPr>
        <w:t>туризма в</w:t>
      </w:r>
      <w:r w:rsidR="0053726E">
        <w:rPr>
          <w:rFonts w:ascii="Times New Roman" w:hAnsi="Times New Roman" w:cs="Times New Roman"/>
          <w:sz w:val="28"/>
          <w:szCs w:val="28"/>
        </w:rPr>
        <w:t xml:space="preserve"> </w:t>
      </w:r>
      <w:r w:rsidR="007C5E0A">
        <w:rPr>
          <w:rFonts w:ascii="Times New Roman" w:hAnsi="Times New Roman" w:cs="Times New Roman"/>
          <w:sz w:val="28"/>
          <w:szCs w:val="28"/>
        </w:rPr>
        <w:t>Амгинском районе</w:t>
      </w:r>
      <w:r w:rsidR="0053726E">
        <w:rPr>
          <w:rFonts w:ascii="Times New Roman" w:hAnsi="Times New Roman" w:cs="Times New Roman"/>
          <w:sz w:val="28"/>
          <w:szCs w:val="28"/>
        </w:rPr>
        <w:t xml:space="preserve"> на 2025-2029 годы"</w:t>
      </w:r>
    </w:p>
    <w:bookmarkEnd w:id="0"/>
    <w:p w14:paraId="7BB11006" w14:textId="77777777" w:rsidR="003F7F09" w:rsidRPr="007300DF" w:rsidRDefault="003F7F09" w:rsidP="003F7F09">
      <w:pPr>
        <w:ind w:left="-567"/>
      </w:pPr>
    </w:p>
    <w:tbl>
      <w:tblPr>
        <w:tblW w:w="10590"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7046"/>
      </w:tblGrid>
      <w:tr w:rsidR="003F7F09" w:rsidRPr="007300DF" w14:paraId="3C73094B" w14:textId="77777777" w:rsidTr="003F7F09">
        <w:tc>
          <w:tcPr>
            <w:tcW w:w="3544" w:type="dxa"/>
            <w:tcBorders>
              <w:top w:val="single" w:sz="4" w:space="0" w:color="auto"/>
              <w:bottom w:val="single" w:sz="4" w:space="0" w:color="auto"/>
              <w:right w:val="single" w:sz="4" w:space="0" w:color="auto"/>
            </w:tcBorders>
          </w:tcPr>
          <w:p w14:paraId="52C0AFB6" w14:textId="77777777" w:rsidR="003F7F09" w:rsidRPr="007300DF" w:rsidRDefault="003F7F09" w:rsidP="00954EAF">
            <w:pPr>
              <w:pStyle w:val="af8"/>
              <w:rPr>
                <w:rFonts w:ascii="Times New Roman" w:hAnsi="Times New Roman" w:cs="Times New Roman"/>
              </w:rPr>
            </w:pPr>
            <w:r w:rsidRPr="007300DF">
              <w:rPr>
                <w:rFonts w:ascii="Times New Roman" w:hAnsi="Times New Roman" w:cs="Times New Roman"/>
              </w:rPr>
              <w:t>Наименование муниципальной программы</w:t>
            </w:r>
          </w:p>
        </w:tc>
        <w:tc>
          <w:tcPr>
            <w:tcW w:w="7046" w:type="dxa"/>
            <w:tcBorders>
              <w:top w:val="single" w:sz="4" w:space="0" w:color="auto"/>
              <w:left w:val="single" w:sz="4" w:space="0" w:color="auto"/>
              <w:bottom w:val="single" w:sz="4" w:space="0" w:color="auto"/>
            </w:tcBorders>
          </w:tcPr>
          <w:p w14:paraId="4521CAEF" w14:textId="77777777" w:rsidR="003F7F09" w:rsidRPr="00B773F1" w:rsidRDefault="00B773F1" w:rsidP="007C5E0A">
            <w:pPr>
              <w:pStyle w:val="af7"/>
              <w:rPr>
                <w:rFonts w:ascii="Times New Roman" w:hAnsi="Times New Roman" w:cs="Times New Roman"/>
              </w:rPr>
            </w:pPr>
            <w:r>
              <w:rPr>
                <w:rFonts w:ascii="Times New Roman" w:hAnsi="Times New Roman" w:cs="Times New Roman"/>
              </w:rPr>
              <w:t>«</w:t>
            </w:r>
            <w:r w:rsidR="007C5E0A" w:rsidRPr="00B773F1">
              <w:rPr>
                <w:rFonts w:ascii="Times New Roman" w:hAnsi="Times New Roman" w:cs="Times New Roman"/>
              </w:rPr>
              <w:t>Развитие туризма в Амгинском районе на 2025-2029 годы</w:t>
            </w:r>
            <w:r>
              <w:rPr>
                <w:rFonts w:ascii="Times New Roman" w:hAnsi="Times New Roman" w:cs="Times New Roman"/>
              </w:rPr>
              <w:t>»</w:t>
            </w:r>
          </w:p>
        </w:tc>
      </w:tr>
      <w:tr w:rsidR="003F7F09" w:rsidRPr="007300DF" w14:paraId="3A0531CC" w14:textId="77777777" w:rsidTr="003F7F09">
        <w:tc>
          <w:tcPr>
            <w:tcW w:w="3544" w:type="dxa"/>
            <w:tcBorders>
              <w:top w:val="single" w:sz="4" w:space="0" w:color="auto"/>
              <w:bottom w:val="single" w:sz="4" w:space="0" w:color="auto"/>
              <w:right w:val="single" w:sz="4" w:space="0" w:color="auto"/>
            </w:tcBorders>
          </w:tcPr>
          <w:p w14:paraId="24384D40" w14:textId="77777777" w:rsidR="003F7F09" w:rsidRPr="007300DF" w:rsidRDefault="003F7F09" w:rsidP="00954EAF">
            <w:pPr>
              <w:pStyle w:val="af8"/>
              <w:rPr>
                <w:rFonts w:ascii="Times New Roman" w:hAnsi="Times New Roman" w:cs="Times New Roman"/>
              </w:rPr>
            </w:pPr>
            <w:r w:rsidRPr="007300DF">
              <w:rPr>
                <w:rFonts w:ascii="Times New Roman" w:hAnsi="Times New Roman" w:cs="Times New Roman"/>
              </w:rPr>
              <w:t>Куратор муниципальной программы</w:t>
            </w:r>
          </w:p>
        </w:tc>
        <w:tc>
          <w:tcPr>
            <w:tcW w:w="7046" w:type="dxa"/>
            <w:tcBorders>
              <w:top w:val="single" w:sz="4" w:space="0" w:color="auto"/>
              <w:left w:val="single" w:sz="4" w:space="0" w:color="auto"/>
              <w:bottom w:val="single" w:sz="4" w:space="0" w:color="auto"/>
            </w:tcBorders>
          </w:tcPr>
          <w:p w14:paraId="1EF86346" w14:textId="77777777" w:rsidR="003F7F09" w:rsidRPr="007300DF" w:rsidRDefault="00185E33" w:rsidP="003F7F09">
            <w:pPr>
              <w:pStyle w:val="af7"/>
              <w:ind w:left="34"/>
              <w:rPr>
                <w:rFonts w:ascii="Times New Roman" w:hAnsi="Times New Roman" w:cs="Times New Roman"/>
              </w:rPr>
            </w:pPr>
            <w:r w:rsidRPr="00185E33">
              <w:t>Первый заместитель главы МР «Амгинский улус (район)»</w:t>
            </w:r>
          </w:p>
        </w:tc>
      </w:tr>
      <w:tr w:rsidR="003F7F09" w:rsidRPr="007300DF" w14:paraId="77059DF8" w14:textId="77777777" w:rsidTr="003F7F09">
        <w:tc>
          <w:tcPr>
            <w:tcW w:w="3544" w:type="dxa"/>
            <w:tcBorders>
              <w:top w:val="single" w:sz="4" w:space="0" w:color="auto"/>
              <w:bottom w:val="single" w:sz="4" w:space="0" w:color="auto"/>
              <w:right w:val="single" w:sz="4" w:space="0" w:color="auto"/>
            </w:tcBorders>
          </w:tcPr>
          <w:p w14:paraId="74542FE1" w14:textId="77777777" w:rsidR="003F7F09" w:rsidRPr="007300DF" w:rsidRDefault="003F7F09" w:rsidP="00954EAF">
            <w:pPr>
              <w:pStyle w:val="af8"/>
              <w:rPr>
                <w:rFonts w:ascii="Times New Roman" w:hAnsi="Times New Roman" w:cs="Times New Roman"/>
              </w:rPr>
            </w:pPr>
            <w:r w:rsidRPr="007300DF">
              <w:rPr>
                <w:rFonts w:ascii="Times New Roman" w:hAnsi="Times New Roman" w:cs="Times New Roman"/>
              </w:rPr>
              <w:t>Ответственный исполнитель программы</w:t>
            </w:r>
          </w:p>
        </w:tc>
        <w:tc>
          <w:tcPr>
            <w:tcW w:w="7046" w:type="dxa"/>
            <w:tcBorders>
              <w:top w:val="single" w:sz="4" w:space="0" w:color="auto"/>
              <w:left w:val="single" w:sz="4" w:space="0" w:color="auto"/>
              <w:bottom w:val="single" w:sz="4" w:space="0" w:color="auto"/>
            </w:tcBorders>
          </w:tcPr>
          <w:p w14:paraId="5CBDC399" w14:textId="77777777" w:rsidR="003F7F09" w:rsidRPr="007300DF" w:rsidRDefault="003F7F09" w:rsidP="003F7F09">
            <w:pPr>
              <w:pStyle w:val="af7"/>
              <w:ind w:left="34"/>
              <w:rPr>
                <w:rFonts w:ascii="Times New Roman" w:hAnsi="Times New Roman" w:cs="Times New Roman"/>
              </w:rPr>
            </w:pPr>
            <w:r>
              <w:rPr>
                <w:color w:val="000000"/>
              </w:rPr>
              <w:t>МБУ «Бизнес инкубатор Амгинского улуса», Управление экономического развития и планирования Администрации МР</w:t>
            </w:r>
            <w:r w:rsidRPr="0082306D">
              <w:rPr>
                <w:color w:val="000000"/>
              </w:rPr>
              <w:t xml:space="preserve"> «</w:t>
            </w:r>
            <w:r>
              <w:rPr>
                <w:color w:val="000000"/>
              </w:rPr>
              <w:t>Амгинский улус (</w:t>
            </w:r>
            <w:r w:rsidRPr="0082306D">
              <w:rPr>
                <w:color w:val="000000"/>
              </w:rPr>
              <w:t>район</w:t>
            </w:r>
            <w:r>
              <w:rPr>
                <w:color w:val="000000"/>
              </w:rPr>
              <w:t>)</w:t>
            </w:r>
            <w:r w:rsidRPr="0082306D">
              <w:rPr>
                <w:color w:val="000000"/>
              </w:rPr>
              <w:t>»</w:t>
            </w:r>
            <w:r>
              <w:rPr>
                <w:color w:val="000000"/>
              </w:rPr>
              <w:t>.</w:t>
            </w:r>
          </w:p>
        </w:tc>
      </w:tr>
      <w:tr w:rsidR="003F7F09" w:rsidRPr="007300DF" w14:paraId="1C47D27F" w14:textId="77777777" w:rsidTr="003F7F09">
        <w:tc>
          <w:tcPr>
            <w:tcW w:w="3544" w:type="dxa"/>
            <w:tcBorders>
              <w:top w:val="single" w:sz="4" w:space="0" w:color="auto"/>
              <w:bottom w:val="single" w:sz="4" w:space="0" w:color="auto"/>
              <w:right w:val="single" w:sz="4" w:space="0" w:color="auto"/>
            </w:tcBorders>
          </w:tcPr>
          <w:p w14:paraId="2D8A27AF" w14:textId="77777777" w:rsidR="003F7F09" w:rsidRPr="007300DF" w:rsidRDefault="003F7F09" w:rsidP="00954EAF">
            <w:pPr>
              <w:pStyle w:val="af8"/>
              <w:rPr>
                <w:rFonts w:ascii="Times New Roman" w:hAnsi="Times New Roman" w:cs="Times New Roman"/>
              </w:rPr>
            </w:pPr>
            <w:r w:rsidRPr="007300DF">
              <w:rPr>
                <w:rFonts w:ascii="Times New Roman" w:hAnsi="Times New Roman" w:cs="Times New Roman"/>
              </w:rPr>
              <w:t>Соисполнители программы</w:t>
            </w:r>
          </w:p>
        </w:tc>
        <w:tc>
          <w:tcPr>
            <w:tcW w:w="7046" w:type="dxa"/>
            <w:tcBorders>
              <w:top w:val="single" w:sz="4" w:space="0" w:color="auto"/>
              <w:left w:val="single" w:sz="4" w:space="0" w:color="auto"/>
              <w:bottom w:val="single" w:sz="4" w:space="0" w:color="auto"/>
            </w:tcBorders>
          </w:tcPr>
          <w:p w14:paraId="28213054" w14:textId="77777777" w:rsidR="003F7F09" w:rsidRPr="007300DF" w:rsidRDefault="003F7F09" w:rsidP="00C2460D">
            <w:pPr>
              <w:pStyle w:val="af7"/>
              <w:ind w:left="34"/>
              <w:rPr>
                <w:rFonts w:ascii="Times New Roman" w:hAnsi="Times New Roman" w:cs="Times New Roman"/>
              </w:rPr>
            </w:pPr>
            <w:r>
              <w:rPr>
                <w:color w:val="000000"/>
              </w:rPr>
              <w:t>Муниципальные образования Амгинского района, с</w:t>
            </w:r>
            <w:r w:rsidRPr="003E593F">
              <w:rPr>
                <w:color w:val="000000"/>
              </w:rPr>
              <w:t>убъекты малого и среднего предпринимательства</w:t>
            </w:r>
            <w:r>
              <w:rPr>
                <w:color w:val="000000"/>
              </w:rPr>
              <w:t>.</w:t>
            </w:r>
          </w:p>
        </w:tc>
      </w:tr>
      <w:tr w:rsidR="003F7F09" w:rsidRPr="007300DF" w14:paraId="57B6BFDD" w14:textId="77777777" w:rsidTr="003F7F09">
        <w:tc>
          <w:tcPr>
            <w:tcW w:w="3544" w:type="dxa"/>
            <w:tcBorders>
              <w:top w:val="single" w:sz="4" w:space="0" w:color="auto"/>
              <w:bottom w:val="single" w:sz="4" w:space="0" w:color="auto"/>
              <w:right w:val="single" w:sz="4" w:space="0" w:color="auto"/>
            </w:tcBorders>
          </w:tcPr>
          <w:p w14:paraId="0A630CA9" w14:textId="77777777" w:rsidR="003F7F09" w:rsidRPr="007300DF" w:rsidRDefault="003F7F09" w:rsidP="00954EAF">
            <w:pPr>
              <w:pStyle w:val="af8"/>
              <w:rPr>
                <w:rFonts w:ascii="Times New Roman" w:hAnsi="Times New Roman" w:cs="Times New Roman"/>
              </w:rPr>
            </w:pPr>
            <w:r w:rsidRPr="007300DF">
              <w:rPr>
                <w:rFonts w:ascii="Times New Roman" w:hAnsi="Times New Roman" w:cs="Times New Roman"/>
              </w:rPr>
              <w:t>Участники программы</w:t>
            </w:r>
          </w:p>
        </w:tc>
        <w:tc>
          <w:tcPr>
            <w:tcW w:w="7046" w:type="dxa"/>
            <w:tcBorders>
              <w:top w:val="single" w:sz="4" w:space="0" w:color="auto"/>
              <w:left w:val="single" w:sz="4" w:space="0" w:color="auto"/>
              <w:bottom w:val="single" w:sz="4" w:space="0" w:color="auto"/>
            </w:tcBorders>
          </w:tcPr>
          <w:p w14:paraId="14E95D8E" w14:textId="77777777" w:rsidR="003F7F09" w:rsidRPr="007300DF" w:rsidRDefault="003F7F09" w:rsidP="003F7F09">
            <w:pPr>
              <w:pStyle w:val="af7"/>
              <w:ind w:left="34"/>
              <w:rPr>
                <w:rFonts w:ascii="Times New Roman" w:hAnsi="Times New Roman" w:cs="Times New Roman"/>
              </w:rPr>
            </w:pPr>
            <w:r>
              <w:rPr>
                <w:color w:val="000000"/>
              </w:rPr>
              <w:t>С</w:t>
            </w:r>
            <w:r w:rsidRPr="003E593F">
              <w:rPr>
                <w:color w:val="000000"/>
              </w:rPr>
              <w:t>убъекты малого и среднего предпринимательства</w:t>
            </w:r>
            <w:r w:rsidR="007C5E0A">
              <w:rPr>
                <w:color w:val="000000"/>
              </w:rPr>
              <w:t xml:space="preserve"> и самозанятые Амгинского улуса.</w:t>
            </w:r>
          </w:p>
        </w:tc>
      </w:tr>
      <w:tr w:rsidR="003F7F09" w:rsidRPr="007300DF" w14:paraId="3E048D1B" w14:textId="77777777" w:rsidTr="003F7F09">
        <w:tc>
          <w:tcPr>
            <w:tcW w:w="3544" w:type="dxa"/>
            <w:tcBorders>
              <w:top w:val="single" w:sz="4" w:space="0" w:color="auto"/>
              <w:bottom w:val="single" w:sz="4" w:space="0" w:color="auto"/>
              <w:right w:val="single" w:sz="4" w:space="0" w:color="auto"/>
            </w:tcBorders>
          </w:tcPr>
          <w:p w14:paraId="18EB72BB" w14:textId="77777777" w:rsidR="003F7F09" w:rsidRPr="007300DF" w:rsidRDefault="003F7F09" w:rsidP="00954EAF">
            <w:pPr>
              <w:pStyle w:val="af8"/>
              <w:rPr>
                <w:rFonts w:ascii="Times New Roman" w:hAnsi="Times New Roman" w:cs="Times New Roman"/>
              </w:rPr>
            </w:pPr>
            <w:r w:rsidRPr="007300DF">
              <w:rPr>
                <w:rFonts w:ascii="Times New Roman" w:hAnsi="Times New Roman" w:cs="Times New Roman"/>
              </w:rPr>
              <w:t>Перечень структурных элементов</w:t>
            </w:r>
          </w:p>
        </w:tc>
        <w:tc>
          <w:tcPr>
            <w:tcW w:w="7046" w:type="dxa"/>
            <w:tcBorders>
              <w:top w:val="single" w:sz="4" w:space="0" w:color="auto"/>
              <w:left w:val="single" w:sz="4" w:space="0" w:color="auto"/>
              <w:bottom w:val="single" w:sz="4" w:space="0" w:color="auto"/>
            </w:tcBorders>
          </w:tcPr>
          <w:p w14:paraId="1B9D2390" w14:textId="77777777" w:rsidR="009B2268" w:rsidRDefault="002B25E4" w:rsidP="009B2268">
            <w:r w:rsidRPr="002B25E4">
              <w:t>Муниципальный проект</w:t>
            </w:r>
            <w:r>
              <w:t xml:space="preserve"> №1.</w:t>
            </w:r>
            <w:r w:rsidRPr="002B25E4">
              <w:t xml:space="preserve"> "Развитие туристической привлекательности района"</w:t>
            </w:r>
          </w:p>
          <w:p w14:paraId="766A048E" w14:textId="77777777" w:rsidR="00DB5186" w:rsidRDefault="00DB5186" w:rsidP="00DB5186">
            <w:r>
              <w:t>1)  Создание условий для развития туристической привлекательности муниципального района;</w:t>
            </w:r>
          </w:p>
          <w:p w14:paraId="5C3DB318" w14:textId="77777777" w:rsidR="00DB5186" w:rsidRDefault="00DB5186" w:rsidP="00DB5186">
            <w:r>
              <w:t>2) Создание благоприятной предпринимательской среды для развития</w:t>
            </w:r>
            <w:r w:rsidR="00C2460D">
              <w:t xml:space="preserve"> туризма и придорожного сервиса;</w:t>
            </w:r>
          </w:p>
          <w:p w14:paraId="460C9522" w14:textId="77777777" w:rsidR="00DB5186" w:rsidRDefault="00DB5186" w:rsidP="00DB5186">
            <w:r>
              <w:t>3) Продвижение под единым брендом туристские проекты Республики Саха (Якутия)  на в</w:t>
            </w:r>
            <w:r w:rsidR="00C2460D">
              <w:t>нешних рынках и в сети Интернет;</w:t>
            </w:r>
          </w:p>
          <w:p w14:paraId="6BC20507" w14:textId="77777777" w:rsidR="00DB5186" w:rsidRDefault="00DB5186" w:rsidP="00DB5186">
            <w:r>
              <w:t>4) Сформировать систему территориальной туристской навигации с использование</w:t>
            </w:r>
            <w:r w:rsidR="00C2460D">
              <w:t>м высокотехнологичных устройств;</w:t>
            </w:r>
          </w:p>
          <w:p w14:paraId="0D47C8EB" w14:textId="77777777" w:rsidR="00DB5186" w:rsidRDefault="00DB5186" w:rsidP="00DB5186">
            <w:r>
              <w:t>5) Сохранение и использование объектов природного, исторического и культурного наследия, формирующих туристско-рекреационный потенциал района, повышение транспорт</w:t>
            </w:r>
            <w:r w:rsidR="00C2460D">
              <w:t>ной доступности данных объектов;</w:t>
            </w:r>
          </w:p>
          <w:p w14:paraId="15F39E17" w14:textId="77777777" w:rsidR="00DB5186" w:rsidRPr="002B25E4" w:rsidRDefault="00DB5186" w:rsidP="00DB5186">
            <w:r>
              <w:t>6) Обустройство и строительство ТРК Амга.</w:t>
            </w:r>
          </w:p>
        </w:tc>
      </w:tr>
      <w:tr w:rsidR="003F7F09" w:rsidRPr="007300DF" w14:paraId="0E22B236" w14:textId="77777777" w:rsidTr="003F7F09">
        <w:tc>
          <w:tcPr>
            <w:tcW w:w="3544" w:type="dxa"/>
            <w:tcBorders>
              <w:top w:val="single" w:sz="4" w:space="0" w:color="auto"/>
              <w:bottom w:val="single" w:sz="4" w:space="0" w:color="auto"/>
              <w:right w:val="single" w:sz="4" w:space="0" w:color="auto"/>
            </w:tcBorders>
          </w:tcPr>
          <w:p w14:paraId="4FA619DA" w14:textId="77777777" w:rsidR="003F7F09" w:rsidRPr="007300DF" w:rsidRDefault="003F7F09" w:rsidP="00954EAF">
            <w:pPr>
              <w:pStyle w:val="af8"/>
              <w:rPr>
                <w:rFonts w:ascii="Times New Roman" w:hAnsi="Times New Roman" w:cs="Times New Roman"/>
              </w:rPr>
            </w:pPr>
            <w:r w:rsidRPr="007300DF">
              <w:rPr>
                <w:rFonts w:ascii="Times New Roman" w:hAnsi="Times New Roman" w:cs="Times New Roman"/>
              </w:rPr>
              <w:t>Цель программы</w:t>
            </w:r>
          </w:p>
        </w:tc>
        <w:tc>
          <w:tcPr>
            <w:tcW w:w="7046" w:type="dxa"/>
            <w:tcBorders>
              <w:top w:val="single" w:sz="4" w:space="0" w:color="auto"/>
              <w:left w:val="single" w:sz="4" w:space="0" w:color="auto"/>
              <w:bottom w:val="single" w:sz="4" w:space="0" w:color="auto"/>
            </w:tcBorders>
          </w:tcPr>
          <w:p w14:paraId="323AA041" w14:textId="77777777" w:rsidR="003F7F09" w:rsidRPr="007300DF" w:rsidRDefault="0038087B" w:rsidP="0038087B">
            <w:pPr>
              <w:pStyle w:val="a5"/>
              <w:ind w:firstLine="0"/>
            </w:pPr>
            <w:r w:rsidRPr="006D678A">
              <w:rPr>
                <w:bCs/>
                <w:color w:val="000000"/>
              </w:rPr>
              <w:t xml:space="preserve">Формирование конкурентоспособного туристско-рекреационного кластера при эффективном использовании и сохранении туристско-рекреационных ресурсов района, создание благоприятных условий </w:t>
            </w:r>
            <w:r>
              <w:rPr>
                <w:bCs/>
                <w:color w:val="000000"/>
              </w:rPr>
              <w:t>для развития сельского туризма,</w:t>
            </w:r>
            <w:r w:rsidRPr="006D678A">
              <w:rPr>
                <w:bCs/>
                <w:color w:val="000000"/>
              </w:rPr>
              <w:t xml:space="preserve"> придорожного сервиса</w:t>
            </w:r>
            <w:r>
              <w:rPr>
                <w:bCs/>
                <w:color w:val="000000"/>
              </w:rPr>
              <w:t xml:space="preserve"> и ТРК Амга (смотровая)</w:t>
            </w:r>
            <w:r w:rsidR="002E0DF0">
              <w:rPr>
                <w:bCs/>
                <w:color w:val="000000"/>
              </w:rPr>
              <w:t>.</w:t>
            </w:r>
          </w:p>
        </w:tc>
      </w:tr>
      <w:tr w:rsidR="003F7F09" w:rsidRPr="007300DF" w14:paraId="79EB82AB" w14:textId="77777777" w:rsidTr="003F7F09">
        <w:tc>
          <w:tcPr>
            <w:tcW w:w="3544" w:type="dxa"/>
            <w:tcBorders>
              <w:top w:val="single" w:sz="4" w:space="0" w:color="auto"/>
              <w:bottom w:val="single" w:sz="4" w:space="0" w:color="auto"/>
              <w:right w:val="single" w:sz="4" w:space="0" w:color="auto"/>
            </w:tcBorders>
          </w:tcPr>
          <w:p w14:paraId="641B77DD" w14:textId="77777777" w:rsidR="003F7F09" w:rsidRPr="007300DF" w:rsidRDefault="003F7F09" w:rsidP="00954EAF">
            <w:pPr>
              <w:pStyle w:val="af8"/>
              <w:rPr>
                <w:rFonts w:ascii="Times New Roman" w:hAnsi="Times New Roman" w:cs="Times New Roman"/>
              </w:rPr>
            </w:pPr>
            <w:r w:rsidRPr="007300DF">
              <w:rPr>
                <w:rFonts w:ascii="Times New Roman" w:hAnsi="Times New Roman" w:cs="Times New Roman"/>
              </w:rPr>
              <w:t>Сроки реализации программы</w:t>
            </w:r>
          </w:p>
        </w:tc>
        <w:tc>
          <w:tcPr>
            <w:tcW w:w="7046" w:type="dxa"/>
            <w:tcBorders>
              <w:top w:val="single" w:sz="4" w:space="0" w:color="auto"/>
              <w:left w:val="single" w:sz="4" w:space="0" w:color="auto"/>
              <w:bottom w:val="single" w:sz="4" w:space="0" w:color="auto"/>
            </w:tcBorders>
          </w:tcPr>
          <w:p w14:paraId="0CD2469C" w14:textId="77777777" w:rsidR="003F7F09" w:rsidRPr="007300DF" w:rsidRDefault="002869F6" w:rsidP="009B2268">
            <w:pPr>
              <w:pStyle w:val="af7"/>
              <w:ind w:left="34"/>
              <w:rPr>
                <w:rFonts w:ascii="Times New Roman" w:hAnsi="Times New Roman" w:cs="Times New Roman"/>
              </w:rPr>
            </w:pPr>
            <w:r>
              <w:rPr>
                <w:rFonts w:ascii="Times New Roman" w:hAnsi="Times New Roman" w:cs="Times New Roman"/>
              </w:rPr>
              <w:t>2025-2029</w:t>
            </w:r>
            <w:r w:rsidR="009B2268">
              <w:rPr>
                <w:rFonts w:ascii="Times New Roman" w:hAnsi="Times New Roman" w:cs="Times New Roman"/>
              </w:rPr>
              <w:t xml:space="preserve"> годы </w:t>
            </w:r>
          </w:p>
        </w:tc>
      </w:tr>
      <w:tr w:rsidR="003F7F09" w:rsidRPr="007300DF" w14:paraId="267D8E91" w14:textId="77777777" w:rsidTr="003F7F09">
        <w:tc>
          <w:tcPr>
            <w:tcW w:w="3544" w:type="dxa"/>
            <w:tcBorders>
              <w:top w:val="single" w:sz="4" w:space="0" w:color="auto"/>
              <w:bottom w:val="single" w:sz="4" w:space="0" w:color="auto"/>
              <w:right w:val="single" w:sz="4" w:space="0" w:color="auto"/>
            </w:tcBorders>
          </w:tcPr>
          <w:p w14:paraId="5B00DC92" w14:textId="77777777" w:rsidR="003F7F09" w:rsidRPr="007300DF" w:rsidRDefault="003F7F09" w:rsidP="00954EAF">
            <w:pPr>
              <w:pStyle w:val="af8"/>
              <w:rPr>
                <w:rFonts w:ascii="Times New Roman" w:hAnsi="Times New Roman" w:cs="Times New Roman"/>
              </w:rPr>
            </w:pPr>
            <w:r w:rsidRPr="007300DF">
              <w:rPr>
                <w:rFonts w:ascii="Times New Roman" w:hAnsi="Times New Roman" w:cs="Times New Roman"/>
              </w:rPr>
              <w:t>Объем финансового обеспечения программы</w:t>
            </w:r>
          </w:p>
        </w:tc>
        <w:tc>
          <w:tcPr>
            <w:tcW w:w="7046" w:type="dxa"/>
            <w:tcBorders>
              <w:top w:val="single" w:sz="4" w:space="0" w:color="auto"/>
              <w:left w:val="single" w:sz="4" w:space="0" w:color="auto"/>
              <w:bottom w:val="single" w:sz="4" w:space="0" w:color="auto"/>
            </w:tcBorders>
          </w:tcPr>
          <w:p w14:paraId="4B1AB005" w14:textId="77777777" w:rsidR="003F7F09" w:rsidRPr="007300DF" w:rsidRDefault="003F7F09" w:rsidP="00954EAF">
            <w:pPr>
              <w:pStyle w:val="af8"/>
              <w:ind w:left="175"/>
              <w:rPr>
                <w:rFonts w:ascii="Times New Roman" w:hAnsi="Times New Roman" w:cs="Times New Roman"/>
              </w:rPr>
            </w:pPr>
            <w:r w:rsidRPr="007300DF">
              <w:rPr>
                <w:rFonts w:ascii="Times New Roman" w:hAnsi="Times New Roman" w:cs="Times New Roman"/>
              </w:rPr>
              <w:t>1. Объем финансового обеспечения в целом на ре</w:t>
            </w:r>
            <w:r w:rsidR="0038087B">
              <w:rPr>
                <w:rFonts w:ascii="Times New Roman" w:hAnsi="Times New Roman" w:cs="Times New Roman"/>
              </w:rPr>
              <w:t xml:space="preserve">ализацию программы </w:t>
            </w:r>
            <w:r w:rsidR="00D05A2E">
              <w:rPr>
                <w:rFonts w:ascii="Times New Roman" w:hAnsi="Times New Roman" w:cs="Times New Roman"/>
              </w:rPr>
              <w:t>–</w:t>
            </w:r>
            <w:r w:rsidR="0038087B">
              <w:rPr>
                <w:rFonts w:ascii="Times New Roman" w:hAnsi="Times New Roman" w:cs="Times New Roman"/>
              </w:rPr>
              <w:t xml:space="preserve"> </w:t>
            </w:r>
            <w:r w:rsidR="00D05A2E">
              <w:rPr>
                <w:rFonts w:ascii="Times New Roman" w:hAnsi="Times New Roman" w:cs="Times New Roman"/>
              </w:rPr>
              <w:t>24 930,0</w:t>
            </w:r>
            <w:r w:rsidRPr="007300DF">
              <w:rPr>
                <w:rFonts w:ascii="Times New Roman" w:hAnsi="Times New Roman" w:cs="Times New Roman"/>
              </w:rPr>
              <w:t xml:space="preserve"> тыс. рублей, в том числе по годам:</w:t>
            </w:r>
          </w:p>
          <w:p w14:paraId="59DF87A2" w14:textId="77777777" w:rsidR="003F7F09" w:rsidRPr="007300DF" w:rsidRDefault="00DD592D" w:rsidP="00954EAF">
            <w:pPr>
              <w:pStyle w:val="af8"/>
              <w:ind w:left="175"/>
              <w:rPr>
                <w:rFonts w:ascii="Times New Roman" w:hAnsi="Times New Roman" w:cs="Times New Roman"/>
              </w:rPr>
            </w:pPr>
            <w:r>
              <w:rPr>
                <w:rFonts w:ascii="Times New Roman" w:hAnsi="Times New Roman" w:cs="Times New Roman"/>
              </w:rPr>
              <w:t>2025</w:t>
            </w:r>
            <w:r w:rsidR="0038087B">
              <w:rPr>
                <w:rFonts w:ascii="Times New Roman" w:hAnsi="Times New Roman" w:cs="Times New Roman"/>
              </w:rPr>
              <w:t xml:space="preserve"> год – </w:t>
            </w:r>
            <w:r w:rsidR="00D05A2E">
              <w:rPr>
                <w:rFonts w:ascii="Times New Roman" w:hAnsi="Times New Roman" w:cs="Times New Roman"/>
              </w:rPr>
              <w:t>4 730</w:t>
            </w:r>
            <w:r w:rsidR="002869F6">
              <w:rPr>
                <w:rFonts w:ascii="Times New Roman" w:hAnsi="Times New Roman" w:cs="Times New Roman"/>
              </w:rPr>
              <w:t>,00</w:t>
            </w:r>
            <w:r w:rsidR="003F7F09" w:rsidRPr="007300DF">
              <w:rPr>
                <w:rFonts w:ascii="Times New Roman" w:hAnsi="Times New Roman" w:cs="Times New Roman"/>
              </w:rPr>
              <w:t xml:space="preserve"> тыс. рублей;</w:t>
            </w:r>
          </w:p>
          <w:p w14:paraId="6F632731" w14:textId="77777777" w:rsidR="003F7F09" w:rsidRPr="007300DF" w:rsidRDefault="00DD592D" w:rsidP="00954EAF">
            <w:pPr>
              <w:pStyle w:val="af8"/>
              <w:ind w:left="175"/>
              <w:rPr>
                <w:rFonts w:ascii="Times New Roman" w:hAnsi="Times New Roman" w:cs="Times New Roman"/>
              </w:rPr>
            </w:pPr>
            <w:r>
              <w:rPr>
                <w:rFonts w:ascii="Times New Roman" w:hAnsi="Times New Roman" w:cs="Times New Roman"/>
              </w:rPr>
              <w:t>2026</w:t>
            </w:r>
            <w:r w:rsidR="00D05A2E">
              <w:rPr>
                <w:rFonts w:ascii="Times New Roman" w:hAnsi="Times New Roman" w:cs="Times New Roman"/>
              </w:rPr>
              <w:t xml:space="preserve"> год – 5 040</w:t>
            </w:r>
            <w:r w:rsidR="002869F6">
              <w:rPr>
                <w:rFonts w:ascii="Times New Roman" w:hAnsi="Times New Roman" w:cs="Times New Roman"/>
              </w:rPr>
              <w:t>,00</w:t>
            </w:r>
            <w:r w:rsidR="003F7F09" w:rsidRPr="007300DF">
              <w:rPr>
                <w:rFonts w:ascii="Times New Roman" w:hAnsi="Times New Roman" w:cs="Times New Roman"/>
              </w:rPr>
              <w:t xml:space="preserve"> тыс. рублей;</w:t>
            </w:r>
          </w:p>
          <w:p w14:paraId="49E37EBB" w14:textId="77777777" w:rsidR="003F7F09" w:rsidRPr="007300DF" w:rsidRDefault="00DD592D" w:rsidP="00954EAF">
            <w:pPr>
              <w:pStyle w:val="af8"/>
              <w:ind w:left="175"/>
              <w:rPr>
                <w:rFonts w:ascii="Times New Roman" w:hAnsi="Times New Roman" w:cs="Times New Roman"/>
              </w:rPr>
            </w:pPr>
            <w:r>
              <w:rPr>
                <w:rFonts w:ascii="Times New Roman" w:hAnsi="Times New Roman" w:cs="Times New Roman"/>
              </w:rPr>
              <w:t>2027</w:t>
            </w:r>
            <w:r w:rsidR="0038087B">
              <w:rPr>
                <w:rFonts w:ascii="Times New Roman" w:hAnsi="Times New Roman" w:cs="Times New Roman"/>
              </w:rPr>
              <w:t xml:space="preserve"> год – 5 0</w:t>
            </w:r>
            <w:r w:rsidR="00D05A2E">
              <w:rPr>
                <w:rFonts w:ascii="Times New Roman" w:hAnsi="Times New Roman" w:cs="Times New Roman"/>
              </w:rPr>
              <w:t>50</w:t>
            </w:r>
            <w:r w:rsidR="002869F6">
              <w:rPr>
                <w:rFonts w:ascii="Times New Roman" w:hAnsi="Times New Roman" w:cs="Times New Roman"/>
              </w:rPr>
              <w:t>,00</w:t>
            </w:r>
            <w:r w:rsidR="003F7F09" w:rsidRPr="007300DF">
              <w:rPr>
                <w:rFonts w:ascii="Times New Roman" w:hAnsi="Times New Roman" w:cs="Times New Roman"/>
              </w:rPr>
              <w:t xml:space="preserve"> тыс. рублей;</w:t>
            </w:r>
          </w:p>
          <w:p w14:paraId="3781B68F" w14:textId="77777777" w:rsidR="003F7F09" w:rsidRPr="007300DF" w:rsidRDefault="00DD592D" w:rsidP="00954EAF">
            <w:pPr>
              <w:pStyle w:val="af8"/>
              <w:ind w:left="175"/>
              <w:rPr>
                <w:rFonts w:ascii="Times New Roman" w:hAnsi="Times New Roman" w:cs="Times New Roman"/>
              </w:rPr>
            </w:pPr>
            <w:r>
              <w:rPr>
                <w:rFonts w:ascii="Times New Roman" w:hAnsi="Times New Roman" w:cs="Times New Roman"/>
              </w:rPr>
              <w:t>2028</w:t>
            </w:r>
            <w:r w:rsidR="0038087B">
              <w:rPr>
                <w:rFonts w:ascii="Times New Roman" w:hAnsi="Times New Roman" w:cs="Times New Roman"/>
              </w:rPr>
              <w:t xml:space="preserve"> год – 5 0</w:t>
            </w:r>
            <w:r w:rsidR="00D05A2E">
              <w:rPr>
                <w:rFonts w:ascii="Times New Roman" w:hAnsi="Times New Roman" w:cs="Times New Roman"/>
              </w:rPr>
              <w:t>5</w:t>
            </w:r>
            <w:r w:rsidR="002869F6">
              <w:rPr>
                <w:rFonts w:ascii="Times New Roman" w:hAnsi="Times New Roman" w:cs="Times New Roman"/>
              </w:rPr>
              <w:t>0,00</w:t>
            </w:r>
            <w:r w:rsidR="003F7F09" w:rsidRPr="007300DF">
              <w:rPr>
                <w:rFonts w:ascii="Times New Roman" w:hAnsi="Times New Roman" w:cs="Times New Roman"/>
              </w:rPr>
              <w:t xml:space="preserve"> тыс. рублей;</w:t>
            </w:r>
          </w:p>
          <w:p w14:paraId="064551A3" w14:textId="77777777" w:rsidR="003F7F09" w:rsidRPr="007300DF" w:rsidRDefault="00DD592D" w:rsidP="00954EAF">
            <w:pPr>
              <w:pStyle w:val="af8"/>
              <w:ind w:left="175"/>
              <w:rPr>
                <w:rFonts w:ascii="Times New Roman" w:hAnsi="Times New Roman" w:cs="Times New Roman"/>
              </w:rPr>
            </w:pPr>
            <w:r>
              <w:rPr>
                <w:rFonts w:ascii="Times New Roman" w:hAnsi="Times New Roman" w:cs="Times New Roman"/>
              </w:rPr>
              <w:t>2029</w:t>
            </w:r>
            <w:r w:rsidR="0038087B">
              <w:rPr>
                <w:rFonts w:ascii="Times New Roman" w:hAnsi="Times New Roman" w:cs="Times New Roman"/>
              </w:rPr>
              <w:t xml:space="preserve"> год - 5</w:t>
            </w:r>
            <w:r w:rsidR="004633E9">
              <w:rPr>
                <w:rFonts w:ascii="Times New Roman" w:hAnsi="Times New Roman" w:cs="Times New Roman"/>
              </w:rPr>
              <w:t xml:space="preserve"> </w:t>
            </w:r>
            <w:r w:rsidR="00D05A2E">
              <w:rPr>
                <w:rFonts w:ascii="Times New Roman" w:hAnsi="Times New Roman" w:cs="Times New Roman"/>
              </w:rPr>
              <w:t>06</w:t>
            </w:r>
            <w:r w:rsidR="002869F6">
              <w:rPr>
                <w:rFonts w:ascii="Times New Roman" w:hAnsi="Times New Roman" w:cs="Times New Roman"/>
              </w:rPr>
              <w:t>0,00</w:t>
            </w:r>
            <w:r w:rsidR="003F7F09" w:rsidRPr="007300DF">
              <w:rPr>
                <w:rFonts w:ascii="Times New Roman" w:hAnsi="Times New Roman" w:cs="Times New Roman"/>
              </w:rPr>
              <w:t xml:space="preserve"> тыс. рублей;</w:t>
            </w:r>
          </w:p>
          <w:p w14:paraId="2C598AD8" w14:textId="77777777" w:rsidR="003F7F09" w:rsidRPr="007300DF" w:rsidRDefault="003F7F09" w:rsidP="00954EAF">
            <w:pPr>
              <w:pStyle w:val="af8"/>
              <w:ind w:left="175"/>
              <w:rPr>
                <w:rFonts w:ascii="Times New Roman" w:hAnsi="Times New Roman" w:cs="Times New Roman"/>
              </w:rPr>
            </w:pPr>
            <w:r w:rsidRPr="007300DF">
              <w:rPr>
                <w:rFonts w:ascii="Times New Roman" w:hAnsi="Times New Roman" w:cs="Times New Roman"/>
              </w:rPr>
              <w:t xml:space="preserve">а) за счет средств федерального бюджета - </w:t>
            </w:r>
            <w:r w:rsidR="00DD592D">
              <w:rPr>
                <w:rFonts w:ascii="Times New Roman" w:hAnsi="Times New Roman" w:cs="Times New Roman"/>
              </w:rPr>
              <w:t>0,00</w:t>
            </w:r>
            <w:r w:rsidRPr="007300DF">
              <w:rPr>
                <w:rFonts w:ascii="Times New Roman" w:hAnsi="Times New Roman" w:cs="Times New Roman"/>
              </w:rPr>
              <w:t xml:space="preserve"> тыс. рублей, в том числе</w:t>
            </w:r>
          </w:p>
          <w:p w14:paraId="023055E4" w14:textId="77777777" w:rsidR="003F7F09" w:rsidRPr="007300DF" w:rsidRDefault="003F7F09" w:rsidP="00954EAF">
            <w:pPr>
              <w:pStyle w:val="af8"/>
              <w:ind w:left="175"/>
              <w:rPr>
                <w:rFonts w:ascii="Times New Roman" w:hAnsi="Times New Roman" w:cs="Times New Roman"/>
              </w:rPr>
            </w:pPr>
            <w:r w:rsidRPr="007300DF">
              <w:rPr>
                <w:rFonts w:ascii="Times New Roman" w:hAnsi="Times New Roman" w:cs="Times New Roman"/>
              </w:rPr>
              <w:t>по годам:</w:t>
            </w:r>
          </w:p>
          <w:p w14:paraId="135BC201" w14:textId="77777777" w:rsidR="003F7F09" w:rsidRPr="007300DF" w:rsidRDefault="00DD592D" w:rsidP="00954EAF">
            <w:pPr>
              <w:pStyle w:val="af8"/>
              <w:ind w:left="175"/>
              <w:rPr>
                <w:rFonts w:ascii="Times New Roman" w:hAnsi="Times New Roman" w:cs="Times New Roman"/>
              </w:rPr>
            </w:pPr>
            <w:r>
              <w:rPr>
                <w:rFonts w:ascii="Times New Roman" w:hAnsi="Times New Roman" w:cs="Times New Roman"/>
              </w:rPr>
              <w:t>2025</w:t>
            </w:r>
            <w:r w:rsidR="003F7F09" w:rsidRPr="007300DF">
              <w:rPr>
                <w:rFonts w:ascii="Times New Roman" w:hAnsi="Times New Roman" w:cs="Times New Roman"/>
              </w:rPr>
              <w:t xml:space="preserve"> год - </w:t>
            </w:r>
            <w:r>
              <w:rPr>
                <w:rFonts w:ascii="Times New Roman" w:hAnsi="Times New Roman" w:cs="Times New Roman"/>
              </w:rPr>
              <w:t>0,00</w:t>
            </w:r>
            <w:r w:rsidR="003F7F09" w:rsidRPr="007300DF">
              <w:rPr>
                <w:rFonts w:ascii="Times New Roman" w:hAnsi="Times New Roman" w:cs="Times New Roman"/>
              </w:rPr>
              <w:t xml:space="preserve"> тыс. рублей;</w:t>
            </w:r>
          </w:p>
          <w:p w14:paraId="422E605B" w14:textId="77777777" w:rsidR="003F7F09" w:rsidRPr="007300DF" w:rsidRDefault="00DD592D" w:rsidP="00954EAF">
            <w:pPr>
              <w:pStyle w:val="af8"/>
              <w:ind w:left="175"/>
              <w:rPr>
                <w:rFonts w:ascii="Times New Roman" w:hAnsi="Times New Roman" w:cs="Times New Roman"/>
              </w:rPr>
            </w:pPr>
            <w:r>
              <w:rPr>
                <w:rFonts w:ascii="Times New Roman" w:hAnsi="Times New Roman" w:cs="Times New Roman"/>
              </w:rPr>
              <w:t>2026 год - 0,00</w:t>
            </w:r>
            <w:r w:rsidR="003F7F09" w:rsidRPr="007300DF">
              <w:rPr>
                <w:rFonts w:ascii="Times New Roman" w:hAnsi="Times New Roman" w:cs="Times New Roman"/>
              </w:rPr>
              <w:t xml:space="preserve"> тыс. рублей;</w:t>
            </w:r>
          </w:p>
          <w:p w14:paraId="08335230" w14:textId="77777777" w:rsidR="003F7F09" w:rsidRPr="007300DF" w:rsidRDefault="00DD592D" w:rsidP="00954EAF">
            <w:pPr>
              <w:pStyle w:val="af8"/>
              <w:ind w:left="175"/>
              <w:rPr>
                <w:rFonts w:ascii="Times New Roman" w:hAnsi="Times New Roman" w:cs="Times New Roman"/>
              </w:rPr>
            </w:pPr>
            <w:r>
              <w:rPr>
                <w:rFonts w:ascii="Times New Roman" w:hAnsi="Times New Roman" w:cs="Times New Roman"/>
              </w:rPr>
              <w:t>2027 год - 0,00</w:t>
            </w:r>
            <w:r w:rsidR="003F7F09" w:rsidRPr="007300DF">
              <w:rPr>
                <w:rFonts w:ascii="Times New Roman" w:hAnsi="Times New Roman" w:cs="Times New Roman"/>
              </w:rPr>
              <w:t xml:space="preserve"> тыс. рублей;</w:t>
            </w:r>
          </w:p>
          <w:p w14:paraId="33E4A7B9" w14:textId="77777777" w:rsidR="003F7F09" w:rsidRPr="007300DF" w:rsidRDefault="00DD592D" w:rsidP="00954EAF">
            <w:pPr>
              <w:pStyle w:val="af8"/>
              <w:ind w:left="175"/>
              <w:rPr>
                <w:rFonts w:ascii="Times New Roman" w:hAnsi="Times New Roman" w:cs="Times New Roman"/>
              </w:rPr>
            </w:pPr>
            <w:r>
              <w:rPr>
                <w:rFonts w:ascii="Times New Roman" w:hAnsi="Times New Roman" w:cs="Times New Roman"/>
              </w:rPr>
              <w:t>2028 год - 0,00</w:t>
            </w:r>
            <w:r w:rsidR="003F7F09" w:rsidRPr="007300DF">
              <w:rPr>
                <w:rFonts w:ascii="Times New Roman" w:hAnsi="Times New Roman" w:cs="Times New Roman"/>
              </w:rPr>
              <w:t xml:space="preserve"> тыс. рублей;</w:t>
            </w:r>
          </w:p>
          <w:p w14:paraId="66032518" w14:textId="77777777" w:rsidR="003F7F09" w:rsidRPr="007300DF" w:rsidRDefault="00DD592D" w:rsidP="00954EAF">
            <w:pPr>
              <w:pStyle w:val="af8"/>
              <w:ind w:left="175"/>
              <w:rPr>
                <w:rFonts w:ascii="Times New Roman" w:hAnsi="Times New Roman" w:cs="Times New Roman"/>
              </w:rPr>
            </w:pPr>
            <w:r>
              <w:rPr>
                <w:rFonts w:ascii="Times New Roman" w:hAnsi="Times New Roman" w:cs="Times New Roman"/>
              </w:rPr>
              <w:t>2029 год - 0,00</w:t>
            </w:r>
            <w:r w:rsidR="003F7F09" w:rsidRPr="007300DF">
              <w:rPr>
                <w:rFonts w:ascii="Times New Roman" w:hAnsi="Times New Roman" w:cs="Times New Roman"/>
              </w:rPr>
              <w:t xml:space="preserve"> тыс. рублей;</w:t>
            </w:r>
          </w:p>
          <w:p w14:paraId="21B2EF19" w14:textId="77777777" w:rsidR="003F7F09" w:rsidRPr="007300DF" w:rsidRDefault="003F7F09" w:rsidP="00954EAF">
            <w:pPr>
              <w:pStyle w:val="af8"/>
              <w:ind w:left="175"/>
              <w:rPr>
                <w:rFonts w:ascii="Times New Roman" w:hAnsi="Times New Roman" w:cs="Times New Roman"/>
              </w:rPr>
            </w:pPr>
            <w:r w:rsidRPr="007300DF">
              <w:rPr>
                <w:rFonts w:ascii="Times New Roman" w:hAnsi="Times New Roman" w:cs="Times New Roman"/>
              </w:rPr>
              <w:t>б) за счет средств государственного бюдж</w:t>
            </w:r>
            <w:r w:rsidR="00DD592D">
              <w:rPr>
                <w:rFonts w:ascii="Times New Roman" w:hAnsi="Times New Roman" w:cs="Times New Roman"/>
              </w:rPr>
              <w:t>ета Республики Саха (Якутия) - 0,00</w:t>
            </w:r>
            <w:r w:rsidRPr="007300DF">
              <w:rPr>
                <w:rFonts w:ascii="Times New Roman" w:hAnsi="Times New Roman" w:cs="Times New Roman"/>
              </w:rPr>
              <w:t xml:space="preserve"> тыс. рублей, в том числе по годам:</w:t>
            </w:r>
          </w:p>
          <w:p w14:paraId="688B62B4" w14:textId="77777777" w:rsidR="003F7F09" w:rsidRPr="007300DF" w:rsidRDefault="00DD592D" w:rsidP="00954EAF">
            <w:pPr>
              <w:pStyle w:val="af8"/>
              <w:ind w:left="175"/>
              <w:rPr>
                <w:rFonts w:ascii="Times New Roman" w:hAnsi="Times New Roman" w:cs="Times New Roman"/>
              </w:rPr>
            </w:pPr>
            <w:r>
              <w:rPr>
                <w:rFonts w:ascii="Times New Roman" w:hAnsi="Times New Roman" w:cs="Times New Roman"/>
              </w:rPr>
              <w:lastRenderedPageBreak/>
              <w:t>2025 год - 0,00</w:t>
            </w:r>
            <w:r w:rsidR="003F7F09" w:rsidRPr="007300DF">
              <w:rPr>
                <w:rFonts w:ascii="Times New Roman" w:hAnsi="Times New Roman" w:cs="Times New Roman"/>
              </w:rPr>
              <w:t xml:space="preserve"> тыс. рублей;</w:t>
            </w:r>
          </w:p>
          <w:p w14:paraId="46567E50" w14:textId="77777777" w:rsidR="003F7F09" w:rsidRPr="007300DF" w:rsidRDefault="00DD592D" w:rsidP="00954EAF">
            <w:pPr>
              <w:pStyle w:val="af8"/>
              <w:ind w:left="175"/>
              <w:rPr>
                <w:rFonts w:ascii="Times New Roman" w:hAnsi="Times New Roman" w:cs="Times New Roman"/>
              </w:rPr>
            </w:pPr>
            <w:r>
              <w:rPr>
                <w:rFonts w:ascii="Times New Roman" w:hAnsi="Times New Roman" w:cs="Times New Roman"/>
              </w:rPr>
              <w:t>2026 год - 0,00</w:t>
            </w:r>
            <w:r w:rsidR="003F7F09" w:rsidRPr="007300DF">
              <w:rPr>
                <w:rFonts w:ascii="Times New Roman" w:hAnsi="Times New Roman" w:cs="Times New Roman"/>
              </w:rPr>
              <w:t xml:space="preserve"> тыс. рублей;</w:t>
            </w:r>
          </w:p>
          <w:p w14:paraId="7F38A49E" w14:textId="77777777" w:rsidR="003F7F09" w:rsidRPr="007300DF" w:rsidRDefault="00DD592D" w:rsidP="00954EAF">
            <w:pPr>
              <w:pStyle w:val="af8"/>
              <w:ind w:left="175"/>
              <w:rPr>
                <w:rFonts w:ascii="Times New Roman" w:hAnsi="Times New Roman" w:cs="Times New Roman"/>
              </w:rPr>
            </w:pPr>
            <w:r>
              <w:rPr>
                <w:rFonts w:ascii="Times New Roman" w:hAnsi="Times New Roman" w:cs="Times New Roman"/>
              </w:rPr>
              <w:t>2027 год - 0,00</w:t>
            </w:r>
            <w:r w:rsidR="003F7F09" w:rsidRPr="007300DF">
              <w:rPr>
                <w:rFonts w:ascii="Times New Roman" w:hAnsi="Times New Roman" w:cs="Times New Roman"/>
              </w:rPr>
              <w:t xml:space="preserve"> тыс. рублей;</w:t>
            </w:r>
          </w:p>
          <w:p w14:paraId="3B102E45" w14:textId="77777777" w:rsidR="003F7F09" w:rsidRPr="007300DF" w:rsidRDefault="00DD592D" w:rsidP="00954EAF">
            <w:pPr>
              <w:pStyle w:val="af8"/>
              <w:ind w:left="175"/>
              <w:rPr>
                <w:rFonts w:ascii="Times New Roman" w:hAnsi="Times New Roman" w:cs="Times New Roman"/>
              </w:rPr>
            </w:pPr>
            <w:r>
              <w:rPr>
                <w:rFonts w:ascii="Times New Roman" w:hAnsi="Times New Roman" w:cs="Times New Roman"/>
              </w:rPr>
              <w:t>2028 год - 0,00</w:t>
            </w:r>
            <w:r w:rsidR="003F7F09" w:rsidRPr="007300DF">
              <w:rPr>
                <w:rFonts w:ascii="Times New Roman" w:hAnsi="Times New Roman" w:cs="Times New Roman"/>
              </w:rPr>
              <w:t xml:space="preserve"> тыс. рублей;</w:t>
            </w:r>
          </w:p>
          <w:p w14:paraId="76CBE40E" w14:textId="77777777" w:rsidR="003F7F09" w:rsidRPr="007300DF" w:rsidRDefault="00DD592D" w:rsidP="00954EAF">
            <w:pPr>
              <w:pStyle w:val="af8"/>
              <w:ind w:left="175"/>
              <w:rPr>
                <w:rFonts w:ascii="Times New Roman" w:hAnsi="Times New Roman" w:cs="Times New Roman"/>
              </w:rPr>
            </w:pPr>
            <w:r>
              <w:rPr>
                <w:rFonts w:ascii="Times New Roman" w:hAnsi="Times New Roman" w:cs="Times New Roman"/>
              </w:rPr>
              <w:t>2029 год - 0,00</w:t>
            </w:r>
            <w:r w:rsidR="003F7F09" w:rsidRPr="007300DF">
              <w:rPr>
                <w:rFonts w:ascii="Times New Roman" w:hAnsi="Times New Roman" w:cs="Times New Roman"/>
              </w:rPr>
              <w:t xml:space="preserve"> тыс. рублей;</w:t>
            </w:r>
          </w:p>
          <w:p w14:paraId="06F8E8DF" w14:textId="77777777" w:rsidR="003F7F09" w:rsidRPr="007300DF" w:rsidRDefault="003F7F09" w:rsidP="00954EAF">
            <w:pPr>
              <w:pStyle w:val="af8"/>
              <w:ind w:left="175"/>
              <w:rPr>
                <w:rFonts w:ascii="Times New Roman" w:hAnsi="Times New Roman" w:cs="Times New Roman"/>
              </w:rPr>
            </w:pPr>
            <w:r w:rsidRPr="007300DF">
              <w:rPr>
                <w:rFonts w:ascii="Times New Roman" w:hAnsi="Times New Roman" w:cs="Times New Roman"/>
              </w:rPr>
              <w:t>в) за счет средств местных бюджетов</w:t>
            </w:r>
            <w:r>
              <w:rPr>
                <w:rFonts w:ascii="Times New Roman" w:hAnsi="Times New Roman" w:cs="Times New Roman"/>
              </w:rPr>
              <w:t xml:space="preserve"> МР</w:t>
            </w:r>
            <w:r w:rsidR="002869F6">
              <w:rPr>
                <w:rFonts w:ascii="Times New Roman" w:hAnsi="Times New Roman" w:cs="Times New Roman"/>
              </w:rPr>
              <w:t xml:space="preserve"> </w:t>
            </w:r>
            <w:r w:rsidR="00D05A2E">
              <w:rPr>
                <w:rFonts w:ascii="Times New Roman" w:hAnsi="Times New Roman" w:cs="Times New Roman"/>
              </w:rPr>
              <w:t>–</w:t>
            </w:r>
            <w:r w:rsidR="002869F6">
              <w:rPr>
                <w:rFonts w:ascii="Times New Roman" w:hAnsi="Times New Roman" w:cs="Times New Roman"/>
              </w:rPr>
              <w:t xml:space="preserve"> </w:t>
            </w:r>
            <w:r w:rsidR="00D05A2E">
              <w:rPr>
                <w:rFonts w:ascii="Times New Roman" w:hAnsi="Times New Roman" w:cs="Times New Roman"/>
              </w:rPr>
              <w:t>24 930</w:t>
            </w:r>
            <w:r w:rsidR="004633E9">
              <w:rPr>
                <w:rFonts w:ascii="Times New Roman" w:hAnsi="Times New Roman" w:cs="Times New Roman"/>
              </w:rPr>
              <w:t>,00</w:t>
            </w:r>
            <w:r w:rsidRPr="007300DF">
              <w:rPr>
                <w:rFonts w:ascii="Times New Roman" w:hAnsi="Times New Roman" w:cs="Times New Roman"/>
              </w:rPr>
              <w:t xml:space="preserve"> тыс. рублей, в том числе по годам:</w:t>
            </w:r>
          </w:p>
          <w:p w14:paraId="160A6930" w14:textId="77777777" w:rsidR="00D05A2E" w:rsidRPr="007300DF" w:rsidRDefault="00D05A2E" w:rsidP="00D05A2E">
            <w:pPr>
              <w:pStyle w:val="af8"/>
              <w:ind w:left="175"/>
              <w:rPr>
                <w:rFonts w:ascii="Times New Roman" w:hAnsi="Times New Roman" w:cs="Times New Roman"/>
              </w:rPr>
            </w:pPr>
            <w:r>
              <w:rPr>
                <w:rFonts w:ascii="Times New Roman" w:hAnsi="Times New Roman" w:cs="Times New Roman"/>
              </w:rPr>
              <w:t>2025 год – 4 730,00</w:t>
            </w:r>
            <w:r w:rsidRPr="007300DF">
              <w:rPr>
                <w:rFonts w:ascii="Times New Roman" w:hAnsi="Times New Roman" w:cs="Times New Roman"/>
              </w:rPr>
              <w:t xml:space="preserve"> тыс. рублей;</w:t>
            </w:r>
          </w:p>
          <w:p w14:paraId="2872166E" w14:textId="77777777" w:rsidR="00D05A2E" w:rsidRPr="007300DF" w:rsidRDefault="00D05A2E" w:rsidP="00D05A2E">
            <w:pPr>
              <w:pStyle w:val="af8"/>
              <w:ind w:left="175"/>
              <w:rPr>
                <w:rFonts w:ascii="Times New Roman" w:hAnsi="Times New Roman" w:cs="Times New Roman"/>
              </w:rPr>
            </w:pPr>
            <w:r>
              <w:rPr>
                <w:rFonts w:ascii="Times New Roman" w:hAnsi="Times New Roman" w:cs="Times New Roman"/>
              </w:rPr>
              <w:t>2026 год – 5 040,00</w:t>
            </w:r>
            <w:r w:rsidRPr="007300DF">
              <w:rPr>
                <w:rFonts w:ascii="Times New Roman" w:hAnsi="Times New Roman" w:cs="Times New Roman"/>
              </w:rPr>
              <w:t xml:space="preserve"> тыс. рублей;</w:t>
            </w:r>
          </w:p>
          <w:p w14:paraId="3BD33215" w14:textId="77777777" w:rsidR="00D05A2E" w:rsidRPr="007300DF" w:rsidRDefault="00D05A2E" w:rsidP="00D05A2E">
            <w:pPr>
              <w:pStyle w:val="af8"/>
              <w:ind w:left="175"/>
              <w:rPr>
                <w:rFonts w:ascii="Times New Roman" w:hAnsi="Times New Roman" w:cs="Times New Roman"/>
              </w:rPr>
            </w:pPr>
            <w:r>
              <w:rPr>
                <w:rFonts w:ascii="Times New Roman" w:hAnsi="Times New Roman" w:cs="Times New Roman"/>
              </w:rPr>
              <w:t>2027 год – 5 050,00</w:t>
            </w:r>
            <w:r w:rsidRPr="007300DF">
              <w:rPr>
                <w:rFonts w:ascii="Times New Roman" w:hAnsi="Times New Roman" w:cs="Times New Roman"/>
              </w:rPr>
              <w:t xml:space="preserve"> тыс. рублей;</w:t>
            </w:r>
          </w:p>
          <w:p w14:paraId="30352B58" w14:textId="77777777" w:rsidR="00D05A2E" w:rsidRPr="007300DF" w:rsidRDefault="00D05A2E" w:rsidP="00D05A2E">
            <w:pPr>
              <w:pStyle w:val="af8"/>
              <w:ind w:left="175"/>
              <w:rPr>
                <w:rFonts w:ascii="Times New Roman" w:hAnsi="Times New Roman" w:cs="Times New Roman"/>
              </w:rPr>
            </w:pPr>
            <w:r>
              <w:rPr>
                <w:rFonts w:ascii="Times New Roman" w:hAnsi="Times New Roman" w:cs="Times New Roman"/>
              </w:rPr>
              <w:t>2028 год – 5 050,00</w:t>
            </w:r>
            <w:r w:rsidRPr="007300DF">
              <w:rPr>
                <w:rFonts w:ascii="Times New Roman" w:hAnsi="Times New Roman" w:cs="Times New Roman"/>
              </w:rPr>
              <w:t xml:space="preserve"> тыс. рублей;</w:t>
            </w:r>
          </w:p>
          <w:p w14:paraId="02CC8F09" w14:textId="77777777" w:rsidR="00D05A2E" w:rsidRPr="007300DF" w:rsidRDefault="00D05A2E" w:rsidP="00D05A2E">
            <w:pPr>
              <w:pStyle w:val="af8"/>
              <w:ind w:left="175"/>
              <w:rPr>
                <w:rFonts w:ascii="Times New Roman" w:hAnsi="Times New Roman" w:cs="Times New Roman"/>
              </w:rPr>
            </w:pPr>
            <w:r>
              <w:rPr>
                <w:rFonts w:ascii="Times New Roman" w:hAnsi="Times New Roman" w:cs="Times New Roman"/>
              </w:rPr>
              <w:t>2029 год - 5 060,00</w:t>
            </w:r>
            <w:r w:rsidRPr="007300DF">
              <w:rPr>
                <w:rFonts w:ascii="Times New Roman" w:hAnsi="Times New Roman" w:cs="Times New Roman"/>
              </w:rPr>
              <w:t xml:space="preserve"> тыс. рублей;</w:t>
            </w:r>
          </w:p>
          <w:p w14:paraId="7C980B5B" w14:textId="77777777" w:rsidR="003F7F09" w:rsidRPr="007300DF" w:rsidRDefault="003F7F09" w:rsidP="00954EAF">
            <w:pPr>
              <w:pStyle w:val="af8"/>
              <w:ind w:left="175"/>
              <w:rPr>
                <w:rFonts w:ascii="Times New Roman" w:hAnsi="Times New Roman" w:cs="Times New Roman"/>
              </w:rPr>
            </w:pPr>
            <w:r w:rsidRPr="007300DF">
              <w:rPr>
                <w:rFonts w:ascii="Times New Roman" w:hAnsi="Times New Roman" w:cs="Times New Roman"/>
              </w:rPr>
              <w:t>г) за счет средств местных бюджетов</w:t>
            </w:r>
            <w:r>
              <w:rPr>
                <w:rFonts w:ascii="Times New Roman" w:hAnsi="Times New Roman" w:cs="Times New Roman"/>
              </w:rPr>
              <w:t xml:space="preserve"> МО</w:t>
            </w:r>
            <w:r w:rsidRPr="007300DF">
              <w:rPr>
                <w:rFonts w:ascii="Times New Roman" w:hAnsi="Times New Roman" w:cs="Times New Roman"/>
              </w:rPr>
              <w:t xml:space="preserve"> - </w:t>
            </w:r>
            <w:r w:rsidR="00DD592D">
              <w:rPr>
                <w:rFonts w:ascii="Times New Roman" w:hAnsi="Times New Roman" w:cs="Times New Roman"/>
              </w:rPr>
              <w:t>0,00</w:t>
            </w:r>
            <w:r w:rsidRPr="007300DF">
              <w:rPr>
                <w:rFonts w:ascii="Times New Roman" w:hAnsi="Times New Roman" w:cs="Times New Roman"/>
              </w:rPr>
              <w:t xml:space="preserve"> тыс. рублей, в том числе по годам:</w:t>
            </w:r>
          </w:p>
          <w:p w14:paraId="6FF8A003" w14:textId="77777777" w:rsidR="003F7F09" w:rsidRPr="007300DF" w:rsidRDefault="00DD592D" w:rsidP="00954EAF">
            <w:pPr>
              <w:pStyle w:val="af8"/>
              <w:ind w:left="175"/>
              <w:rPr>
                <w:rFonts w:ascii="Times New Roman" w:hAnsi="Times New Roman" w:cs="Times New Roman"/>
              </w:rPr>
            </w:pPr>
            <w:r>
              <w:rPr>
                <w:rFonts w:ascii="Times New Roman" w:hAnsi="Times New Roman" w:cs="Times New Roman"/>
              </w:rPr>
              <w:t>2025 год - 0,00</w:t>
            </w:r>
            <w:r w:rsidR="003F7F09" w:rsidRPr="007300DF">
              <w:rPr>
                <w:rFonts w:ascii="Times New Roman" w:hAnsi="Times New Roman" w:cs="Times New Roman"/>
              </w:rPr>
              <w:t xml:space="preserve"> тыс. рублей;</w:t>
            </w:r>
          </w:p>
          <w:p w14:paraId="301F90E5" w14:textId="77777777" w:rsidR="003F7F09" w:rsidRPr="007300DF" w:rsidRDefault="00DD592D" w:rsidP="00954EAF">
            <w:pPr>
              <w:pStyle w:val="af8"/>
              <w:ind w:left="175"/>
              <w:rPr>
                <w:rFonts w:ascii="Times New Roman" w:hAnsi="Times New Roman" w:cs="Times New Roman"/>
              </w:rPr>
            </w:pPr>
            <w:r>
              <w:rPr>
                <w:rFonts w:ascii="Times New Roman" w:hAnsi="Times New Roman" w:cs="Times New Roman"/>
              </w:rPr>
              <w:t>2026</w:t>
            </w:r>
            <w:r w:rsidR="003F7F09" w:rsidRPr="007300DF">
              <w:rPr>
                <w:rFonts w:ascii="Times New Roman" w:hAnsi="Times New Roman" w:cs="Times New Roman"/>
              </w:rPr>
              <w:t xml:space="preserve"> год - </w:t>
            </w:r>
            <w:r>
              <w:rPr>
                <w:rFonts w:ascii="Times New Roman" w:hAnsi="Times New Roman" w:cs="Times New Roman"/>
              </w:rPr>
              <w:t>0,00</w:t>
            </w:r>
            <w:r w:rsidR="003F7F09" w:rsidRPr="007300DF">
              <w:rPr>
                <w:rFonts w:ascii="Times New Roman" w:hAnsi="Times New Roman" w:cs="Times New Roman"/>
              </w:rPr>
              <w:t xml:space="preserve"> тыс. рублей;</w:t>
            </w:r>
          </w:p>
          <w:p w14:paraId="46067A22" w14:textId="77777777" w:rsidR="003F7F09" w:rsidRPr="007300DF" w:rsidRDefault="00DD592D" w:rsidP="00954EAF">
            <w:pPr>
              <w:pStyle w:val="af8"/>
              <w:ind w:left="175"/>
              <w:rPr>
                <w:rFonts w:ascii="Times New Roman" w:hAnsi="Times New Roman" w:cs="Times New Roman"/>
              </w:rPr>
            </w:pPr>
            <w:r>
              <w:rPr>
                <w:rFonts w:ascii="Times New Roman" w:hAnsi="Times New Roman" w:cs="Times New Roman"/>
              </w:rPr>
              <w:t>2027 год - 0,00</w:t>
            </w:r>
            <w:r w:rsidR="003F7F09" w:rsidRPr="007300DF">
              <w:rPr>
                <w:rFonts w:ascii="Times New Roman" w:hAnsi="Times New Roman" w:cs="Times New Roman"/>
              </w:rPr>
              <w:t xml:space="preserve"> тыс. рублей;</w:t>
            </w:r>
          </w:p>
          <w:p w14:paraId="01883522" w14:textId="77777777" w:rsidR="003F7F09" w:rsidRPr="007300DF" w:rsidRDefault="00DD592D" w:rsidP="00954EAF">
            <w:pPr>
              <w:pStyle w:val="af8"/>
              <w:ind w:left="175"/>
              <w:rPr>
                <w:rFonts w:ascii="Times New Roman" w:hAnsi="Times New Roman" w:cs="Times New Roman"/>
              </w:rPr>
            </w:pPr>
            <w:r>
              <w:rPr>
                <w:rFonts w:ascii="Times New Roman" w:hAnsi="Times New Roman" w:cs="Times New Roman"/>
              </w:rPr>
              <w:t>2028 год - 0,00</w:t>
            </w:r>
            <w:r w:rsidR="003F7F09" w:rsidRPr="007300DF">
              <w:rPr>
                <w:rFonts w:ascii="Times New Roman" w:hAnsi="Times New Roman" w:cs="Times New Roman"/>
              </w:rPr>
              <w:t xml:space="preserve"> тыс. рублей;</w:t>
            </w:r>
          </w:p>
          <w:p w14:paraId="616B1777" w14:textId="77777777" w:rsidR="003F7F09" w:rsidRPr="007300DF" w:rsidRDefault="00DD592D" w:rsidP="00954EAF">
            <w:pPr>
              <w:pStyle w:val="af8"/>
              <w:ind w:left="175"/>
              <w:rPr>
                <w:rFonts w:ascii="Times New Roman" w:hAnsi="Times New Roman" w:cs="Times New Roman"/>
              </w:rPr>
            </w:pPr>
            <w:r>
              <w:rPr>
                <w:rFonts w:ascii="Times New Roman" w:hAnsi="Times New Roman" w:cs="Times New Roman"/>
              </w:rPr>
              <w:t>2029 год - 0,00</w:t>
            </w:r>
            <w:r w:rsidR="003F7F09" w:rsidRPr="007300DF">
              <w:rPr>
                <w:rFonts w:ascii="Times New Roman" w:hAnsi="Times New Roman" w:cs="Times New Roman"/>
              </w:rPr>
              <w:t xml:space="preserve"> тыс. рублей;</w:t>
            </w:r>
          </w:p>
          <w:p w14:paraId="64702053" w14:textId="77777777" w:rsidR="003F7F09" w:rsidRPr="007300DF" w:rsidRDefault="003F7F09" w:rsidP="00954EAF">
            <w:pPr>
              <w:pStyle w:val="af8"/>
              <w:ind w:left="175"/>
              <w:rPr>
                <w:rFonts w:ascii="Times New Roman" w:hAnsi="Times New Roman" w:cs="Times New Roman"/>
              </w:rPr>
            </w:pPr>
            <w:r w:rsidRPr="007300DF">
              <w:rPr>
                <w:rFonts w:ascii="Times New Roman" w:hAnsi="Times New Roman" w:cs="Times New Roman"/>
              </w:rPr>
              <w:t xml:space="preserve">д) за счет внебюджетных средств - </w:t>
            </w:r>
            <w:r w:rsidR="00DD592D">
              <w:rPr>
                <w:rFonts w:ascii="Times New Roman" w:hAnsi="Times New Roman" w:cs="Times New Roman"/>
              </w:rPr>
              <w:t>0,00</w:t>
            </w:r>
            <w:r w:rsidRPr="007300DF">
              <w:rPr>
                <w:rFonts w:ascii="Times New Roman" w:hAnsi="Times New Roman" w:cs="Times New Roman"/>
              </w:rPr>
              <w:t xml:space="preserve"> тыс. рублей, в том числе по годам:</w:t>
            </w:r>
          </w:p>
          <w:p w14:paraId="3C94EB44" w14:textId="77777777" w:rsidR="003F7F09" w:rsidRPr="007300DF" w:rsidRDefault="00DD592D" w:rsidP="00954EAF">
            <w:pPr>
              <w:pStyle w:val="af8"/>
              <w:ind w:left="175"/>
              <w:rPr>
                <w:rFonts w:ascii="Times New Roman" w:hAnsi="Times New Roman" w:cs="Times New Roman"/>
              </w:rPr>
            </w:pPr>
            <w:r>
              <w:rPr>
                <w:rFonts w:ascii="Times New Roman" w:hAnsi="Times New Roman" w:cs="Times New Roman"/>
              </w:rPr>
              <w:t>2025</w:t>
            </w:r>
            <w:r w:rsidR="003F7F09" w:rsidRPr="007300DF">
              <w:rPr>
                <w:rFonts w:ascii="Times New Roman" w:hAnsi="Times New Roman" w:cs="Times New Roman"/>
              </w:rPr>
              <w:t xml:space="preserve"> год - </w:t>
            </w:r>
            <w:r>
              <w:rPr>
                <w:rFonts w:ascii="Times New Roman" w:hAnsi="Times New Roman" w:cs="Times New Roman"/>
              </w:rPr>
              <w:t>0,00</w:t>
            </w:r>
            <w:r w:rsidR="003F7F09" w:rsidRPr="007300DF">
              <w:rPr>
                <w:rFonts w:ascii="Times New Roman" w:hAnsi="Times New Roman" w:cs="Times New Roman"/>
              </w:rPr>
              <w:t xml:space="preserve"> тыс. рублей;</w:t>
            </w:r>
          </w:p>
          <w:p w14:paraId="381264BF" w14:textId="77777777" w:rsidR="003F7F09" w:rsidRPr="007300DF" w:rsidRDefault="00DD592D" w:rsidP="00954EAF">
            <w:pPr>
              <w:pStyle w:val="af8"/>
              <w:ind w:left="175"/>
              <w:rPr>
                <w:rFonts w:ascii="Times New Roman" w:hAnsi="Times New Roman" w:cs="Times New Roman"/>
              </w:rPr>
            </w:pPr>
            <w:r>
              <w:rPr>
                <w:rFonts w:ascii="Times New Roman" w:hAnsi="Times New Roman" w:cs="Times New Roman"/>
              </w:rPr>
              <w:t>2026 год - 0,00</w:t>
            </w:r>
            <w:r w:rsidR="003F7F09" w:rsidRPr="007300DF">
              <w:rPr>
                <w:rFonts w:ascii="Times New Roman" w:hAnsi="Times New Roman" w:cs="Times New Roman"/>
              </w:rPr>
              <w:t xml:space="preserve"> тыс. рублей;</w:t>
            </w:r>
          </w:p>
          <w:p w14:paraId="34AFD372" w14:textId="77777777" w:rsidR="003F7F09" w:rsidRPr="007300DF" w:rsidRDefault="00A75A55" w:rsidP="00954EAF">
            <w:pPr>
              <w:pStyle w:val="af8"/>
              <w:ind w:left="175"/>
              <w:rPr>
                <w:rFonts w:ascii="Times New Roman" w:hAnsi="Times New Roman" w:cs="Times New Roman"/>
              </w:rPr>
            </w:pPr>
            <w:r>
              <w:rPr>
                <w:rFonts w:ascii="Times New Roman" w:hAnsi="Times New Roman" w:cs="Times New Roman"/>
              </w:rPr>
              <w:t>2027</w:t>
            </w:r>
            <w:r w:rsidR="003F7F09" w:rsidRPr="007300DF">
              <w:rPr>
                <w:rFonts w:ascii="Times New Roman" w:hAnsi="Times New Roman" w:cs="Times New Roman"/>
              </w:rPr>
              <w:t xml:space="preserve"> год - </w:t>
            </w:r>
            <w:r w:rsidR="00DD592D">
              <w:rPr>
                <w:rFonts w:ascii="Times New Roman" w:hAnsi="Times New Roman" w:cs="Times New Roman"/>
              </w:rPr>
              <w:t>0,00</w:t>
            </w:r>
            <w:r w:rsidR="003F7F09" w:rsidRPr="007300DF">
              <w:rPr>
                <w:rFonts w:ascii="Times New Roman" w:hAnsi="Times New Roman" w:cs="Times New Roman"/>
              </w:rPr>
              <w:t xml:space="preserve"> тыс. рублей;</w:t>
            </w:r>
          </w:p>
          <w:p w14:paraId="584F9102" w14:textId="77777777" w:rsidR="003F7F09" w:rsidRPr="007300DF" w:rsidRDefault="00A75A55" w:rsidP="00954EAF">
            <w:pPr>
              <w:pStyle w:val="af8"/>
              <w:ind w:left="175"/>
              <w:rPr>
                <w:rFonts w:ascii="Times New Roman" w:hAnsi="Times New Roman" w:cs="Times New Roman"/>
              </w:rPr>
            </w:pPr>
            <w:r>
              <w:rPr>
                <w:rFonts w:ascii="Times New Roman" w:hAnsi="Times New Roman" w:cs="Times New Roman"/>
              </w:rPr>
              <w:t>2028</w:t>
            </w:r>
            <w:r w:rsidR="00DD592D">
              <w:rPr>
                <w:rFonts w:ascii="Times New Roman" w:hAnsi="Times New Roman" w:cs="Times New Roman"/>
              </w:rPr>
              <w:t xml:space="preserve"> год - 0,00</w:t>
            </w:r>
            <w:r w:rsidR="003F7F09" w:rsidRPr="007300DF">
              <w:rPr>
                <w:rFonts w:ascii="Times New Roman" w:hAnsi="Times New Roman" w:cs="Times New Roman"/>
              </w:rPr>
              <w:t xml:space="preserve"> тыс. рублей;</w:t>
            </w:r>
          </w:p>
          <w:p w14:paraId="7F7AD656" w14:textId="77777777" w:rsidR="003F7F09" w:rsidRPr="007300DF" w:rsidRDefault="00A75A55" w:rsidP="00DD592D">
            <w:pPr>
              <w:pStyle w:val="af8"/>
              <w:ind w:left="175"/>
              <w:rPr>
                <w:rFonts w:ascii="Times New Roman" w:hAnsi="Times New Roman" w:cs="Times New Roman"/>
              </w:rPr>
            </w:pPr>
            <w:r>
              <w:rPr>
                <w:rFonts w:ascii="Times New Roman" w:hAnsi="Times New Roman" w:cs="Times New Roman"/>
              </w:rPr>
              <w:t>2029</w:t>
            </w:r>
            <w:r w:rsidR="00DD592D">
              <w:rPr>
                <w:rFonts w:ascii="Times New Roman" w:hAnsi="Times New Roman" w:cs="Times New Roman"/>
              </w:rPr>
              <w:t xml:space="preserve"> год - 0,00</w:t>
            </w:r>
            <w:r w:rsidR="003F7F09" w:rsidRPr="007300DF">
              <w:rPr>
                <w:rFonts w:ascii="Times New Roman" w:hAnsi="Times New Roman" w:cs="Times New Roman"/>
              </w:rPr>
              <w:t xml:space="preserve"> тыс. рублей;</w:t>
            </w:r>
          </w:p>
        </w:tc>
      </w:tr>
      <w:tr w:rsidR="003F7F09" w:rsidRPr="007300DF" w14:paraId="54DFE99F" w14:textId="77777777" w:rsidTr="003F7F09">
        <w:tc>
          <w:tcPr>
            <w:tcW w:w="3544" w:type="dxa"/>
            <w:tcBorders>
              <w:top w:val="single" w:sz="4" w:space="0" w:color="auto"/>
              <w:bottom w:val="single" w:sz="4" w:space="0" w:color="auto"/>
              <w:right w:val="single" w:sz="4" w:space="0" w:color="auto"/>
            </w:tcBorders>
          </w:tcPr>
          <w:p w14:paraId="39D304C0" w14:textId="77777777" w:rsidR="003F7F09" w:rsidRPr="007300DF" w:rsidRDefault="003F7F09" w:rsidP="00954EAF">
            <w:pPr>
              <w:pStyle w:val="af8"/>
              <w:ind w:left="175"/>
              <w:rPr>
                <w:rFonts w:ascii="Times New Roman" w:hAnsi="Times New Roman" w:cs="Times New Roman"/>
              </w:rPr>
            </w:pPr>
            <w:r w:rsidRPr="007300DF">
              <w:rPr>
                <w:rFonts w:ascii="Times New Roman" w:hAnsi="Times New Roman" w:cs="Times New Roman"/>
              </w:rPr>
              <w:t>Влияние на достижение национальных целей развития Российской Федерации</w:t>
            </w:r>
          </w:p>
        </w:tc>
        <w:tc>
          <w:tcPr>
            <w:tcW w:w="7046" w:type="dxa"/>
            <w:tcBorders>
              <w:top w:val="single" w:sz="4" w:space="0" w:color="auto"/>
              <w:left w:val="single" w:sz="4" w:space="0" w:color="auto"/>
              <w:bottom w:val="single" w:sz="4" w:space="0" w:color="auto"/>
            </w:tcBorders>
          </w:tcPr>
          <w:p w14:paraId="6F6A1CCD" w14:textId="77777777" w:rsidR="003F7F09" w:rsidRPr="007300DF" w:rsidRDefault="00752B3B" w:rsidP="00954EAF">
            <w:pPr>
              <w:pStyle w:val="af8"/>
              <w:ind w:left="175"/>
              <w:rPr>
                <w:rFonts w:ascii="Times New Roman" w:hAnsi="Times New Roman" w:cs="Times New Roman"/>
              </w:rPr>
            </w:pPr>
            <w:r>
              <w:rPr>
                <w:rFonts w:ascii="Times New Roman" w:hAnsi="Times New Roman" w:cs="Times New Roman"/>
              </w:rPr>
              <w:t>-</w:t>
            </w:r>
          </w:p>
        </w:tc>
      </w:tr>
      <w:tr w:rsidR="003F7F09" w:rsidRPr="006C68AA" w14:paraId="5D03717E" w14:textId="77777777" w:rsidTr="003F7F09">
        <w:tc>
          <w:tcPr>
            <w:tcW w:w="3544" w:type="dxa"/>
            <w:tcBorders>
              <w:top w:val="single" w:sz="4" w:space="0" w:color="auto"/>
              <w:bottom w:val="single" w:sz="4" w:space="0" w:color="auto"/>
              <w:right w:val="single" w:sz="4" w:space="0" w:color="auto"/>
            </w:tcBorders>
          </w:tcPr>
          <w:p w14:paraId="2D124A0F" w14:textId="77777777" w:rsidR="003F7F09" w:rsidRPr="006C68AA" w:rsidRDefault="003F7F09" w:rsidP="00954EAF">
            <w:pPr>
              <w:pStyle w:val="af8"/>
              <w:ind w:left="175"/>
              <w:rPr>
                <w:rFonts w:ascii="Times New Roman" w:hAnsi="Times New Roman" w:cs="Times New Roman"/>
              </w:rPr>
            </w:pPr>
            <w:r w:rsidRPr="007300DF">
              <w:rPr>
                <w:rFonts w:ascii="Times New Roman" w:hAnsi="Times New Roman" w:cs="Times New Roman"/>
              </w:rPr>
              <w:t>Основные результаты</w:t>
            </w:r>
          </w:p>
        </w:tc>
        <w:tc>
          <w:tcPr>
            <w:tcW w:w="7046" w:type="dxa"/>
            <w:tcBorders>
              <w:top w:val="single" w:sz="4" w:space="0" w:color="auto"/>
              <w:left w:val="single" w:sz="4" w:space="0" w:color="auto"/>
              <w:bottom w:val="single" w:sz="4" w:space="0" w:color="auto"/>
            </w:tcBorders>
          </w:tcPr>
          <w:p w14:paraId="31AFFE5D" w14:textId="77777777" w:rsidR="003F7F09" w:rsidRDefault="002652A2" w:rsidP="00C96196">
            <w:pPr>
              <w:pStyle w:val="af8"/>
              <w:ind w:left="34"/>
              <w:rPr>
                <w:rFonts w:ascii="Times New Roman" w:hAnsi="Times New Roman" w:cs="Times New Roman"/>
              </w:rPr>
            </w:pPr>
            <w:r w:rsidRPr="002652A2">
              <w:rPr>
                <w:rFonts w:ascii="Times New Roman" w:hAnsi="Times New Roman" w:cs="Times New Roman"/>
              </w:rPr>
              <w:t>Количество объектов, оказывающих туристические услуги</w:t>
            </w:r>
            <w:r w:rsidR="00752B3B">
              <w:rPr>
                <w:rFonts w:ascii="Times New Roman" w:hAnsi="Times New Roman" w:cs="Times New Roman"/>
              </w:rPr>
              <w:t xml:space="preserve"> </w:t>
            </w:r>
            <w:proofErr w:type="gramStart"/>
            <w:r w:rsidR="00752B3B">
              <w:rPr>
                <w:rFonts w:ascii="Times New Roman" w:hAnsi="Times New Roman" w:cs="Times New Roman"/>
              </w:rPr>
              <w:t>к 2029 году</w:t>
            </w:r>
            <w:proofErr w:type="gramEnd"/>
            <w:r w:rsidR="00752B3B">
              <w:rPr>
                <w:rFonts w:ascii="Times New Roman" w:hAnsi="Times New Roman" w:cs="Times New Roman"/>
              </w:rPr>
              <w:t xml:space="preserve"> составит всего 75.</w:t>
            </w:r>
          </w:p>
          <w:p w14:paraId="47BDF241" w14:textId="77777777" w:rsidR="00C96196" w:rsidRPr="00C96196" w:rsidRDefault="00C96196" w:rsidP="00C96196">
            <w:pPr>
              <w:ind w:left="34"/>
            </w:pPr>
            <w:r>
              <w:t>Общее количество туристов к 2029 году составит всего 17тыс.чел</w:t>
            </w:r>
          </w:p>
        </w:tc>
      </w:tr>
    </w:tbl>
    <w:p w14:paraId="6825CC5B" w14:textId="77777777" w:rsidR="003F7F09" w:rsidRDefault="003F7F09" w:rsidP="003F7F09">
      <w:pPr>
        <w:spacing w:line="276" w:lineRule="auto"/>
        <w:rPr>
          <w:rFonts w:eastAsia="Calibri"/>
          <w:lang w:eastAsia="en-US"/>
        </w:rPr>
      </w:pPr>
    </w:p>
    <w:p w14:paraId="0D1DBA3E" w14:textId="77777777" w:rsidR="00897628" w:rsidRDefault="00897628" w:rsidP="00897628">
      <w:pPr>
        <w:spacing w:line="276" w:lineRule="auto"/>
        <w:jc w:val="center"/>
        <w:rPr>
          <w:rFonts w:eastAsia="Calibri"/>
          <w:b/>
          <w:lang w:eastAsia="en-US"/>
        </w:rPr>
      </w:pPr>
      <w:r w:rsidRPr="00897628">
        <w:rPr>
          <w:rFonts w:eastAsia="Calibri"/>
          <w:b/>
          <w:lang w:eastAsia="en-US"/>
        </w:rPr>
        <w:t>Раздел 1</w:t>
      </w:r>
      <w:r w:rsidR="002B25E4">
        <w:rPr>
          <w:rFonts w:eastAsia="Calibri"/>
          <w:b/>
          <w:lang w:eastAsia="en-US"/>
        </w:rPr>
        <w:t>.</w:t>
      </w:r>
      <w:r w:rsidRPr="00897628">
        <w:rPr>
          <w:rFonts w:eastAsia="Calibri"/>
          <w:b/>
          <w:lang w:eastAsia="en-US"/>
        </w:rPr>
        <w:t xml:space="preserve"> Характеристика</w:t>
      </w:r>
      <w:r w:rsidR="00DB5186">
        <w:rPr>
          <w:rFonts w:eastAsia="Calibri"/>
          <w:b/>
          <w:lang w:eastAsia="en-US"/>
        </w:rPr>
        <w:t xml:space="preserve"> и оценка</w:t>
      </w:r>
      <w:r w:rsidRPr="00897628">
        <w:rPr>
          <w:rFonts w:eastAsia="Calibri"/>
          <w:b/>
          <w:lang w:eastAsia="en-US"/>
        </w:rPr>
        <w:t xml:space="preserve"> текущего состояния </w:t>
      </w:r>
    </w:p>
    <w:p w14:paraId="487EA7AD" w14:textId="77777777" w:rsidR="00DB5186" w:rsidRPr="00897628" w:rsidRDefault="00DB5186" w:rsidP="00897628">
      <w:pPr>
        <w:spacing w:line="276" w:lineRule="auto"/>
        <w:jc w:val="center"/>
        <w:rPr>
          <w:rFonts w:eastAsia="Calibri"/>
          <w:b/>
          <w:lang w:eastAsia="en-US"/>
        </w:rPr>
      </w:pPr>
    </w:p>
    <w:p w14:paraId="3DF378CE" w14:textId="77777777" w:rsidR="0038087B" w:rsidRPr="00CA5B42" w:rsidRDefault="0038087B" w:rsidP="0038087B">
      <w:pPr>
        <w:ind w:firstLine="709"/>
        <w:jc w:val="both"/>
      </w:pPr>
      <w:r>
        <w:t xml:space="preserve">На данный момент посещаемость Амгинского района туристами </w:t>
      </w:r>
      <w:r w:rsidRPr="00CA5B42">
        <w:t xml:space="preserve">90% всего туристского потока составляют неорганизованные туристы, приезжающие на личном автотранспорте. В основном, жители г.Якутска, пригородов, т.е. внутренние туристы.  </w:t>
      </w:r>
      <w:r>
        <w:t>Туризм Амгинского района актуальна на сегодняшний день. Д</w:t>
      </w:r>
      <w:r w:rsidRPr="00CA5B42">
        <w:t>остаточно развитая с</w:t>
      </w:r>
      <w:r>
        <w:t>ервисная деятельность в улусе</w:t>
      </w:r>
      <w:r w:rsidRPr="00CA5B42">
        <w:t xml:space="preserve"> позволяет рассматривать таких туристов как источник дохода для развивающегося кластера. Группы организованных туристов большей частью также состоят из жителей республики. Лишь незначительная часть организованных туристов относится к категории въездных и внутренних (из других регионов России). На сегодняшний день поступление доходов в бюджет Амгинского улуса от туристской деятельности </w:t>
      </w:r>
      <w:r>
        <w:t>увеличилось по сравнению с другими годами. Развитие туризма в Амгинском районе должен переходить на новый уровень развития по сравнению с прошлыми годами и с другими улусами.</w:t>
      </w:r>
    </w:p>
    <w:p w14:paraId="406E5253" w14:textId="77777777" w:rsidR="0038087B" w:rsidRPr="00F11ADD" w:rsidRDefault="0038087B" w:rsidP="0038087B">
      <w:pPr>
        <w:ind w:firstLine="709"/>
        <w:jc w:val="both"/>
        <w:rPr>
          <w:u w:color="00000A"/>
        </w:rPr>
      </w:pPr>
      <w:r w:rsidRPr="00F11ADD">
        <w:rPr>
          <w:u w:color="00000A"/>
        </w:rPr>
        <w:t>В Амгинском улусе есть все условия для развития туристической отрасли – природно-климатические и географические, культурно-исторические и рекреационные. В то же время туристический потенциал улуса неразрывно связан с возможностями Республики Саха (Якутия).</w:t>
      </w:r>
    </w:p>
    <w:p w14:paraId="63590BAC" w14:textId="77777777" w:rsidR="0038087B" w:rsidRDefault="0038087B" w:rsidP="0038087B">
      <w:pPr>
        <w:ind w:firstLine="709"/>
        <w:jc w:val="both"/>
        <w:rPr>
          <w:color w:val="000000"/>
        </w:rPr>
      </w:pPr>
      <w:r w:rsidRPr="00F11ADD">
        <w:rPr>
          <w:color w:val="000000"/>
        </w:rPr>
        <w:t>На территории район</w:t>
      </w:r>
      <w:r w:rsidR="00837603">
        <w:rPr>
          <w:color w:val="000000"/>
        </w:rPr>
        <w:t>а по итогам 9 месяцев 2024 года зарегистрированы и действуют 55</w:t>
      </w:r>
      <w:r w:rsidRPr="00F11ADD">
        <w:rPr>
          <w:color w:val="000000"/>
        </w:rPr>
        <w:t xml:space="preserve"> туристических объектов, общее количеств</w:t>
      </w:r>
      <w:r w:rsidR="00837603">
        <w:rPr>
          <w:color w:val="000000"/>
        </w:rPr>
        <w:t>о мест размещения составляет более 566</w:t>
      </w:r>
      <w:r w:rsidRPr="00F11ADD">
        <w:rPr>
          <w:color w:val="000000"/>
        </w:rPr>
        <w:t xml:space="preserve"> мест.</w:t>
      </w:r>
    </w:p>
    <w:p w14:paraId="6A21B74C" w14:textId="77777777" w:rsidR="00837603" w:rsidRPr="0061563C" w:rsidRDefault="00837603" w:rsidP="00837603">
      <w:pPr>
        <w:jc w:val="both"/>
        <w:rPr>
          <w:color w:val="000000"/>
        </w:rPr>
      </w:pPr>
      <w:r w:rsidRPr="00FF2649">
        <w:rPr>
          <w:color w:val="000000"/>
          <w:sz w:val="28"/>
          <w:szCs w:val="28"/>
        </w:rPr>
        <w:lastRenderedPageBreak/>
        <w:t xml:space="preserve">          </w:t>
      </w:r>
      <w:r w:rsidRPr="0061563C">
        <w:rPr>
          <w:color w:val="000000"/>
        </w:rPr>
        <w:t>Основой создания турист</w:t>
      </w:r>
      <w:r>
        <w:rPr>
          <w:color w:val="000000"/>
        </w:rPr>
        <w:t>с</w:t>
      </w:r>
      <w:r w:rsidRPr="0061563C">
        <w:rPr>
          <w:color w:val="000000"/>
        </w:rPr>
        <w:t>ко-рекреационного кластера на территории Амгинского улуса является организации взаимодействия создаваемого турист</w:t>
      </w:r>
      <w:r>
        <w:rPr>
          <w:color w:val="000000"/>
        </w:rPr>
        <w:t>с</w:t>
      </w:r>
      <w:r w:rsidRPr="0061563C">
        <w:rPr>
          <w:color w:val="000000"/>
        </w:rPr>
        <w:t>кого комплекса с развитыми сельскохозяйственными предприятиями. Развитие сельского хозяйства в улусе может стать дополнительной частью туристского предложения не только для внутренних туристов, но и для въездных.</w:t>
      </w:r>
    </w:p>
    <w:p w14:paraId="2A81DB71" w14:textId="77777777" w:rsidR="00837603" w:rsidRDefault="00837603" w:rsidP="00837603">
      <w:pPr>
        <w:jc w:val="both"/>
        <w:rPr>
          <w:color w:val="000000"/>
        </w:rPr>
      </w:pPr>
      <w:r w:rsidRPr="0061563C">
        <w:rPr>
          <w:color w:val="000000"/>
        </w:rPr>
        <w:t xml:space="preserve">         Создаваемый  туристский кластер на территории Амгинского улуса будет пересекаться с нетуристским сельскохозяйственным кластером. Это перерабатывающие предприятия по сбыту сельхозпродукции, предприятия общественного питания, конезаводы (предоставление лошадей для конных маршрутов), организации экскурсий. А также частное гостевые хозяйства, отвечающее определенным требованиям, располагающее ресурсами, может размещать туристов у себя, организовывать их питание и досуг, предоставлять сопутствующие услуги, участвовать в организации экскурсий с сельской тематикой, что будет являться для него дополнительным доходом.</w:t>
      </w:r>
    </w:p>
    <w:p w14:paraId="52CC490E" w14:textId="77777777" w:rsidR="00837603" w:rsidRDefault="00837603" w:rsidP="00837603">
      <w:pPr>
        <w:jc w:val="both"/>
        <w:rPr>
          <w:color w:val="000000"/>
        </w:rPr>
      </w:pPr>
    </w:p>
    <w:p w14:paraId="021B711C" w14:textId="77777777" w:rsidR="00837603" w:rsidRDefault="00B71F1F" w:rsidP="00837603">
      <w:pPr>
        <w:jc w:val="center"/>
        <w:rPr>
          <w:b/>
          <w:color w:val="000000"/>
        </w:rPr>
      </w:pPr>
      <w:r>
        <w:rPr>
          <w:b/>
          <w:color w:val="000000"/>
          <w:lang w:val="en-US"/>
        </w:rPr>
        <w:t xml:space="preserve">SWOT </w:t>
      </w:r>
      <w:r>
        <w:rPr>
          <w:b/>
          <w:color w:val="000000"/>
        </w:rPr>
        <w:t>– анализ</w:t>
      </w:r>
    </w:p>
    <w:p w14:paraId="71CEFC89" w14:textId="77777777" w:rsidR="00B71F1F" w:rsidRPr="00B71F1F" w:rsidRDefault="00B71F1F" w:rsidP="00B71F1F">
      <w:pPr>
        <w:jc w:val="right"/>
        <w:rPr>
          <w:b/>
          <w:color w:val="000000"/>
        </w:rPr>
      </w:pPr>
      <w:r>
        <w:rPr>
          <w:b/>
          <w:color w:val="000000"/>
        </w:rPr>
        <w:t>Таблица1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4677"/>
      </w:tblGrid>
      <w:tr w:rsidR="00837603" w:rsidRPr="0074354B" w14:paraId="3A6A5BC7" w14:textId="77777777" w:rsidTr="002B25E4">
        <w:tc>
          <w:tcPr>
            <w:tcW w:w="4785" w:type="dxa"/>
          </w:tcPr>
          <w:p w14:paraId="2CBB0AE9" w14:textId="77777777" w:rsidR="00837603" w:rsidRPr="0074354B" w:rsidRDefault="00837603" w:rsidP="002B25E4">
            <w:pPr>
              <w:jc w:val="center"/>
              <w:rPr>
                <w:b/>
                <w:color w:val="000000"/>
                <w:lang w:val="en-US"/>
              </w:rPr>
            </w:pPr>
            <w:r w:rsidRPr="0074354B">
              <w:rPr>
                <w:b/>
                <w:color w:val="000000"/>
              </w:rPr>
              <w:t>Сильные стороны</w:t>
            </w:r>
          </w:p>
        </w:tc>
        <w:tc>
          <w:tcPr>
            <w:tcW w:w="4786" w:type="dxa"/>
          </w:tcPr>
          <w:p w14:paraId="1E9E4FDC" w14:textId="77777777" w:rsidR="00837603" w:rsidRPr="0074354B" w:rsidRDefault="00837603" w:rsidP="002B25E4">
            <w:pPr>
              <w:jc w:val="center"/>
              <w:rPr>
                <w:b/>
                <w:color w:val="000000"/>
              </w:rPr>
            </w:pPr>
            <w:r w:rsidRPr="0074354B">
              <w:rPr>
                <w:b/>
                <w:color w:val="000000"/>
              </w:rPr>
              <w:t>Слабые стороны</w:t>
            </w:r>
          </w:p>
        </w:tc>
      </w:tr>
      <w:tr w:rsidR="00837603" w:rsidRPr="0074354B" w14:paraId="4496CBFD" w14:textId="77777777" w:rsidTr="002B25E4">
        <w:tc>
          <w:tcPr>
            <w:tcW w:w="4785" w:type="dxa"/>
          </w:tcPr>
          <w:p w14:paraId="1D4FA541" w14:textId="77777777" w:rsidR="00837603" w:rsidRPr="0074354B" w:rsidRDefault="00837603" w:rsidP="002B25E4">
            <w:pPr>
              <w:rPr>
                <w:color w:val="000000"/>
              </w:rPr>
            </w:pPr>
            <w:r w:rsidRPr="0074354B">
              <w:rPr>
                <w:color w:val="000000"/>
              </w:rPr>
              <w:t>- выгодное турист</w:t>
            </w:r>
            <w:r w:rsidR="002E0DF0">
              <w:rPr>
                <w:color w:val="000000"/>
              </w:rPr>
              <w:t>с</w:t>
            </w:r>
            <w:r w:rsidRPr="0074354B">
              <w:rPr>
                <w:color w:val="000000"/>
              </w:rPr>
              <w:t>ко-рекреационное положение (географически  расстояние от г.Якутска наземным путем 200км);</w:t>
            </w:r>
          </w:p>
          <w:p w14:paraId="13837ECA" w14:textId="77777777" w:rsidR="00837603" w:rsidRPr="0074354B" w:rsidRDefault="00837603" w:rsidP="002B25E4">
            <w:pPr>
              <w:rPr>
                <w:color w:val="000000"/>
              </w:rPr>
            </w:pPr>
            <w:r w:rsidRPr="0074354B">
              <w:rPr>
                <w:color w:val="000000"/>
              </w:rPr>
              <w:t xml:space="preserve">- наличие уникального </w:t>
            </w:r>
            <w:proofErr w:type="spellStart"/>
            <w:r w:rsidRPr="0074354B">
              <w:rPr>
                <w:color w:val="000000"/>
              </w:rPr>
              <w:t>турист</w:t>
            </w:r>
            <w:r w:rsidR="002E0DF0">
              <w:rPr>
                <w:color w:val="000000"/>
              </w:rPr>
              <w:t>с</w:t>
            </w:r>
            <w:r w:rsidRPr="0074354B">
              <w:rPr>
                <w:color w:val="000000"/>
              </w:rPr>
              <w:t>ко</w:t>
            </w:r>
            <w:proofErr w:type="spellEnd"/>
            <w:r w:rsidRPr="0074354B">
              <w:rPr>
                <w:color w:val="000000"/>
              </w:rPr>
              <w:t xml:space="preserve"> – рекреационного потенциала  (природные памятники, зарождения хлебопашества,   исторические факты, нетронутая природа);</w:t>
            </w:r>
          </w:p>
          <w:p w14:paraId="36A3CC7F" w14:textId="77777777" w:rsidR="00837603" w:rsidRPr="0074354B" w:rsidRDefault="00837603" w:rsidP="002B25E4">
            <w:pPr>
              <w:rPr>
                <w:color w:val="000000"/>
              </w:rPr>
            </w:pPr>
            <w:r>
              <w:rPr>
                <w:color w:val="000000"/>
              </w:rPr>
              <w:t>-уникальность, красота А</w:t>
            </w:r>
            <w:r w:rsidRPr="0074354B">
              <w:rPr>
                <w:color w:val="000000"/>
              </w:rPr>
              <w:t xml:space="preserve">мгинской природы и наличие традиционных сел со </w:t>
            </w:r>
            <w:proofErr w:type="spellStart"/>
            <w:r w:rsidRPr="0074354B">
              <w:rPr>
                <w:color w:val="000000"/>
              </w:rPr>
              <w:t>своебразным</w:t>
            </w:r>
            <w:proofErr w:type="spellEnd"/>
            <w:r w:rsidRPr="0074354B">
              <w:rPr>
                <w:color w:val="000000"/>
              </w:rPr>
              <w:t xml:space="preserve"> укладом жизни, фольклором, характеризующим население улуса как носителя самобытной культуры;</w:t>
            </w:r>
          </w:p>
          <w:p w14:paraId="44E8F80E" w14:textId="77777777" w:rsidR="00837603" w:rsidRPr="0074354B" w:rsidRDefault="00837603" w:rsidP="002B25E4">
            <w:pPr>
              <w:rPr>
                <w:color w:val="000000"/>
              </w:rPr>
            </w:pPr>
            <w:r w:rsidRPr="0074354B">
              <w:rPr>
                <w:color w:val="000000"/>
              </w:rPr>
              <w:t>-благоприятная экологическая  обстановка и спокойная социально- политическая ситуация, толерантность общества;</w:t>
            </w:r>
          </w:p>
          <w:p w14:paraId="38811BB6" w14:textId="77777777" w:rsidR="00837603" w:rsidRPr="0074354B" w:rsidRDefault="00837603" w:rsidP="002B25E4">
            <w:pPr>
              <w:rPr>
                <w:color w:val="000000"/>
              </w:rPr>
            </w:pPr>
            <w:r w:rsidRPr="0074354B">
              <w:rPr>
                <w:color w:val="000000"/>
              </w:rPr>
              <w:t>-определены и реализуются стратегические направления социально – экономического развития улуса, создающие условия для развития индустрии туризма</w:t>
            </w:r>
          </w:p>
        </w:tc>
        <w:tc>
          <w:tcPr>
            <w:tcW w:w="4786" w:type="dxa"/>
          </w:tcPr>
          <w:p w14:paraId="4C10DACD" w14:textId="77777777" w:rsidR="00837603" w:rsidRPr="0074354B" w:rsidRDefault="00837603" w:rsidP="002B25E4">
            <w:r w:rsidRPr="0074354B">
              <w:rPr>
                <w:color w:val="000000"/>
              </w:rPr>
              <w:t>-</w:t>
            </w:r>
            <w:r>
              <w:rPr>
                <w:color w:val="000000"/>
              </w:rPr>
              <w:t xml:space="preserve"> </w:t>
            </w:r>
            <w:r w:rsidRPr="0074354B">
              <w:rPr>
                <w:color w:val="000000"/>
              </w:rPr>
              <w:t>с</w:t>
            </w:r>
            <w:r w:rsidRPr="0074354B">
              <w:t>охраняющаяся сезонность в функционировании турист</w:t>
            </w:r>
            <w:r w:rsidR="002E0DF0">
              <w:t>с</w:t>
            </w:r>
            <w:r w:rsidRPr="0074354B">
              <w:t>кого рынка;</w:t>
            </w:r>
          </w:p>
          <w:p w14:paraId="3DA6C177" w14:textId="77777777" w:rsidR="00837603" w:rsidRPr="0074354B" w:rsidRDefault="00837603" w:rsidP="002B25E4">
            <w:r>
              <w:t xml:space="preserve">- </w:t>
            </w:r>
            <w:r w:rsidRPr="0074354B">
              <w:t>недостаточный уровень развития туристкой инфраструктуры, несоответствие качества большинства предоставляемых услуг международным стандартам;</w:t>
            </w:r>
          </w:p>
          <w:p w14:paraId="4158C7A6" w14:textId="77777777" w:rsidR="00837603" w:rsidRPr="0074354B" w:rsidRDefault="00837603" w:rsidP="002B25E4">
            <w:r w:rsidRPr="0074354B">
              <w:t>-</w:t>
            </w:r>
            <w:r>
              <w:t xml:space="preserve"> </w:t>
            </w:r>
            <w:r w:rsidRPr="0074354B">
              <w:t>несоответствие уровня подготовки туристских кадров потребностям  рынка труда</w:t>
            </w:r>
            <w:r>
              <w:t xml:space="preserve"> туристских услуг</w:t>
            </w:r>
            <w:r w:rsidRPr="0074354B">
              <w:t>, отсутствие подготовки узкоспециализированных кадров;</w:t>
            </w:r>
          </w:p>
          <w:p w14:paraId="05F007D8" w14:textId="77777777" w:rsidR="00837603" w:rsidRDefault="00837603" w:rsidP="002B25E4">
            <w:r w:rsidRPr="0074354B">
              <w:t>-сравнительная удаленность и транспортная труднодоступность туристического рынка и объектов показа для туристов</w:t>
            </w:r>
            <w:r>
              <w:t>;</w:t>
            </w:r>
          </w:p>
          <w:p w14:paraId="6469A975" w14:textId="77777777" w:rsidR="00837603" w:rsidRPr="0074354B" w:rsidRDefault="00837603" w:rsidP="002B25E4">
            <w:r>
              <w:t xml:space="preserve">- большой поток неорганизованных туристов;  </w:t>
            </w:r>
          </w:p>
        </w:tc>
      </w:tr>
      <w:tr w:rsidR="00837603" w:rsidRPr="0074354B" w14:paraId="32DF4CE4" w14:textId="77777777" w:rsidTr="002B25E4">
        <w:tc>
          <w:tcPr>
            <w:tcW w:w="4785" w:type="dxa"/>
          </w:tcPr>
          <w:p w14:paraId="681C849F" w14:textId="77777777" w:rsidR="00837603" w:rsidRPr="0074354B" w:rsidRDefault="00837603" w:rsidP="002B25E4">
            <w:pPr>
              <w:jc w:val="center"/>
              <w:rPr>
                <w:b/>
                <w:color w:val="000000"/>
                <w:lang w:val="en-US"/>
              </w:rPr>
            </w:pPr>
            <w:r w:rsidRPr="0074354B">
              <w:rPr>
                <w:b/>
                <w:color w:val="000000"/>
              </w:rPr>
              <w:t xml:space="preserve">Возможности </w:t>
            </w:r>
          </w:p>
        </w:tc>
        <w:tc>
          <w:tcPr>
            <w:tcW w:w="4786" w:type="dxa"/>
          </w:tcPr>
          <w:p w14:paraId="2918AE31" w14:textId="77777777" w:rsidR="00837603" w:rsidRPr="0074354B" w:rsidRDefault="00837603" w:rsidP="002B25E4">
            <w:pPr>
              <w:jc w:val="center"/>
              <w:rPr>
                <w:b/>
                <w:color w:val="000000"/>
              </w:rPr>
            </w:pPr>
            <w:r w:rsidRPr="0074354B">
              <w:rPr>
                <w:b/>
                <w:color w:val="000000"/>
              </w:rPr>
              <w:t xml:space="preserve">Угрозы </w:t>
            </w:r>
          </w:p>
        </w:tc>
      </w:tr>
      <w:tr w:rsidR="00837603" w:rsidRPr="0074354B" w14:paraId="63B53441" w14:textId="77777777" w:rsidTr="002B25E4">
        <w:trPr>
          <w:trHeight w:val="4210"/>
        </w:trPr>
        <w:tc>
          <w:tcPr>
            <w:tcW w:w="4785" w:type="dxa"/>
          </w:tcPr>
          <w:p w14:paraId="3B959E6B" w14:textId="77777777" w:rsidR="00837603" w:rsidRPr="0074354B" w:rsidRDefault="00837603" w:rsidP="002B25E4">
            <w:pPr>
              <w:rPr>
                <w:color w:val="000000"/>
              </w:rPr>
            </w:pPr>
            <w:r w:rsidRPr="0074354B">
              <w:rPr>
                <w:color w:val="000000"/>
              </w:rPr>
              <w:t>-создание высокоэффективного  межотра</w:t>
            </w:r>
            <w:r>
              <w:rPr>
                <w:color w:val="000000"/>
              </w:rPr>
              <w:t>слевого комплекса экспортной ор</w:t>
            </w:r>
            <w:r w:rsidRPr="0074354B">
              <w:rPr>
                <w:color w:val="000000"/>
              </w:rPr>
              <w:t>и</w:t>
            </w:r>
            <w:r>
              <w:rPr>
                <w:color w:val="000000"/>
              </w:rPr>
              <w:t>е</w:t>
            </w:r>
            <w:r w:rsidRPr="0074354B">
              <w:rPr>
                <w:color w:val="000000"/>
              </w:rPr>
              <w:t>нтации, обеспечение высокого уровня трудовой занятости и доходов местного населения;</w:t>
            </w:r>
          </w:p>
          <w:p w14:paraId="75EB55AB" w14:textId="77777777" w:rsidR="00837603" w:rsidRPr="0074354B" w:rsidRDefault="00837603" w:rsidP="002B25E4">
            <w:pPr>
              <w:rPr>
                <w:color w:val="000000"/>
              </w:rPr>
            </w:pPr>
            <w:r w:rsidRPr="0074354B">
              <w:rPr>
                <w:color w:val="000000"/>
              </w:rPr>
              <w:t>-занятие туристическими услугами и обеспечение надежной конкурентоспособности туристических продуктов;</w:t>
            </w:r>
          </w:p>
          <w:p w14:paraId="6042896A" w14:textId="77777777" w:rsidR="00837603" w:rsidRPr="0074354B" w:rsidRDefault="00837603" w:rsidP="002B25E4">
            <w:pPr>
              <w:rPr>
                <w:color w:val="000000"/>
              </w:rPr>
            </w:pPr>
            <w:r w:rsidRPr="0074354B">
              <w:rPr>
                <w:color w:val="000000"/>
              </w:rPr>
              <w:t>-Проводимые в улусе мероприятия по разработке экономического и правового механизмов приоритетной  поддержки въездного, внутреннего и социального туризма</w:t>
            </w:r>
          </w:p>
        </w:tc>
        <w:tc>
          <w:tcPr>
            <w:tcW w:w="4786" w:type="dxa"/>
          </w:tcPr>
          <w:p w14:paraId="739E90EE" w14:textId="77777777" w:rsidR="00837603" w:rsidRPr="0074354B" w:rsidRDefault="00837603" w:rsidP="002B25E4">
            <w:pPr>
              <w:rPr>
                <w:color w:val="000000"/>
              </w:rPr>
            </w:pPr>
            <w:r w:rsidRPr="0074354B">
              <w:rPr>
                <w:color w:val="000000"/>
              </w:rPr>
              <w:t>-недостаточная подготовка кадров и обеспечение безопасности турист</w:t>
            </w:r>
            <w:r w:rsidR="002E0DF0">
              <w:rPr>
                <w:color w:val="000000"/>
              </w:rPr>
              <w:t>с</w:t>
            </w:r>
            <w:r w:rsidRPr="0074354B">
              <w:rPr>
                <w:color w:val="000000"/>
              </w:rPr>
              <w:t>ких услуг;</w:t>
            </w:r>
          </w:p>
          <w:p w14:paraId="252AEA1B" w14:textId="77777777" w:rsidR="00837603" w:rsidRPr="0074354B" w:rsidRDefault="00837603" w:rsidP="002B25E4">
            <w:pPr>
              <w:rPr>
                <w:color w:val="000000"/>
              </w:rPr>
            </w:pPr>
            <w:r w:rsidRPr="0074354B">
              <w:rPr>
                <w:color w:val="000000"/>
              </w:rPr>
              <w:t>-повышенная частота природных катастроф в улусе, усиление техногенного воздействия на природные комплексы, ухудшающего качество лесных и водных ресурсов;</w:t>
            </w:r>
          </w:p>
          <w:p w14:paraId="7A63DA28" w14:textId="77777777" w:rsidR="00837603" w:rsidRPr="0074354B" w:rsidRDefault="00837603" w:rsidP="002B25E4">
            <w:pPr>
              <w:rPr>
                <w:color w:val="000000"/>
              </w:rPr>
            </w:pPr>
            <w:r w:rsidRPr="0074354B">
              <w:rPr>
                <w:color w:val="000000"/>
              </w:rPr>
              <w:t>-актуальность  формирования туристского сознания общества</w:t>
            </w:r>
          </w:p>
        </w:tc>
      </w:tr>
    </w:tbl>
    <w:p w14:paraId="39A2880A" w14:textId="77777777" w:rsidR="00837603" w:rsidRDefault="00837603" w:rsidP="00837603">
      <w:pPr>
        <w:jc w:val="both"/>
        <w:rPr>
          <w:color w:val="000000"/>
        </w:rPr>
      </w:pPr>
    </w:p>
    <w:p w14:paraId="2B49CD16" w14:textId="77777777" w:rsidR="00837603" w:rsidRDefault="00837603" w:rsidP="00837603">
      <w:pPr>
        <w:jc w:val="both"/>
        <w:rPr>
          <w:color w:val="000000"/>
        </w:rPr>
      </w:pPr>
    </w:p>
    <w:p w14:paraId="494D9C95" w14:textId="77777777" w:rsidR="00954EAF" w:rsidRPr="004D081B" w:rsidRDefault="00897628" w:rsidP="002B25E4">
      <w:pPr>
        <w:spacing w:line="276" w:lineRule="auto"/>
        <w:ind w:firstLine="709"/>
        <w:jc w:val="center"/>
        <w:rPr>
          <w:b/>
        </w:rPr>
      </w:pPr>
      <w:r w:rsidRPr="004D081B">
        <w:rPr>
          <w:b/>
        </w:rPr>
        <w:lastRenderedPageBreak/>
        <w:t>Раздел 2</w:t>
      </w:r>
      <w:r w:rsidR="002B25E4">
        <w:rPr>
          <w:b/>
        </w:rPr>
        <w:t>.</w:t>
      </w:r>
      <w:r w:rsidRPr="004D081B">
        <w:rPr>
          <w:b/>
        </w:rPr>
        <w:t xml:space="preserve"> </w:t>
      </w:r>
      <w:r w:rsidR="002B25E4">
        <w:rPr>
          <w:b/>
        </w:rPr>
        <w:t xml:space="preserve">Приоритеты, </w:t>
      </w:r>
      <w:r w:rsidR="00954EAF" w:rsidRPr="004D081B">
        <w:rPr>
          <w:b/>
        </w:rPr>
        <w:t xml:space="preserve">цели </w:t>
      </w:r>
      <w:r w:rsidR="002B25E4">
        <w:rPr>
          <w:b/>
        </w:rPr>
        <w:t xml:space="preserve">и задачи </w:t>
      </w:r>
      <w:r w:rsidR="00954EAF" w:rsidRPr="004D081B">
        <w:rPr>
          <w:b/>
        </w:rPr>
        <w:t>муниципальной программы</w:t>
      </w:r>
    </w:p>
    <w:p w14:paraId="417CE6EE" w14:textId="77777777" w:rsidR="00954EAF" w:rsidRDefault="00954EAF" w:rsidP="00954EAF">
      <w:pPr>
        <w:spacing w:line="276" w:lineRule="auto"/>
        <w:jc w:val="center"/>
      </w:pPr>
    </w:p>
    <w:p w14:paraId="6FB41A64" w14:textId="77777777" w:rsidR="00B71F1F" w:rsidRDefault="00B71F1F" w:rsidP="00DB5186">
      <w:pPr>
        <w:pStyle w:val="a5"/>
        <w:spacing w:line="276" w:lineRule="auto"/>
        <w:ind w:firstLine="709"/>
      </w:pPr>
      <w:r>
        <w:t xml:space="preserve">Настоящая муниципальная программа «Развитие туризма в Амгинском районе» разработана на основании указа главы Республики Саха (Якутия) от 28 сентября 2024г. 269 «О развитии местного производства и туризма в Республике Саха (Якутия)», </w:t>
      </w:r>
      <w:r w:rsidR="00DB5186">
        <w:t xml:space="preserve">Федеральный закон от 24.11.1996 N 132-ФЗ "Об основах туристской деятельности в Российской Федерации"; Распоряжение Правительства Российской Федерации от 19.07.2010 N 1230-р "Об утверждении Концепции федеральной целевой программы "Развитие внутреннего и въездного туризма в Российской Федерации (2011 - 2016 годы)", </w:t>
      </w:r>
      <w:r w:rsidR="002B25E4">
        <w:t xml:space="preserve">указ главы Республики Саха (Якутия) от 8 июня 2023 «О территориях развития местного производства в Республике Саха (Якутия)», </w:t>
      </w:r>
      <w:r>
        <w:t>постановление Главы М</w:t>
      </w:r>
      <w:r w:rsidR="00C96196">
        <w:t>Р «Амгинский улус (район)» от 25</w:t>
      </w:r>
      <w:r>
        <w:t xml:space="preserve"> апреля 2024г. №81 «Порядок разработки</w:t>
      </w:r>
      <w:r w:rsidR="002B25E4">
        <w:t xml:space="preserve"> и реализации муниципальных программ».</w:t>
      </w:r>
    </w:p>
    <w:p w14:paraId="6B6557AD" w14:textId="77777777" w:rsidR="00954EAF" w:rsidRDefault="00B71F1F" w:rsidP="00954EAF">
      <w:pPr>
        <w:pStyle w:val="a5"/>
        <w:spacing w:line="276" w:lineRule="auto"/>
        <w:ind w:firstLine="709"/>
        <w:rPr>
          <w:bCs/>
          <w:color w:val="000000"/>
        </w:rPr>
      </w:pPr>
      <w:r>
        <w:t>Целью муниципальной</w:t>
      </w:r>
      <w:r w:rsidR="00954EAF" w:rsidRPr="00D56D73">
        <w:t xml:space="preserve"> программы «Развитие </w:t>
      </w:r>
      <w:r w:rsidR="00837603">
        <w:t>туризма</w:t>
      </w:r>
      <w:r w:rsidR="00954EAF" w:rsidRPr="00D56D73">
        <w:t xml:space="preserve"> в Амгинском</w:t>
      </w:r>
      <w:r w:rsidR="0053726E">
        <w:t xml:space="preserve"> районе на 2025 – 2029</w:t>
      </w:r>
      <w:r w:rsidR="00954EAF" w:rsidRPr="00D56D73">
        <w:t xml:space="preserve"> годы» является: </w:t>
      </w:r>
      <w:r w:rsidR="00837603" w:rsidRPr="006D678A">
        <w:rPr>
          <w:bCs/>
          <w:color w:val="000000"/>
        </w:rPr>
        <w:t xml:space="preserve">Формирование конкурентоспособного туристско-рекреационного кластера при эффективном использовании и сохранении туристско-рекреационных ресурсов района, создание благоприятных условий </w:t>
      </w:r>
      <w:r w:rsidR="00837603">
        <w:rPr>
          <w:bCs/>
          <w:color w:val="000000"/>
        </w:rPr>
        <w:t>для развития сельского туризма,</w:t>
      </w:r>
      <w:r w:rsidR="00837603" w:rsidRPr="006D678A">
        <w:rPr>
          <w:bCs/>
          <w:color w:val="000000"/>
        </w:rPr>
        <w:t xml:space="preserve"> придорожного сервиса</w:t>
      </w:r>
      <w:r w:rsidR="00837603">
        <w:rPr>
          <w:bCs/>
          <w:color w:val="000000"/>
        </w:rPr>
        <w:t xml:space="preserve"> и ТРК Амга (смотровая).</w:t>
      </w:r>
    </w:p>
    <w:p w14:paraId="29E170AD" w14:textId="77777777" w:rsidR="00680532" w:rsidRPr="00DB5186" w:rsidRDefault="00680532" w:rsidP="00680532">
      <w:pPr>
        <w:ind w:firstLine="709"/>
        <w:jc w:val="both"/>
        <w:rPr>
          <w:bCs/>
          <w:color w:val="000000"/>
        </w:rPr>
      </w:pPr>
      <w:r w:rsidRPr="00DB5186">
        <w:rPr>
          <w:bCs/>
          <w:color w:val="000000"/>
        </w:rPr>
        <w:t>Для достижения данной цели, необходимо  решить следующие задачи:</w:t>
      </w:r>
    </w:p>
    <w:p w14:paraId="48AC54D2" w14:textId="77777777" w:rsidR="00680532" w:rsidRPr="00DB5186" w:rsidRDefault="00680532" w:rsidP="00364BBF">
      <w:pPr>
        <w:pStyle w:val="af0"/>
        <w:numPr>
          <w:ilvl w:val="0"/>
          <w:numId w:val="1"/>
        </w:numPr>
        <w:tabs>
          <w:tab w:val="left" w:pos="851"/>
          <w:tab w:val="left" w:pos="1134"/>
        </w:tabs>
        <w:suppressAutoHyphens/>
        <w:spacing w:after="0"/>
        <w:ind w:left="0" w:firstLine="709"/>
        <w:jc w:val="both"/>
        <w:rPr>
          <w:rFonts w:ascii="Times New Roman" w:hAnsi="Times New Roman"/>
          <w:sz w:val="24"/>
          <w:szCs w:val="24"/>
          <w:lang w:eastAsia="ar-SA"/>
        </w:rPr>
      </w:pPr>
      <w:r w:rsidRPr="00DB5186">
        <w:rPr>
          <w:rFonts w:ascii="Times New Roman" w:hAnsi="Times New Roman"/>
          <w:color w:val="000000"/>
          <w:sz w:val="24"/>
          <w:szCs w:val="24"/>
          <w:shd w:val="clear" w:color="auto" w:fill="FFFFFF"/>
        </w:rPr>
        <w:t> Создание условий для развития туристической привлекательности муниципального района;</w:t>
      </w:r>
    </w:p>
    <w:p w14:paraId="163ECA11" w14:textId="77777777" w:rsidR="00680532" w:rsidRPr="00DB5186" w:rsidRDefault="00680532" w:rsidP="00364BBF">
      <w:pPr>
        <w:pStyle w:val="af0"/>
        <w:numPr>
          <w:ilvl w:val="0"/>
          <w:numId w:val="1"/>
        </w:numPr>
        <w:tabs>
          <w:tab w:val="left" w:pos="851"/>
          <w:tab w:val="left" w:pos="1134"/>
        </w:tabs>
        <w:suppressAutoHyphens/>
        <w:spacing w:after="0"/>
        <w:ind w:left="34" w:firstLine="709"/>
        <w:jc w:val="both"/>
        <w:rPr>
          <w:rFonts w:ascii="Times New Roman" w:hAnsi="Times New Roman"/>
          <w:sz w:val="24"/>
          <w:szCs w:val="24"/>
          <w:lang w:eastAsia="ar-SA"/>
        </w:rPr>
      </w:pPr>
      <w:r w:rsidRPr="00DB5186">
        <w:rPr>
          <w:rFonts w:ascii="Times New Roman" w:hAnsi="Times New Roman"/>
          <w:bCs/>
          <w:color w:val="000000"/>
          <w:sz w:val="24"/>
          <w:szCs w:val="24"/>
        </w:rPr>
        <w:t>Создание благоприятной предпринимательской среды для развития туризма и придорожного сервиса.</w:t>
      </w:r>
    </w:p>
    <w:p w14:paraId="01DAB67C" w14:textId="77777777" w:rsidR="00680532" w:rsidRPr="00DB5186" w:rsidRDefault="00680532" w:rsidP="00364BBF">
      <w:pPr>
        <w:pStyle w:val="af0"/>
        <w:numPr>
          <w:ilvl w:val="0"/>
          <w:numId w:val="1"/>
        </w:numPr>
        <w:tabs>
          <w:tab w:val="left" w:pos="851"/>
          <w:tab w:val="left" w:pos="1134"/>
        </w:tabs>
        <w:suppressAutoHyphens/>
        <w:spacing w:after="0"/>
        <w:ind w:left="34" w:firstLine="709"/>
        <w:jc w:val="both"/>
        <w:rPr>
          <w:rFonts w:ascii="Times New Roman" w:hAnsi="Times New Roman"/>
          <w:sz w:val="24"/>
          <w:szCs w:val="24"/>
          <w:lang w:eastAsia="ar-SA"/>
        </w:rPr>
      </w:pPr>
      <w:r w:rsidRPr="00DB5186">
        <w:rPr>
          <w:rFonts w:ascii="Times New Roman" w:hAnsi="Times New Roman"/>
          <w:sz w:val="24"/>
          <w:szCs w:val="24"/>
          <w:lang w:eastAsia="ar-SA"/>
        </w:rPr>
        <w:t>Продвижение под единым брендом туристские проекты Республики Саха (Якутия)  на внешних рынках и в сети Интернет.</w:t>
      </w:r>
    </w:p>
    <w:p w14:paraId="3E977163" w14:textId="77777777" w:rsidR="00680532" w:rsidRPr="00DB5186" w:rsidRDefault="00680532" w:rsidP="00364BBF">
      <w:pPr>
        <w:pStyle w:val="af0"/>
        <w:numPr>
          <w:ilvl w:val="0"/>
          <w:numId w:val="1"/>
        </w:numPr>
        <w:tabs>
          <w:tab w:val="left" w:pos="851"/>
          <w:tab w:val="left" w:pos="1134"/>
        </w:tabs>
        <w:suppressAutoHyphens/>
        <w:spacing w:after="0"/>
        <w:ind w:left="34" w:firstLine="709"/>
        <w:jc w:val="both"/>
        <w:rPr>
          <w:rFonts w:ascii="Times New Roman" w:hAnsi="Times New Roman"/>
          <w:sz w:val="24"/>
          <w:szCs w:val="24"/>
          <w:lang w:eastAsia="ar-SA"/>
        </w:rPr>
      </w:pPr>
      <w:r w:rsidRPr="00DB5186">
        <w:rPr>
          <w:rFonts w:ascii="Times New Roman" w:hAnsi="Times New Roman"/>
          <w:sz w:val="24"/>
          <w:szCs w:val="24"/>
          <w:lang w:eastAsia="ar-SA"/>
        </w:rPr>
        <w:t>Сформировать систему территориальной туристской навигации с использованием высокотехнологичных устройств.</w:t>
      </w:r>
    </w:p>
    <w:p w14:paraId="52E5C19A" w14:textId="77777777" w:rsidR="00680532" w:rsidRPr="00DB5186" w:rsidRDefault="00680532" w:rsidP="00364BBF">
      <w:pPr>
        <w:pStyle w:val="af0"/>
        <w:numPr>
          <w:ilvl w:val="0"/>
          <w:numId w:val="1"/>
        </w:numPr>
        <w:tabs>
          <w:tab w:val="left" w:pos="851"/>
          <w:tab w:val="left" w:pos="1134"/>
        </w:tabs>
        <w:spacing w:after="0"/>
        <w:ind w:left="0" w:firstLine="709"/>
        <w:jc w:val="both"/>
        <w:rPr>
          <w:rFonts w:ascii="Times New Roman" w:hAnsi="Times New Roman"/>
          <w:bCs/>
          <w:color w:val="000000"/>
          <w:sz w:val="24"/>
          <w:szCs w:val="24"/>
        </w:rPr>
      </w:pPr>
      <w:r w:rsidRPr="00DB5186">
        <w:rPr>
          <w:rFonts w:ascii="Times New Roman" w:hAnsi="Times New Roman"/>
          <w:sz w:val="24"/>
          <w:szCs w:val="24"/>
        </w:rPr>
        <w:t>Сохранение и использование объектов природного, исторического и культурного наследия, формирующих туристско-рекреационный потенциал района, повышение транспортной доступности данных объектов.</w:t>
      </w:r>
    </w:p>
    <w:p w14:paraId="53410B3C" w14:textId="77777777" w:rsidR="00680532" w:rsidRPr="002E0DF0" w:rsidRDefault="002E0DF0" w:rsidP="002E0DF0">
      <w:pPr>
        <w:tabs>
          <w:tab w:val="left" w:pos="851"/>
          <w:tab w:val="left" w:pos="1134"/>
        </w:tabs>
        <w:ind w:left="710"/>
        <w:jc w:val="both"/>
        <w:rPr>
          <w:bCs/>
          <w:color w:val="000000"/>
          <w:highlight w:val="yellow"/>
        </w:rPr>
      </w:pPr>
      <w:r>
        <w:t xml:space="preserve">6) </w:t>
      </w:r>
      <w:r w:rsidR="00680532" w:rsidRPr="002E0DF0">
        <w:t>Обустройство и строительство ТРК Амга.</w:t>
      </w:r>
    </w:p>
    <w:p w14:paraId="0158D1EB" w14:textId="77777777" w:rsidR="00DE2783" w:rsidRPr="005F0857" w:rsidRDefault="00DE2783" w:rsidP="00680532">
      <w:pPr>
        <w:tabs>
          <w:tab w:val="left" w:pos="3972"/>
        </w:tabs>
        <w:spacing w:line="276" w:lineRule="auto"/>
        <w:jc w:val="both"/>
        <w:rPr>
          <w:b/>
        </w:rPr>
      </w:pPr>
    </w:p>
    <w:p w14:paraId="4779E509" w14:textId="77777777" w:rsidR="00DE2783" w:rsidRDefault="002B25E4" w:rsidP="00DE2783">
      <w:pPr>
        <w:spacing w:line="276" w:lineRule="auto"/>
        <w:ind w:firstLine="709"/>
        <w:jc w:val="center"/>
        <w:rPr>
          <w:b/>
        </w:rPr>
      </w:pPr>
      <w:r>
        <w:rPr>
          <w:b/>
        </w:rPr>
        <w:t>Раздел 3. Структурные элементы муниципальных программ</w:t>
      </w:r>
    </w:p>
    <w:p w14:paraId="2A545ABF" w14:textId="77777777" w:rsidR="002B25E4" w:rsidRPr="00680532" w:rsidRDefault="002B25E4" w:rsidP="00DE2783">
      <w:pPr>
        <w:spacing w:line="276" w:lineRule="auto"/>
        <w:ind w:firstLine="709"/>
        <w:jc w:val="center"/>
        <w:rPr>
          <w:b/>
        </w:rPr>
      </w:pPr>
    </w:p>
    <w:p w14:paraId="012A137A" w14:textId="77777777" w:rsidR="00680532" w:rsidRPr="00680532" w:rsidRDefault="00680532" w:rsidP="00680532">
      <w:pPr>
        <w:spacing w:line="276" w:lineRule="auto"/>
        <w:ind w:firstLine="709"/>
        <w:jc w:val="both"/>
      </w:pPr>
      <w:r w:rsidRPr="00680532">
        <w:t xml:space="preserve">Муниципальные проекты данной программы смогут решить </w:t>
      </w:r>
      <w:r>
        <w:t xml:space="preserve">ряд существенных проблем являющихся </w:t>
      </w:r>
      <w:r w:rsidR="009978A1">
        <w:t>преградой для развития туризма в целом:</w:t>
      </w:r>
    </w:p>
    <w:p w14:paraId="4639EABD" w14:textId="77777777" w:rsidR="00680532" w:rsidRDefault="00680532" w:rsidP="00680532">
      <w:pPr>
        <w:pStyle w:val="ConsPlusNormal"/>
        <w:spacing w:line="276" w:lineRule="auto"/>
        <w:ind w:firstLine="709"/>
        <w:jc w:val="both"/>
        <w:rPr>
          <w:rFonts w:ascii="Times New Roman" w:eastAsiaTheme="minorHAnsi" w:hAnsi="Times New Roman" w:cstheme="minorBidi"/>
          <w:color w:val="000000"/>
          <w:sz w:val="24"/>
          <w:szCs w:val="24"/>
          <w:lang w:eastAsia="en-US"/>
        </w:rPr>
      </w:pPr>
      <w:r w:rsidRPr="00EA590E">
        <w:rPr>
          <w:rFonts w:ascii="Times New Roman" w:eastAsiaTheme="minorHAnsi" w:hAnsi="Times New Roman" w:cstheme="minorBidi"/>
          <w:color w:val="000000"/>
          <w:sz w:val="24"/>
          <w:szCs w:val="24"/>
          <w:lang w:eastAsia="en-US"/>
        </w:rPr>
        <w:t xml:space="preserve">-  Продвижение интернет-портала о туристическом потенциале улуса и создание открытой базы информации, фотографий и видеоматериалов; </w:t>
      </w:r>
    </w:p>
    <w:p w14:paraId="36EF3013" w14:textId="77777777" w:rsidR="00680532" w:rsidRDefault="00680532" w:rsidP="00680532">
      <w:pPr>
        <w:pStyle w:val="af0"/>
        <w:spacing w:after="0"/>
        <w:ind w:left="0" w:firstLine="720"/>
        <w:jc w:val="both"/>
        <w:rPr>
          <w:rFonts w:ascii="Times New Roman" w:hAnsi="Times New Roman"/>
          <w:color w:val="000000"/>
          <w:sz w:val="24"/>
          <w:szCs w:val="24"/>
        </w:rPr>
      </w:pPr>
      <w:r>
        <w:rPr>
          <w:rFonts w:ascii="Times New Roman" w:eastAsiaTheme="minorHAnsi" w:hAnsi="Times New Roman" w:cstheme="minorBidi"/>
          <w:color w:val="000000"/>
          <w:sz w:val="24"/>
          <w:szCs w:val="24"/>
        </w:rPr>
        <w:t xml:space="preserve">- </w:t>
      </w:r>
      <w:r w:rsidRPr="00CB5024">
        <w:rPr>
          <w:rFonts w:ascii="Times New Roman" w:hAnsi="Times New Roman"/>
          <w:color w:val="000000"/>
          <w:sz w:val="24"/>
          <w:szCs w:val="24"/>
        </w:rPr>
        <w:t>Издание информационно-справочных, методических и презентационных материалов, посвященных вопросам развития туризма на территории муниципального района</w:t>
      </w:r>
      <w:r>
        <w:rPr>
          <w:rFonts w:ascii="Times New Roman" w:hAnsi="Times New Roman"/>
          <w:color w:val="000000"/>
          <w:sz w:val="24"/>
          <w:szCs w:val="24"/>
        </w:rPr>
        <w:t>;</w:t>
      </w:r>
    </w:p>
    <w:p w14:paraId="11141EEC" w14:textId="77777777" w:rsidR="00680532" w:rsidRDefault="00680532" w:rsidP="00680532">
      <w:pPr>
        <w:pStyle w:val="af0"/>
        <w:spacing w:after="0"/>
        <w:ind w:left="0" w:firstLine="720"/>
        <w:jc w:val="both"/>
        <w:rPr>
          <w:rFonts w:ascii="Times New Roman" w:hAnsi="Times New Roman"/>
          <w:color w:val="000000"/>
          <w:sz w:val="24"/>
          <w:szCs w:val="24"/>
        </w:rPr>
      </w:pPr>
      <w:r>
        <w:rPr>
          <w:rFonts w:ascii="Times New Roman" w:hAnsi="Times New Roman"/>
          <w:color w:val="000000"/>
          <w:sz w:val="24"/>
          <w:szCs w:val="24"/>
        </w:rPr>
        <w:t xml:space="preserve">- </w:t>
      </w:r>
      <w:r w:rsidRPr="00BC32A3">
        <w:rPr>
          <w:rFonts w:ascii="Times New Roman" w:hAnsi="Times New Roman"/>
          <w:color w:val="000000"/>
          <w:sz w:val="24"/>
          <w:szCs w:val="24"/>
        </w:rPr>
        <w:t>Мониторинг деятельности субъектов малого и среднего пред</w:t>
      </w:r>
      <w:r>
        <w:rPr>
          <w:rFonts w:ascii="Times New Roman" w:hAnsi="Times New Roman"/>
          <w:color w:val="000000"/>
          <w:sz w:val="24"/>
          <w:szCs w:val="24"/>
        </w:rPr>
        <w:t>принимательства в сфере туризма;</w:t>
      </w:r>
    </w:p>
    <w:p w14:paraId="4BF30B4A" w14:textId="77777777" w:rsidR="00680532" w:rsidRPr="00EA590E" w:rsidRDefault="00680532" w:rsidP="00680532">
      <w:pPr>
        <w:pStyle w:val="af0"/>
        <w:spacing w:after="0"/>
        <w:ind w:left="0" w:firstLine="720"/>
        <w:jc w:val="both"/>
        <w:rPr>
          <w:rFonts w:ascii="Times New Roman" w:hAnsi="Times New Roman"/>
          <w:color w:val="000000"/>
          <w:sz w:val="24"/>
          <w:szCs w:val="24"/>
        </w:rPr>
      </w:pPr>
      <w:r>
        <w:rPr>
          <w:rFonts w:ascii="Times New Roman" w:hAnsi="Times New Roman"/>
          <w:color w:val="000000"/>
          <w:sz w:val="24"/>
          <w:szCs w:val="24"/>
        </w:rPr>
        <w:t xml:space="preserve">- </w:t>
      </w:r>
      <w:r w:rsidRPr="00BC32A3">
        <w:rPr>
          <w:rFonts w:ascii="Times New Roman" w:hAnsi="Times New Roman"/>
          <w:color w:val="000000"/>
          <w:sz w:val="24"/>
          <w:szCs w:val="24"/>
        </w:rPr>
        <w:t>Ведение Единого реестра туристических комплексов Амгинского улуса (райо</w:t>
      </w:r>
      <w:r>
        <w:rPr>
          <w:rFonts w:ascii="Times New Roman" w:hAnsi="Times New Roman"/>
          <w:color w:val="000000"/>
          <w:sz w:val="24"/>
          <w:szCs w:val="24"/>
        </w:rPr>
        <w:t>на);</w:t>
      </w:r>
    </w:p>
    <w:p w14:paraId="460501A1" w14:textId="77777777" w:rsidR="00680532" w:rsidRPr="00EA590E" w:rsidRDefault="00680532" w:rsidP="00680532">
      <w:pPr>
        <w:pStyle w:val="ConsPlusNormal"/>
        <w:spacing w:line="276" w:lineRule="auto"/>
        <w:ind w:firstLine="709"/>
        <w:jc w:val="both"/>
        <w:rPr>
          <w:rFonts w:ascii="Times New Roman" w:eastAsiaTheme="minorHAnsi" w:hAnsi="Times New Roman" w:cstheme="minorBidi"/>
          <w:color w:val="000000"/>
          <w:sz w:val="24"/>
          <w:szCs w:val="24"/>
          <w:lang w:eastAsia="en-US"/>
        </w:rPr>
      </w:pPr>
      <w:r w:rsidRPr="00EA590E">
        <w:rPr>
          <w:rFonts w:ascii="Times New Roman" w:eastAsiaTheme="minorHAnsi" w:hAnsi="Times New Roman" w:cstheme="minorBidi"/>
          <w:color w:val="000000"/>
          <w:sz w:val="24"/>
          <w:szCs w:val="24"/>
          <w:lang w:eastAsia="en-US"/>
        </w:rPr>
        <w:t>- Содействие проведению на территории района международных выставок и форумов организаций туристической индустрии.</w:t>
      </w:r>
    </w:p>
    <w:p w14:paraId="491C5EF8" w14:textId="77777777" w:rsidR="00680532" w:rsidRPr="00EA590E" w:rsidRDefault="00680532" w:rsidP="00680532">
      <w:pPr>
        <w:pStyle w:val="ConsPlusNormal"/>
        <w:spacing w:line="276" w:lineRule="auto"/>
        <w:ind w:firstLine="709"/>
        <w:jc w:val="both"/>
        <w:rPr>
          <w:rFonts w:ascii="Times New Roman" w:hAnsi="Times New Roman" w:cs="Times New Roman"/>
          <w:sz w:val="24"/>
          <w:szCs w:val="24"/>
        </w:rPr>
      </w:pPr>
      <w:r w:rsidRPr="00EA590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A590E">
        <w:rPr>
          <w:rFonts w:ascii="Times New Roman" w:hAnsi="Times New Roman" w:cs="Times New Roman"/>
          <w:sz w:val="24"/>
          <w:szCs w:val="24"/>
        </w:rPr>
        <w:t>Формирование     политики   рационального    планирования  и    размещения    объектов       туристской   инфраструктуры;</w:t>
      </w:r>
    </w:p>
    <w:p w14:paraId="607435FF" w14:textId="77777777" w:rsidR="00680532" w:rsidRDefault="00680532" w:rsidP="00680532">
      <w:pPr>
        <w:pStyle w:val="ConsPlusNormal"/>
        <w:spacing w:line="276" w:lineRule="auto"/>
        <w:ind w:firstLine="709"/>
        <w:jc w:val="both"/>
        <w:rPr>
          <w:rFonts w:ascii="Times New Roman" w:hAnsi="Times New Roman" w:cs="Times New Roman"/>
          <w:sz w:val="24"/>
          <w:szCs w:val="24"/>
        </w:rPr>
      </w:pPr>
      <w:r w:rsidRPr="00EA590E">
        <w:rPr>
          <w:rFonts w:ascii="Times New Roman" w:hAnsi="Times New Roman" w:cs="Times New Roman"/>
          <w:sz w:val="24"/>
          <w:szCs w:val="24"/>
        </w:rPr>
        <w:lastRenderedPageBreak/>
        <w:t xml:space="preserve"> </w:t>
      </w:r>
      <w:r w:rsidRPr="009978A1">
        <w:rPr>
          <w:rFonts w:ascii="Times New Roman" w:hAnsi="Times New Roman" w:cs="Times New Roman"/>
          <w:sz w:val="24"/>
          <w:szCs w:val="24"/>
        </w:rPr>
        <w:t>- Реконструкция   муниципальной, региональной дорожной  сети.</w:t>
      </w:r>
    </w:p>
    <w:p w14:paraId="654852AC" w14:textId="77777777" w:rsidR="009978A1" w:rsidRPr="00EA590E" w:rsidRDefault="009978A1" w:rsidP="00680532">
      <w:pPr>
        <w:pStyle w:val="ConsPlusNormal"/>
        <w:spacing w:line="276" w:lineRule="auto"/>
        <w:ind w:firstLine="709"/>
        <w:jc w:val="both"/>
        <w:rPr>
          <w:rFonts w:ascii="Times New Roman" w:eastAsiaTheme="minorHAnsi" w:hAnsi="Times New Roman" w:cstheme="minorBidi"/>
          <w:color w:val="000000"/>
          <w:sz w:val="24"/>
          <w:szCs w:val="24"/>
          <w:lang w:eastAsia="en-US"/>
        </w:rPr>
      </w:pPr>
      <w:r>
        <w:rPr>
          <w:rFonts w:ascii="Times New Roman" w:hAnsi="Times New Roman" w:cs="Times New Roman"/>
          <w:sz w:val="24"/>
          <w:szCs w:val="24"/>
        </w:rPr>
        <w:t>- Строительство и реконструкция ТРК Амга.</w:t>
      </w:r>
    </w:p>
    <w:p w14:paraId="229884ED" w14:textId="77777777" w:rsidR="00DE2783" w:rsidRPr="00DE2783" w:rsidRDefault="00DE2783" w:rsidP="00DB5186">
      <w:pPr>
        <w:ind w:firstLine="709"/>
        <w:jc w:val="both"/>
      </w:pPr>
      <w:r w:rsidRPr="00DE2783">
        <w:t xml:space="preserve">Эти проекты учтены в данной муниципальной программе «Развитие </w:t>
      </w:r>
      <w:r w:rsidR="009978A1">
        <w:t>туризма</w:t>
      </w:r>
      <w:r w:rsidRPr="00DE2783">
        <w:t xml:space="preserve">  МР «Амгинский улус (район)» на 2025 – 202</w:t>
      </w:r>
      <w:r w:rsidR="007F29B6">
        <w:t>9</w:t>
      </w:r>
      <w:r w:rsidRPr="00DE2783">
        <w:t xml:space="preserve"> годы», в которой также предусмотрены основные направления, приоритеты</w:t>
      </w:r>
      <w:r w:rsidR="005F0857">
        <w:t>.</w:t>
      </w:r>
    </w:p>
    <w:p w14:paraId="503035EA" w14:textId="77777777" w:rsidR="00954EAF" w:rsidRPr="00DE2783" w:rsidRDefault="00954EAF" w:rsidP="00DE2783">
      <w:pPr>
        <w:spacing w:line="276" w:lineRule="auto"/>
        <w:ind w:firstLine="709"/>
        <w:jc w:val="both"/>
        <w:rPr>
          <w:b/>
          <w:bCs/>
        </w:rPr>
      </w:pPr>
    </w:p>
    <w:p w14:paraId="6491263A" w14:textId="77777777" w:rsidR="00954EAF" w:rsidRDefault="002B25E4" w:rsidP="00C77CD4">
      <w:pPr>
        <w:spacing w:line="276" w:lineRule="auto"/>
        <w:ind w:firstLine="709"/>
        <w:jc w:val="center"/>
        <w:rPr>
          <w:b/>
        </w:rPr>
      </w:pPr>
      <w:r>
        <w:rPr>
          <w:b/>
          <w:bCs/>
        </w:rPr>
        <w:t xml:space="preserve">Раздел </w:t>
      </w:r>
      <w:r w:rsidR="005F0857">
        <w:rPr>
          <w:b/>
          <w:bCs/>
        </w:rPr>
        <w:t>3.1</w:t>
      </w:r>
      <w:r>
        <w:rPr>
          <w:b/>
          <w:bCs/>
        </w:rPr>
        <w:t>.</w:t>
      </w:r>
      <w:r w:rsidR="005F0857">
        <w:rPr>
          <w:b/>
          <w:bCs/>
        </w:rPr>
        <w:t xml:space="preserve"> Муниципальный проект "Развитие </w:t>
      </w:r>
      <w:r w:rsidR="009978A1">
        <w:rPr>
          <w:b/>
          <w:bCs/>
        </w:rPr>
        <w:t>туристической привлекательности района</w:t>
      </w:r>
      <w:r w:rsidR="000016F9" w:rsidRPr="000016F9">
        <w:rPr>
          <w:b/>
        </w:rPr>
        <w:t>"</w:t>
      </w:r>
    </w:p>
    <w:p w14:paraId="2F745F34" w14:textId="77777777" w:rsidR="00B773F1" w:rsidRDefault="00B773F1" w:rsidP="00C77CD4">
      <w:pPr>
        <w:spacing w:line="276" w:lineRule="auto"/>
        <w:ind w:firstLine="709"/>
        <w:jc w:val="center"/>
        <w:rPr>
          <w:b/>
        </w:rPr>
      </w:pPr>
    </w:p>
    <w:p w14:paraId="1E752975" w14:textId="77777777" w:rsidR="00C67F3A" w:rsidRPr="002B25E4" w:rsidRDefault="009978A1" w:rsidP="002B25E4">
      <w:pPr>
        <w:spacing w:line="276" w:lineRule="auto"/>
        <w:ind w:firstLine="709"/>
        <w:jc w:val="both"/>
      </w:pPr>
      <w:r>
        <w:t>Не смотря на высокий туристический потенциал на территории Амгинского района</w:t>
      </w:r>
      <w:r w:rsidR="007F29B6">
        <w:t xml:space="preserve"> существуют ряд барьеров для предпринимателей</w:t>
      </w:r>
      <w:r w:rsidR="000D4D88">
        <w:t>,</w:t>
      </w:r>
      <w:r w:rsidR="007F29B6">
        <w:t xml:space="preserve"> занимающихся деятельностью в сфере туризма.</w:t>
      </w:r>
    </w:p>
    <w:p w14:paraId="0FC41FA2" w14:textId="77777777" w:rsidR="00954EAF" w:rsidRDefault="004775DB" w:rsidP="004775DB">
      <w:pPr>
        <w:spacing w:line="276" w:lineRule="auto"/>
        <w:ind w:firstLine="709"/>
        <w:jc w:val="both"/>
      </w:pPr>
      <w:r w:rsidRPr="004775DB">
        <w:t>В результате реализации мероприятий муниципального проекта предполагается</w:t>
      </w:r>
      <w:r>
        <w:t xml:space="preserve"> полное развитие </w:t>
      </w:r>
      <w:r w:rsidR="007F29B6">
        <w:t>привлекательности туризма</w:t>
      </w:r>
      <w:r>
        <w:t xml:space="preserve">, что увеличит </w:t>
      </w:r>
      <w:r w:rsidR="007F29B6">
        <w:t>информационность населения</w:t>
      </w:r>
      <w:r>
        <w:t xml:space="preserve"> на территории Амгинского улуса</w:t>
      </w:r>
      <w:r w:rsidR="00F036D3">
        <w:t>. Привить навыки ведения своего бизнеса в экономическом и юридическом направлении.</w:t>
      </w:r>
      <w:r w:rsidR="00C96196">
        <w:t xml:space="preserve"> Для реализации данного проекта исходит из трех мероприятий: </w:t>
      </w:r>
    </w:p>
    <w:p w14:paraId="71FE512E" w14:textId="77777777" w:rsidR="00C96196" w:rsidRDefault="00C96196" w:rsidP="004775DB">
      <w:pPr>
        <w:spacing w:line="276" w:lineRule="auto"/>
        <w:ind w:firstLine="709"/>
        <w:jc w:val="both"/>
      </w:pPr>
      <w:r>
        <w:t xml:space="preserve">1. </w:t>
      </w:r>
      <w:r w:rsidRPr="00C96196">
        <w:t>"Развитие благоприятной предпринимательской среды для развития туризма и придорожного сервиса"</w:t>
      </w:r>
      <w:r>
        <w:t>;</w:t>
      </w:r>
    </w:p>
    <w:p w14:paraId="447D4EEB" w14:textId="77777777" w:rsidR="00C96196" w:rsidRDefault="00C96196" w:rsidP="004775DB">
      <w:pPr>
        <w:spacing w:line="276" w:lineRule="auto"/>
        <w:ind w:firstLine="709"/>
        <w:jc w:val="both"/>
      </w:pPr>
      <w:r>
        <w:t xml:space="preserve">2. </w:t>
      </w:r>
      <w:r w:rsidRPr="00C96196">
        <w:t>Продвижение под единым брендом туристские проекты Республики Саха (Якутия)  на внешних рынках и в сети Интернет»</w:t>
      </w:r>
      <w:r>
        <w:t>;</w:t>
      </w:r>
    </w:p>
    <w:p w14:paraId="164954EE" w14:textId="77777777" w:rsidR="00C96196" w:rsidRPr="00C96196" w:rsidRDefault="00C96196" w:rsidP="00C96196">
      <w:pPr>
        <w:spacing w:line="276" w:lineRule="auto"/>
        <w:ind w:firstLine="709"/>
        <w:jc w:val="both"/>
      </w:pPr>
      <w:r>
        <w:t>3. «Туристско-рекреационный кластер Амга».</w:t>
      </w:r>
    </w:p>
    <w:p w14:paraId="164BF3D9" w14:textId="77777777" w:rsidR="00954EAF" w:rsidRPr="00C96196" w:rsidRDefault="00C96196" w:rsidP="00C96196">
      <w:pPr>
        <w:spacing w:line="276" w:lineRule="auto"/>
        <w:ind w:firstLine="709"/>
        <w:rPr>
          <w:b/>
          <w:bCs/>
          <w:i/>
        </w:rPr>
      </w:pPr>
      <w:r w:rsidRPr="00C96196">
        <w:rPr>
          <w:b/>
          <w:bCs/>
          <w:i/>
        </w:rPr>
        <w:t xml:space="preserve">Мероприятие №1. </w:t>
      </w:r>
      <w:r w:rsidR="00F036D3" w:rsidRPr="00C96196">
        <w:rPr>
          <w:b/>
          <w:bCs/>
          <w:i/>
        </w:rPr>
        <w:t>"</w:t>
      </w:r>
      <w:r w:rsidR="007F29B6" w:rsidRPr="00C96196">
        <w:rPr>
          <w:b/>
          <w:bCs/>
          <w:i/>
        </w:rPr>
        <w:t>Развитие</w:t>
      </w:r>
      <w:r w:rsidR="007F29B6" w:rsidRPr="00C96196">
        <w:rPr>
          <w:b/>
          <w:bCs/>
          <w:i/>
          <w:color w:val="000000"/>
        </w:rPr>
        <w:t xml:space="preserve"> благоприятной предпринимательской среды для развития туризма и придорожного сервиса</w:t>
      </w:r>
      <w:r w:rsidR="00F036D3" w:rsidRPr="00C96196">
        <w:rPr>
          <w:b/>
          <w:bCs/>
          <w:i/>
        </w:rPr>
        <w:t>"</w:t>
      </w:r>
    </w:p>
    <w:p w14:paraId="7AD686F2" w14:textId="77777777" w:rsidR="007F29B6" w:rsidRPr="002B25E4" w:rsidRDefault="007F29B6" w:rsidP="002B25E4">
      <w:pPr>
        <w:spacing w:line="276" w:lineRule="auto"/>
        <w:ind w:firstLine="709"/>
        <w:jc w:val="both"/>
      </w:pPr>
      <w:r>
        <w:t>Субъект малого</w:t>
      </w:r>
      <w:r w:rsidR="00E5172E">
        <w:t xml:space="preserve"> и среднего</w:t>
      </w:r>
      <w:r>
        <w:t xml:space="preserve"> предпринимательства одна из основных перспектив развития </w:t>
      </w:r>
      <w:r w:rsidR="00E5172E">
        <w:t>туризма</w:t>
      </w:r>
      <w:r>
        <w:t xml:space="preserve"> в Амгинском улусе (районе). Сегодня стало очевидным, что развитие </w:t>
      </w:r>
      <w:r w:rsidR="00E5172E">
        <w:t>туристического кластера</w:t>
      </w:r>
      <w:r>
        <w:t xml:space="preserve"> по Республике имеет значение. Реализация данного проекта необходим для расширения </w:t>
      </w:r>
      <w:r w:rsidR="00E5172E">
        <w:t>туристических</w:t>
      </w:r>
      <w:r>
        <w:t xml:space="preserve"> услуг в Амгинском улусе (районе). </w:t>
      </w:r>
    </w:p>
    <w:p w14:paraId="1303FE2F" w14:textId="77777777" w:rsidR="005B062B" w:rsidRPr="005B062B" w:rsidRDefault="005B062B" w:rsidP="005B062B">
      <w:pPr>
        <w:jc w:val="both"/>
      </w:pPr>
      <w:r>
        <w:t xml:space="preserve">              </w:t>
      </w:r>
      <w:r w:rsidRPr="005B062B">
        <w:t>Устойчивое развитие предпринимательской среды в сфере туризма предполагает разработку общей политики на уровне всех муниципальных образований, вовлеченных в туристское обслуживание, что означает необходимость установления рациональных межмуниципальных отношений по обслуживанию клиента-туриста. Существую</w:t>
      </w:r>
      <w:r w:rsidR="000D4D88">
        <w:t>щие экологические ограничения</w:t>
      </w:r>
      <w:r w:rsidRPr="005B062B">
        <w:t xml:space="preserve"> наиболее привлекательных для туристов </w:t>
      </w:r>
      <w:r>
        <w:t>в территории</w:t>
      </w:r>
      <w:r w:rsidRPr="005B062B">
        <w:t xml:space="preserve"> не позволяют организовать длительное пребывание здесь больших туристских потоков, что снижает доходность этой сферы бизнеса. В настоящее время нельзя говорить об устойчивом развитии предпринимательства в сфере туризма и самих территорий. Поскольку существует Ограниченная диверсификация видов туристской деятельности в муниципалитетах</w:t>
      </w:r>
      <w:r>
        <w:t xml:space="preserve"> Амгинского улуса</w:t>
      </w:r>
      <w:r w:rsidRPr="005B062B">
        <w:t xml:space="preserve"> с особыми природоохранными требованиями, то предприниматели в сфере туризма используют наиболее доступный способ получения доходов - неразумное расширение срок</w:t>
      </w:r>
      <w:r>
        <w:t>ов пребывания туристов на</w:t>
      </w:r>
      <w:r w:rsidRPr="005B062B">
        <w:t xml:space="preserve"> территории</w:t>
      </w:r>
      <w:r>
        <w:t xml:space="preserve"> Амгинского улуса</w:t>
      </w:r>
      <w:r w:rsidRPr="005B062B">
        <w:t>, происходит локализация турпотоков.</w:t>
      </w:r>
    </w:p>
    <w:p w14:paraId="1B3B05C0" w14:textId="77777777" w:rsidR="005B062B" w:rsidRPr="005B062B" w:rsidRDefault="005B062B" w:rsidP="005B062B">
      <w:pPr>
        <w:jc w:val="both"/>
      </w:pPr>
      <w:r>
        <w:t xml:space="preserve">                 </w:t>
      </w:r>
      <w:r w:rsidRPr="005B062B">
        <w:t xml:space="preserve">Для решения проблемы обеспечения устойчивого развития предпринимательства в сфере туризма установление партнерских межмуниципальных отношений </w:t>
      </w:r>
      <w:r>
        <w:t xml:space="preserve">в Амгинском районе </w:t>
      </w:r>
      <w:r w:rsidRPr="005B062B">
        <w:t>- весьма важная, хотя и очень сложная, стратегическая задача, что наиболее актуально для туристских территорий, на которых действуют экологические ограничения ведения хозяйственной деятельности.</w:t>
      </w:r>
    </w:p>
    <w:p w14:paraId="425864D3" w14:textId="77777777" w:rsidR="00D71919" w:rsidRPr="00D71919" w:rsidRDefault="00C96196" w:rsidP="00C96196">
      <w:pPr>
        <w:pStyle w:val="af0"/>
        <w:tabs>
          <w:tab w:val="left" w:pos="0"/>
          <w:tab w:val="left" w:pos="851"/>
        </w:tabs>
        <w:suppressAutoHyphens/>
        <w:spacing w:after="0"/>
        <w:ind w:left="0" w:firstLine="709"/>
        <w:jc w:val="both"/>
        <w:rPr>
          <w:color w:val="000000"/>
        </w:rPr>
      </w:pPr>
      <w:r w:rsidRPr="00C96196">
        <w:rPr>
          <w:rFonts w:ascii="Times New Roman" w:hAnsi="Times New Roman"/>
          <w:b/>
          <w:bCs/>
          <w:i/>
          <w:sz w:val="24"/>
          <w:szCs w:val="24"/>
        </w:rPr>
        <w:t>Мероприятие №2.</w:t>
      </w:r>
      <w:r w:rsidR="005B062B" w:rsidRPr="00C96196">
        <w:rPr>
          <w:rFonts w:ascii="Times New Roman" w:hAnsi="Times New Roman"/>
          <w:b/>
          <w:bCs/>
          <w:i/>
          <w:sz w:val="24"/>
          <w:szCs w:val="24"/>
        </w:rPr>
        <w:t xml:space="preserve"> «</w:t>
      </w:r>
      <w:r w:rsidR="005B062B" w:rsidRPr="00C96196">
        <w:rPr>
          <w:rFonts w:ascii="Times New Roman" w:hAnsi="Times New Roman"/>
          <w:b/>
          <w:i/>
          <w:sz w:val="24"/>
          <w:szCs w:val="24"/>
          <w:lang w:eastAsia="ar-SA"/>
        </w:rPr>
        <w:t>Продвижение под единым брендом туристские проекты Республики Саха (Якутия)  на в</w:t>
      </w:r>
      <w:r w:rsidR="002B25E4" w:rsidRPr="00C96196">
        <w:rPr>
          <w:rFonts w:ascii="Times New Roman" w:hAnsi="Times New Roman"/>
          <w:b/>
          <w:i/>
          <w:sz w:val="24"/>
          <w:szCs w:val="24"/>
          <w:lang w:eastAsia="ar-SA"/>
        </w:rPr>
        <w:t>нешних рынках и в сети Интернет</w:t>
      </w:r>
      <w:r w:rsidR="005B062B" w:rsidRPr="00C96196">
        <w:rPr>
          <w:rFonts w:ascii="Times New Roman" w:hAnsi="Times New Roman"/>
          <w:b/>
          <w:i/>
          <w:sz w:val="24"/>
          <w:szCs w:val="24"/>
          <w:lang w:eastAsia="ar-SA"/>
        </w:rPr>
        <w:t>»</w:t>
      </w:r>
      <w:r w:rsidR="00D71919">
        <w:rPr>
          <w:color w:val="000000"/>
        </w:rPr>
        <w:t xml:space="preserve">                  </w:t>
      </w:r>
      <w:r w:rsidR="00D71919" w:rsidRPr="00C96196">
        <w:rPr>
          <w:rFonts w:ascii="Times New Roman" w:hAnsi="Times New Roman"/>
          <w:color w:val="000000"/>
        </w:rPr>
        <w:t xml:space="preserve">Туристический бренд в Амгинском районе - это процесс создания и продвижения уникального образа Амгинского района в Республике Саха (Якутия), с целью привлечения туристов. В </w:t>
      </w:r>
      <w:r w:rsidR="00D71919" w:rsidRPr="00C96196">
        <w:rPr>
          <w:rFonts w:ascii="Times New Roman" w:hAnsi="Times New Roman"/>
          <w:color w:val="000000"/>
        </w:rPr>
        <w:lastRenderedPageBreak/>
        <w:t>современном мире, где туризм является одной из наиболее динамично развивающихся отраслей, эффективный туристический бренд становится все более важным.  Основная цель туристического бренда - выделиться на фоне конкурентов и создать уникальный образ Амгинского района, который запомнится путешественникам. Туристический бренд помогает привлечь туристов, увеличить поток посетителей и развивать экономику местности.</w:t>
      </w:r>
    </w:p>
    <w:p w14:paraId="5420D6D5" w14:textId="77777777" w:rsidR="00954EE7" w:rsidRPr="00C96196" w:rsidRDefault="00C96196" w:rsidP="00C96196">
      <w:pPr>
        <w:pStyle w:val="af0"/>
        <w:tabs>
          <w:tab w:val="left" w:pos="0"/>
          <w:tab w:val="left" w:pos="851"/>
        </w:tabs>
        <w:spacing w:after="0"/>
        <w:ind w:left="0" w:firstLine="709"/>
        <w:rPr>
          <w:rFonts w:ascii="Times New Roman" w:hAnsi="Times New Roman"/>
          <w:b/>
          <w:i/>
          <w:sz w:val="24"/>
          <w:szCs w:val="24"/>
        </w:rPr>
      </w:pPr>
      <w:r w:rsidRPr="00C96196">
        <w:rPr>
          <w:rFonts w:ascii="Times New Roman" w:hAnsi="Times New Roman"/>
          <w:b/>
          <w:bCs/>
          <w:i/>
          <w:sz w:val="24"/>
          <w:szCs w:val="24"/>
        </w:rPr>
        <w:t>Мероприятие №3.</w:t>
      </w:r>
      <w:r w:rsidR="00954EE7" w:rsidRPr="00C96196">
        <w:rPr>
          <w:rFonts w:ascii="Times New Roman" w:hAnsi="Times New Roman"/>
          <w:b/>
          <w:bCs/>
          <w:i/>
          <w:sz w:val="24"/>
          <w:szCs w:val="24"/>
        </w:rPr>
        <w:t xml:space="preserve"> «</w:t>
      </w:r>
      <w:r w:rsidR="002B25E4" w:rsidRPr="00C96196">
        <w:rPr>
          <w:rFonts w:ascii="Times New Roman" w:hAnsi="Times New Roman"/>
          <w:b/>
          <w:i/>
          <w:sz w:val="24"/>
          <w:szCs w:val="24"/>
        </w:rPr>
        <w:t>Турис</w:t>
      </w:r>
      <w:r w:rsidR="002E0DF0" w:rsidRPr="00C96196">
        <w:rPr>
          <w:rFonts w:ascii="Times New Roman" w:hAnsi="Times New Roman"/>
          <w:b/>
          <w:i/>
          <w:sz w:val="24"/>
          <w:szCs w:val="24"/>
        </w:rPr>
        <w:t>тско-рекре</w:t>
      </w:r>
      <w:r w:rsidR="002B25E4" w:rsidRPr="00C96196">
        <w:rPr>
          <w:rFonts w:ascii="Times New Roman" w:hAnsi="Times New Roman"/>
          <w:b/>
          <w:i/>
          <w:sz w:val="24"/>
          <w:szCs w:val="24"/>
        </w:rPr>
        <w:t>ационный кластер</w:t>
      </w:r>
      <w:r w:rsidR="00954EE7" w:rsidRPr="00C96196">
        <w:rPr>
          <w:rFonts w:ascii="Times New Roman" w:hAnsi="Times New Roman"/>
          <w:b/>
          <w:i/>
          <w:sz w:val="24"/>
          <w:szCs w:val="24"/>
        </w:rPr>
        <w:t xml:space="preserve"> Амга»</w:t>
      </w:r>
    </w:p>
    <w:p w14:paraId="0ADE7D9A" w14:textId="77777777" w:rsidR="002B25E4" w:rsidRPr="002B25E4" w:rsidRDefault="002B25E4" w:rsidP="002B25E4">
      <w:pPr>
        <w:tabs>
          <w:tab w:val="left" w:pos="4068"/>
        </w:tabs>
        <w:ind w:firstLine="709"/>
        <w:jc w:val="both"/>
        <w:rPr>
          <w:bCs/>
        </w:rPr>
      </w:pPr>
      <w:r w:rsidRPr="002B25E4">
        <w:rPr>
          <w:bCs/>
        </w:rPr>
        <w:t>Основной целью проекта является строительство гостиничного комплекса на г. Короленко (ТРК «Амга»). Проект направлен на стимулирование внутреннего и въездного туризма, а также максимизацию прибыли.</w:t>
      </w:r>
    </w:p>
    <w:p w14:paraId="148536B8" w14:textId="77777777" w:rsidR="002B25E4" w:rsidRPr="002B25E4" w:rsidRDefault="00DB5186" w:rsidP="002B25E4">
      <w:pPr>
        <w:tabs>
          <w:tab w:val="left" w:pos="4068"/>
        </w:tabs>
        <w:ind w:firstLine="709"/>
        <w:jc w:val="both"/>
        <w:rPr>
          <w:bCs/>
        </w:rPr>
      </w:pPr>
      <w:r>
        <w:rPr>
          <w:bCs/>
        </w:rPr>
        <w:t>Изумительная красота А</w:t>
      </w:r>
      <w:r w:rsidR="002B25E4" w:rsidRPr="002B25E4">
        <w:rPr>
          <w:bCs/>
        </w:rPr>
        <w:t xml:space="preserve">мгинской природы, цветочные поля с ярко-красной </w:t>
      </w:r>
      <w:proofErr w:type="spellStart"/>
      <w:r w:rsidR="002B25E4" w:rsidRPr="002B25E4">
        <w:rPr>
          <w:bCs/>
        </w:rPr>
        <w:t>сарданой</w:t>
      </w:r>
      <w:proofErr w:type="spellEnd"/>
      <w:r w:rsidR="002B25E4" w:rsidRPr="002B25E4">
        <w:rPr>
          <w:bCs/>
        </w:rPr>
        <w:t>, аромат лесной земляники, кристально чистая вода величавой реки, рыбалка с ухой на костре с каждым годом привлекают все больше туристов.</w:t>
      </w:r>
    </w:p>
    <w:p w14:paraId="5590E60B" w14:textId="77777777" w:rsidR="002B25E4" w:rsidRPr="002B25E4" w:rsidRDefault="002B25E4" w:rsidP="002B25E4">
      <w:pPr>
        <w:tabs>
          <w:tab w:val="left" w:pos="4068"/>
        </w:tabs>
        <w:ind w:firstLine="709"/>
        <w:jc w:val="both"/>
        <w:rPr>
          <w:bCs/>
        </w:rPr>
      </w:pPr>
      <w:r w:rsidRPr="002B25E4">
        <w:rPr>
          <w:bCs/>
        </w:rPr>
        <w:t xml:space="preserve">До 2030 года поток туристов планируют увеличить до 40 тысяч человек в год. Однако важно, чтобы туризм был не просто массовым, но и организованным. Для этого Агентство развития туризма и территориального маркетинга Якутии разработало </w:t>
      </w:r>
      <w:proofErr w:type="spellStart"/>
      <w:r w:rsidRPr="002B25E4">
        <w:rPr>
          <w:bCs/>
        </w:rPr>
        <w:t>мастерплан</w:t>
      </w:r>
      <w:proofErr w:type="spellEnd"/>
      <w:r w:rsidRPr="002B25E4">
        <w:rPr>
          <w:bCs/>
        </w:rPr>
        <w:t xml:space="preserve"> туристско-рекреационного кластера "Амга". В его основе заложены три ключевых смысла: красота первозданной природы, колорит сельского туризма, мистика сакральных мест.</w:t>
      </w:r>
    </w:p>
    <w:p w14:paraId="32D60C7D" w14:textId="77777777" w:rsidR="002B25E4" w:rsidRPr="002B25E4" w:rsidRDefault="002B25E4" w:rsidP="002B25E4">
      <w:pPr>
        <w:tabs>
          <w:tab w:val="left" w:pos="4068"/>
        </w:tabs>
        <w:ind w:firstLine="709"/>
        <w:jc w:val="both"/>
        <w:rPr>
          <w:bCs/>
        </w:rPr>
      </w:pPr>
      <w:r w:rsidRPr="002B25E4">
        <w:rPr>
          <w:bCs/>
        </w:rPr>
        <w:t>Потенциал у будущего кластера более чем огромен. Только за непродолжительный летний сезон</w:t>
      </w:r>
      <w:r w:rsidR="002E0DF0">
        <w:rPr>
          <w:bCs/>
        </w:rPr>
        <w:t xml:space="preserve"> 2024</w:t>
      </w:r>
      <w:r w:rsidRPr="002B25E4">
        <w:rPr>
          <w:bCs/>
        </w:rPr>
        <w:t xml:space="preserve"> </w:t>
      </w:r>
      <w:r w:rsidR="002E0DF0">
        <w:rPr>
          <w:bCs/>
        </w:rPr>
        <w:t>года объем турпотока составил 15</w:t>
      </w:r>
      <w:r w:rsidRPr="002B25E4">
        <w:rPr>
          <w:bCs/>
        </w:rPr>
        <w:t xml:space="preserve"> 000 человек. Из них, в ту</w:t>
      </w:r>
      <w:r w:rsidR="002E0DF0">
        <w:rPr>
          <w:bCs/>
        </w:rPr>
        <w:t>ристических базах остановился 19</w:t>
      </w:r>
      <w:r w:rsidR="00B773F1">
        <w:rPr>
          <w:bCs/>
        </w:rPr>
        <w:t xml:space="preserve"> </w:t>
      </w:r>
      <w:r w:rsidRPr="002B25E4">
        <w:rPr>
          <w:bCs/>
        </w:rPr>
        <w:t xml:space="preserve">41 человек. Это всего 10% от общего числа туристов. Основной поток приезжает, как говорится, «дикарем». </w:t>
      </w:r>
    </w:p>
    <w:p w14:paraId="58A9DEBE" w14:textId="77777777" w:rsidR="002B25E4" w:rsidRPr="002B25E4" w:rsidRDefault="002B25E4" w:rsidP="002B25E4">
      <w:pPr>
        <w:tabs>
          <w:tab w:val="left" w:pos="4068"/>
        </w:tabs>
        <w:ind w:firstLine="709"/>
        <w:jc w:val="both"/>
        <w:rPr>
          <w:bCs/>
        </w:rPr>
      </w:pPr>
      <w:r w:rsidRPr="002B25E4">
        <w:rPr>
          <w:bCs/>
        </w:rPr>
        <w:t xml:space="preserve">Больше всего, конечно, привлекают туристов чистейшие пляжи Амгинского улуса. Приезжают семьями и компаниями. Возраст тоже самый разный. Но несмотря на это, существует серьезная проблема нехватки мест размещения и мест общественного питания, </w:t>
      </w:r>
    </w:p>
    <w:p w14:paraId="07D2F5DE" w14:textId="77777777" w:rsidR="002B25E4" w:rsidRPr="002B25E4" w:rsidRDefault="002B25E4" w:rsidP="002B25E4">
      <w:pPr>
        <w:tabs>
          <w:tab w:val="left" w:pos="4068"/>
        </w:tabs>
        <w:ind w:firstLine="709"/>
        <w:jc w:val="both"/>
        <w:rPr>
          <w:bCs/>
        </w:rPr>
      </w:pPr>
      <w:r w:rsidRPr="002B25E4">
        <w:rPr>
          <w:bCs/>
        </w:rPr>
        <w:t xml:space="preserve">Создание гостиничного комплекса на горе Короленко является актуальным и соответствует ключевым целям развития территории, обладает значительным потенциалом. </w:t>
      </w:r>
    </w:p>
    <w:p w14:paraId="432F0D21" w14:textId="77777777" w:rsidR="002B25E4" w:rsidRPr="002B25E4" w:rsidRDefault="002B25E4" w:rsidP="002B25E4">
      <w:pPr>
        <w:tabs>
          <w:tab w:val="left" w:pos="4068"/>
        </w:tabs>
        <w:ind w:firstLine="709"/>
        <w:jc w:val="both"/>
        <w:rPr>
          <w:bCs/>
        </w:rPr>
      </w:pPr>
      <w:r w:rsidRPr="002B25E4">
        <w:rPr>
          <w:bCs/>
        </w:rPr>
        <w:t>Проект турбазы предусматривает организацию комфортных условий для отдыха туристов путем строительства круглогодичного туристического комплекса, состоящего из ресторана с гостиничным комплексом и с отдельной смотровой площадкой для вип-гостей, фуникулёра и спа-салона (баня, сауна, бассейн), а также обустройство лесной зоны под парк со световой поддержкой и пешеходными дорожками. База будет находиться в живописном месте на берегу реки Амга, возле леса. С каждым годом поток туристов в Амгинский район увеличивается. Планируется создание условий для активного и рекреационного отдыха жителей республики. В будущем планируем устроить канатную дорожку через реку Амга, которая станет единственной и самой привлекательной достопримечательностью нашего улуса.</w:t>
      </w:r>
    </w:p>
    <w:p w14:paraId="7F178FC3" w14:textId="77777777" w:rsidR="002B25E4" w:rsidRPr="002B25E4" w:rsidRDefault="002B25E4" w:rsidP="002B25E4">
      <w:pPr>
        <w:tabs>
          <w:tab w:val="left" w:pos="4068"/>
        </w:tabs>
        <w:ind w:firstLine="709"/>
        <w:jc w:val="both"/>
        <w:rPr>
          <w:bCs/>
        </w:rPr>
      </w:pPr>
      <w:r w:rsidRPr="002B25E4">
        <w:rPr>
          <w:bCs/>
        </w:rPr>
        <w:t xml:space="preserve">Сейчас разрабатываются различные туристические маршруты и продукты для любого желающего вне зависимости от возраста и времени года: зимняя подледная рыбалка, лыжные горки, поездки по историческим местам и по местам археологических раскопок, туры по ягодным местам и так далее.  Можем формировать сложные маршрутные туры, комплектуя их из услуг местных турбаз, также обеспечивать проезд к месту начала путешествия и обратно, и организовать предоставление </w:t>
      </w:r>
      <w:proofErr w:type="spellStart"/>
      <w:r w:rsidRPr="002B25E4">
        <w:rPr>
          <w:bCs/>
        </w:rPr>
        <w:t>внутримаршрутного</w:t>
      </w:r>
      <w:proofErr w:type="spellEnd"/>
      <w:r w:rsidRPr="002B25E4">
        <w:rPr>
          <w:bCs/>
        </w:rPr>
        <w:t xml:space="preserve"> транспорта. </w:t>
      </w:r>
    </w:p>
    <w:p w14:paraId="45F337CE" w14:textId="77777777" w:rsidR="00D7440F" w:rsidRDefault="002B25E4" w:rsidP="002B25E4">
      <w:pPr>
        <w:tabs>
          <w:tab w:val="left" w:pos="4068"/>
        </w:tabs>
        <w:ind w:firstLine="709"/>
        <w:jc w:val="both"/>
        <w:rPr>
          <w:bCs/>
        </w:rPr>
      </w:pPr>
      <w:r w:rsidRPr="002B25E4">
        <w:rPr>
          <w:bCs/>
        </w:rPr>
        <w:t>По предварительному согласованию с администрацией МР «Амгинский улус (район)» этот проект станет единым туристическим агентством Амгинского улуса, которое будет объединять все турбазы улуса.</w:t>
      </w:r>
    </w:p>
    <w:p w14:paraId="1EB0BF5E" w14:textId="77777777" w:rsidR="00DB5186" w:rsidRPr="00DB5186" w:rsidRDefault="00DB5186" w:rsidP="00DB5186">
      <w:pPr>
        <w:tabs>
          <w:tab w:val="left" w:pos="4068"/>
        </w:tabs>
        <w:ind w:firstLine="709"/>
        <w:jc w:val="both"/>
        <w:rPr>
          <w:bCs/>
        </w:rPr>
      </w:pPr>
      <w:r w:rsidRPr="00DB5186">
        <w:rPr>
          <w:bCs/>
        </w:rPr>
        <w:t xml:space="preserve">Все любят отдыхать, причём люди стремятся поскорее оставить городскую суету и насладиться душевно и физически отдыхом на природе. Многолюдность и постоянный шум автомобилей в городе сменяются за городом спокойствием и умиротворением природы, позволяя прекрасно провести время с семьёй или наедине с собой. Назначение турбазы – создание условий для отдыха вне городской суеты, укрепление физического и </w:t>
      </w:r>
      <w:r w:rsidRPr="00DB5186">
        <w:rPr>
          <w:bCs/>
        </w:rPr>
        <w:lastRenderedPageBreak/>
        <w:t xml:space="preserve">психологического здоровья. В последнее время жители больших городов все чаще выбирают для проведения своих выходных базы отдыха, которые расположены не очень далеко от городов. Там можно отдохнуть от шума мегаполиса, насладиться живописной природой, побыть наедине с семьей или друзьями и т.д. </w:t>
      </w:r>
    </w:p>
    <w:p w14:paraId="7DAA3157" w14:textId="77777777" w:rsidR="00DB5186" w:rsidRPr="00DB5186" w:rsidRDefault="00DB5186" w:rsidP="00DB5186">
      <w:pPr>
        <w:tabs>
          <w:tab w:val="left" w:pos="4068"/>
        </w:tabs>
        <w:ind w:firstLine="709"/>
        <w:jc w:val="both"/>
        <w:rPr>
          <w:bCs/>
        </w:rPr>
      </w:pPr>
      <w:r w:rsidRPr="00DB5186">
        <w:rPr>
          <w:bCs/>
        </w:rPr>
        <w:t>Основной целью проекта является организация комфортных условий для отдыха туристов путем создания туристического комплекса, направленная на стимулирование внутреннего и въездного туризма, а также максимизацию прибыли.</w:t>
      </w:r>
    </w:p>
    <w:p w14:paraId="0533DFA7" w14:textId="77777777" w:rsidR="00DB5186" w:rsidRDefault="00DB5186" w:rsidP="00DB5186">
      <w:pPr>
        <w:tabs>
          <w:tab w:val="left" w:pos="4068"/>
        </w:tabs>
        <w:ind w:firstLine="709"/>
        <w:jc w:val="both"/>
        <w:rPr>
          <w:bCs/>
        </w:rPr>
      </w:pPr>
      <w:r w:rsidRPr="00DB5186">
        <w:rPr>
          <w:bCs/>
        </w:rPr>
        <w:t>Проект предусматривает создание условий для активного и рекреационного отдыха людей путем строительства круглогодичного туристического комплекса, состоящего из ресторана с гостиничным комплексом, отдельной смотровой площадкой для вип-гостей, фуникулёра и спа-салона (баня, сауна, бассейн), а также обустройство лесной зоны под парк со световой поддержкой и пешеходными дорожками в с. Амга.</w:t>
      </w:r>
    </w:p>
    <w:p w14:paraId="3217C5B0" w14:textId="77777777" w:rsidR="002B25E4" w:rsidRPr="00D7440F" w:rsidRDefault="002B25E4" w:rsidP="002B25E4">
      <w:pPr>
        <w:tabs>
          <w:tab w:val="left" w:pos="4068"/>
        </w:tabs>
        <w:ind w:firstLine="709"/>
        <w:jc w:val="both"/>
        <w:rPr>
          <w:b/>
          <w:bCs/>
        </w:rPr>
      </w:pPr>
    </w:p>
    <w:p w14:paraId="5507B75E" w14:textId="77777777" w:rsidR="002B25E4" w:rsidRPr="00426B74" w:rsidRDefault="002B25E4" w:rsidP="002B25E4">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Раздел 4</w:t>
      </w:r>
      <w:r w:rsidRPr="00426B74">
        <w:rPr>
          <w:rFonts w:ascii="Times New Roman" w:hAnsi="Times New Roman" w:cs="Times New Roman"/>
          <w:sz w:val="24"/>
          <w:szCs w:val="24"/>
        </w:rPr>
        <w:t>. Целевые индикаторы программы</w:t>
      </w:r>
    </w:p>
    <w:p w14:paraId="24128776" w14:textId="77777777" w:rsidR="002B25E4" w:rsidRPr="00426B74" w:rsidRDefault="002B25E4" w:rsidP="002B25E4">
      <w:pPr>
        <w:pStyle w:val="ConsPlusTitle"/>
        <w:widowControl/>
        <w:jc w:val="both"/>
        <w:rPr>
          <w:rFonts w:ascii="Times New Roman" w:hAnsi="Times New Roman" w:cs="Times New Roman"/>
          <w:sz w:val="24"/>
          <w:szCs w:val="24"/>
        </w:rPr>
      </w:pPr>
    </w:p>
    <w:p w14:paraId="75E38C6F" w14:textId="77777777" w:rsidR="002B25E4" w:rsidRPr="00426B74" w:rsidRDefault="002B25E4" w:rsidP="002B25E4">
      <w:pPr>
        <w:autoSpaceDE w:val="0"/>
        <w:autoSpaceDN w:val="0"/>
        <w:adjustRightInd w:val="0"/>
        <w:ind w:firstLine="426"/>
        <w:jc w:val="both"/>
        <w:rPr>
          <w:rFonts w:eastAsia="TimesNewRomanPSMT"/>
        </w:rPr>
      </w:pPr>
      <w:r w:rsidRPr="00426B74">
        <w:rPr>
          <w:rFonts w:eastAsia="TimesNewRomanPSMT"/>
        </w:rPr>
        <w:t>Оценка эффективности реализации мероприятий производится ежегодно на основе использования системы целевых индикаторов, которая обеспечит мониторинг динамики результатов реализации за оцениваемый период с целью уточнения степени решения задач и выполнения мероприятий.</w:t>
      </w:r>
    </w:p>
    <w:p w14:paraId="358F84F9" w14:textId="77777777" w:rsidR="002B25E4" w:rsidRPr="00426B74" w:rsidRDefault="002B25E4" w:rsidP="002B25E4">
      <w:pPr>
        <w:autoSpaceDE w:val="0"/>
        <w:autoSpaceDN w:val="0"/>
        <w:adjustRightInd w:val="0"/>
        <w:ind w:firstLine="426"/>
        <w:jc w:val="both"/>
        <w:rPr>
          <w:rFonts w:eastAsia="TimesNewRomanPSMT"/>
          <w:b/>
          <w:u w:val="single"/>
        </w:rPr>
      </w:pPr>
      <w:r w:rsidRPr="00426B74">
        <w:rPr>
          <w:rFonts w:eastAsia="TimesNewRomanPSMT"/>
        </w:rPr>
        <w:t xml:space="preserve">Оценка эффективности реализации мероприятий производится путем сравнения фактически достигнутых показателей за соответствующий год с утвержденными на год значениями целевых индикаторов и показателей, приведенных в </w:t>
      </w:r>
      <w:r>
        <w:rPr>
          <w:rFonts w:eastAsia="TimesNewRomanPSMT"/>
          <w:bCs/>
        </w:rPr>
        <w:t>Приложении №1</w:t>
      </w:r>
      <w:r w:rsidRPr="00426B74">
        <w:rPr>
          <w:rFonts w:eastAsia="TimesNewRomanPSMT"/>
          <w:bCs/>
        </w:rPr>
        <w:t>.</w:t>
      </w:r>
    </w:p>
    <w:p w14:paraId="5DED07AB" w14:textId="77777777" w:rsidR="002B25E4" w:rsidRPr="00426B74" w:rsidRDefault="002B25E4" w:rsidP="002B25E4">
      <w:pPr>
        <w:autoSpaceDE w:val="0"/>
        <w:autoSpaceDN w:val="0"/>
        <w:adjustRightInd w:val="0"/>
        <w:ind w:firstLine="426"/>
        <w:jc w:val="both"/>
        <w:rPr>
          <w:rFonts w:eastAsia="TimesNewRomanPSMT"/>
          <w:b/>
          <w:u w:val="single"/>
        </w:rPr>
      </w:pPr>
    </w:p>
    <w:p w14:paraId="694C0256" w14:textId="77777777" w:rsidR="002B25E4" w:rsidRPr="00426B74" w:rsidRDefault="002B25E4" w:rsidP="002B25E4">
      <w:pPr>
        <w:autoSpaceDE w:val="0"/>
        <w:autoSpaceDN w:val="0"/>
        <w:adjustRightInd w:val="0"/>
        <w:jc w:val="center"/>
        <w:rPr>
          <w:rFonts w:eastAsia="TimesNewRomanPS-BoldMT"/>
          <w:b/>
          <w:bCs/>
        </w:rPr>
      </w:pPr>
      <w:r>
        <w:rPr>
          <w:rFonts w:eastAsia="TimesNewRomanPS-BoldMT"/>
          <w:b/>
          <w:bCs/>
        </w:rPr>
        <w:t xml:space="preserve">Раздел 5. </w:t>
      </w:r>
      <w:r w:rsidRPr="00426B74">
        <w:rPr>
          <w:rFonts w:eastAsia="TimesNewRomanPS-BoldMT"/>
          <w:b/>
          <w:bCs/>
        </w:rPr>
        <w:t>Обоснование объема ресурсного обеспечения</w:t>
      </w:r>
    </w:p>
    <w:p w14:paraId="24028791" w14:textId="77777777" w:rsidR="002B25E4" w:rsidRPr="00426B74" w:rsidRDefault="002B25E4" w:rsidP="002B25E4">
      <w:pPr>
        <w:autoSpaceDE w:val="0"/>
        <w:autoSpaceDN w:val="0"/>
        <w:adjustRightInd w:val="0"/>
        <w:jc w:val="both"/>
        <w:rPr>
          <w:rFonts w:eastAsia="TimesNewRomanPS-BoldMT"/>
          <w:b/>
          <w:bCs/>
        </w:rPr>
      </w:pPr>
    </w:p>
    <w:p w14:paraId="101795DA" w14:textId="77777777" w:rsidR="002B25E4" w:rsidRPr="00426B74" w:rsidRDefault="002B25E4" w:rsidP="002B25E4">
      <w:pPr>
        <w:autoSpaceDE w:val="0"/>
        <w:autoSpaceDN w:val="0"/>
        <w:adjustRightInd w:val="0"/>
        <w:ind w:firstLine="708"/>
        <w:jc w:val="both"/>
        <w:rPr>
          <w:rFonts w:eastAsia="TimesNewRomanPSMT"/>
        </w:rPr>
      </w:pPr>
      <w:r w:rsidRPr="00426B74">
        <w:rPr>
          <w:rFonts w:eastAsia="TimesNewRomanPSMT"/>
        </w:rPr>
        <w:t>Финансовое обеспечение муниципальной программы на период их действия планируется исходя из необходимости достижения национальных, стратегических целей и приоритетов социально – экономического развития Амгинского улуса (района).</w:t>
      </w:r>
    </w:p>
    <w:p w14:paraId="73DC8D4E" w14:textId="77777777" w:rsidR="002B25E4" w:rsidRDefault="002B25E4" w:rsidP="002B25E4">
      <w:pPr>
        <w:autoSpaceDE w:val="0"/>
        <w:autoSpaceDN w:val="0"/>
        <w:adjustRightInd w:val="0"/>
        <w:ind w:firstLine="567"/>
        <w:jc w:val="both"/>
        <w:rPr>
          <w:rFonts w:eastAsia="TimesNewRomanPSMT"/>
        </w:rPr>
      </w:pPr>
      <w:r w:rsidRPr="00426B74">
        <w:rPr>
          <w:rFonts w:eastAsia="TimesNewRomanPSMT"/>
        </w:rPr>
        <w:t>Финансовое обеспечение реализации муниципальной программы в части расходных обязательств осуществляется за счет бюджетных ассигнований местного бюджета Амгинского улуса и внебюджетных средств. Распределение бюджетных ассигнований на реализацию муниципальной программы на очередной финансовый год и плановый период, приведённых в Приложении №2.</w:t>
      </w:r>
      <w:r>
        <w:rPr>
          <w:rFonts w:eastAsia="TimesNewRomanPSMT"/>
        </w:rPr>
        <w:t xml:space="preserve"> </w:t>
      </w:r>
    </w:p>
    <w:p w14:paraId="6F25E39E" w14:textId="77777777" w:rsidR="002B25E4" w:rsidRPr="00426B74" w:rsidRDefault="002B25E4" w:rsidP="002B25E4">
      <w:pPr>
        <w:autoSpaceDE w:val="0"/>
        <w:autoSpaceDN w:val="0"/>
        <w:adjustRightInd w:val="0"/>
        <w:ind w:firstLine="567"/>
        <w:jc w:val="both"/>
        <w:rPr>
          <w:rFonts w:eastAsia="TimesNewRomanPSMT"/>
        </w:rPr>
      </w:pPr>
      <w:r>
        <w:rPr>
          <w:rFonts w:eastAsia="TimesNewRomanPSMT"/>
        </w:rPr>
        <w:t>Нормативно правовые акты предоставления субсидий на поддержку среднего и малого пре</w:t>
      </w:r>
      <w:r w:rsidR="000D4D88">
        <w:rPr>
          <w:rFonts w:eastAsia="TimesNewRomanPSMT"/>
        </w:rPr>
        <w:t>дпринимательства в Приложении №2</w:t>
      </w:r>
      <w:r>
        <w:rPr>
          <w:rFonts w:eastAsia="TimesNewRomanPSMT"/>
        </w:rPr>
        <w:t>.</w:t>
      </w:r>
    </w:p>
    <w:p w14:paraId="1B9A0F06" w14:textId="77777777" w:rsidR="002B25E4" w:rsidRPr="00426B74" w:rsidRDefault="002B25E4" w:rsidP="002B25E4">
      <w:pPr>
        <w:spacing w:line="276" w:lineRule="auto"/>
        <w:ind w:firstLine="709"/>
        <w:jc w:val="center"/>
        <w:rPr>
          <w:b/>
          <w:bCs/>
        </w:rPr>
      </w:pPr>
    </w:p>
    <w:p w14:paraId="003F1EF1" w14:textId="77777777" w:rsidR="002B25E4" w:rsidRDefault="002B25E4" w:rsidP="002B25E4">
      <w:pPr>
        <w:pStyle w:val="af0"/>
        <w:spacing w:after="0" w:line="240" w:lineRule="auto"/>
        <w:ind w:left="0" w:firstLine="708"/>
        <w:jc w:val="center"/>
        <w:rPr>
          <w:rFonts w:ascii="Times New Roman" w:hAnsi="Times New Roman"/>
          <w:b/>
          <w:sz w:val="24"/>
          <w:szCs w:val="24"/>
          <w:lang w:eastAsia="ru-RU"/>
        </w:rPr>
      </w:pPr>
      <w:r w:rsidRPr="00D7440F">
        <w:rPr>
          <w:rFonts w:ascii="Times New Roman" w:hAnsi="Times New Roman"/>
          <w:b/>
          <w:sz w:val="24"/>
          <w:szCs w:val="24"/>
          <w:lang w:eastAsia="ru-RU"/>
        </w:rPr>
        <w:t xml:space="preserve">Раздел 6. </w:t>
      </w:r>
      <w:r>
        <w:rPr>
          <w:rFonts w:ascii="Times New Roman" w:hAnsi="Times New Roman"/>
          <w:b/>
          <w:sz w:val="24"/>
          <w:szCs w:val="24"/>
          <w:lang w:eastAsia="ru-RU"/>
        </w:rPr>
        <w:t>Управление программой</w:t>
      </w:r>
    </w:p>
    <w:p w14:paraId="1092BB27" w14:textId="77777777" w:rsidR="002B25E4" w:rsidRPr="00D7440F" w:rsidRDefault="002B25E4" w:rsidP="002B25E4">
      <w:pPr>
        <w:pStyle w:val="af0"/>
        <w:spacing w:after="0" w:line="240" w:lineRule="auto"/>
        <w:ind w:left="0" w:firstLine="708"/>
        <w:jc w:val="center"/>
        <w:rPr>
          <w:rFonts w:ascii="Times New Roman" w:hAnsi="Times New Roman"/>
          <w:b/>
          <w:sz w:val="24"/>
          <w:szCs w:val="24"/>
          <w:lang w:eastAsia="ru-RU"/>
        </w:rPr>
      </w:pPr>
    </w:p>
    <w:p w14:paraId="6822721A" w14:textId="77777777" w:rsidR="00185E33" w:rsidRPr="00185E33" w:rsidRDefault="00185E33" w:rsidP="00185E33">
      <w:pPr>
        <w:spacing w:line="276" w:lineRule="auto"/>
        <w:ind w:firstLine="709"/>
        <w:jc w:val="both"/>
        <w:rPr>
          <w:rFonts w:eastAsia="Calibri"/>
        </w:rPr>
      </w:pPr>
      <w:r w:rsidRPr="00185E33">
        <w:rPr>
          <w:rFonts w:eastAsia="Calibri"/>
        </w:rPr>
        <w:t>В целях обеспечения управления реализацией муниципальной программы ответственный исполнитель и участники программы осуществляет контроль за целью и состоянием всех проектов в программе и может поддерживать деятельность на уровне проектов, чтобы убедиться, что общие цели программы будут достигнуты, возможно предоставляя данные для принятия решений, которые недостижимы на проектном уровне или сообщая перспективу программы ответственным исполнителям проектов.</w:t>
      </w:r>
    </w:p>
    <w:p w14:paraId="0C803ABA" w14:textId="77777777" w:rsidR="00185E33" w:rsidRPr="00185E33" w:rsidRDefault="00185E33" w:rsidP="00185E33">
      <w:pPr>
        <w:spacing w:line="276" w:lineRule="auto"/>
        <w:ind w:firstLine="709"/>
        <w:jc w:val="both"/>
        <w:rPr>
          <w:rFonts w:eastAsia="Calibri"/>
        </w:rPr>
      </w:pPr>
      <w:r w:rsidRPr="00185E33">
        <w:rPr>
          <w:rFonts w:eastAsia="Calibri"/>
        </w:rPr>
        <w:t xml:space="preserve">Контроль за реализацией  Программы осуществляет Куратор. </w:t>
      </w:r>
    </w:p>
    <w:p w14:paraId="2E59B11C" w14:textId="77777777" w:rsidR="00185E33" w:rsidRPr="00185E33" w:rsidRDefault="00185E33" w:rsidP="00185E33">
      <w:pPr>
        <w:spacing w:line="276" w:lineRule="auto"/>
        <w:ind w:firstLine="709"/>
        <w:jc w:val="both"/>
        <w:rPr>
          <w:rFonts w:eastAsia="Calibri"/>
        </w:rPr>
      </w:pPr>
      <w:r w:rsidRPr="00185E33">
        <w:rPr>
          <w:rFonts w:eastAsia="Calibri"/>
        </w:rPr>
        <w:t>Ответственный исполнитель, соисполнители и участники муниципальных программ обеспечивают достоверность данных, представляемых в рамках мониторинга реализации муниципальной программы.</w:t>
      </w:r>
    </w:p>
    <w:p w14:paraId="41EC5A36" w14:textId="77777777" w:rsidR="00185E33" w:rsidRPr="00185E33" w:rsidRDefault="00185E33" w:rsidP="00185E33">
      <w:pPr>
        <w:spacing w:line="276" w:lineRule="auto"/>
        <w:ind w:firstLine="709"/>
        <w:jc w:val="both"/>
        <w:rPr>
          <w:rFonts w:eastAsia="Calibri"/>
        </w:rPr>
      </w:pPr>
      <w:r w:rsidRPr="00185E33">
        <w:rPr>
          <w:rFonts w:eastAsia="Calibri"/>
        </w:rPr>
        <w:t xml:space="preserve">Мониторинг реализации муниципальных программ представляет собой комплекс мероприятий по измерению их фактических параметров, расчету отклонения фактических параметров от плановых, анализу их причин, а также по прогнозированию хода </w:t>
      </w:r>
      <w:r w:rsidRPr="00185E33">
        <w:rPr>
          <w:rFonts w:eastAsia="Calibri"/>
        </w:rPr>
        <w:lastRenderedPageBreak/>
        <w:t>реализации муниципальных программ, выявлению и минимизации рисков недостижения плановых параметров.</w:t>
      </w:r>
    </w:p>
    <w:p w14:paraId="234D97B2" w14:textId="77777777" w:rsidR="00185E33" w:rsidRPr="00185E33" w:rsidRDefault="00185E33" w:rsidP="00185E33">
      <w:pPr>
        <w:spacing w:line="276" w:lineRule="auto"/>
        <w:ind w:firstLine="709"/>
        <w:jc w:val="both"/>
        <w:rPr>
          <w:rFonts w:eastAsia="Calibri"/>
        </w:rPr>
      </w:pPr>
      <w:r w:rsidRPr="00185E33">
        <w:rPr>
          <w:rFonts w:eastAsia="Calibri"/>
        </w:rPr>
        <w:t>Целью мониторинга является получение на постоянной основе информации о ходе реализации муниципальных программ для принятия управленческих решений по определению, согласованию и реализации возможных корректирующих воздействий.</w:t>
      </w:r>
    </w:p>
    <w:p w14:paraId="72C1457A" w14:textId="77777777" w:rsidR="00185E33" w:rsidRPr="00185E33" w:rsidRDefault="00185E33" w:rsidP="00185E33">
      <w:pPr>
        <w:spacing w:line="276" w:lineRule="auto"/>
        <w:ind w:firstLine="709"/>
        <w:jc w:val="both"/>
        <w:rPr>
          <w:rFonts w:eastAsia="Calibri"/>
        </w:rPr>
      </w:pPr>
      <w:r w:rsidRPr="00185E33">
        <w:rPr>
          <w:rFonts w:eastAsia="Calibri"/>
        </w:rPr>
        <w:t>Отчетность предусматривает предоставление квартальных и годовых отчетов в  Управление экономического развития и планирование МР «Амгинский улус (район) и Финансовое управление Амгинского улуса (района), квартальные отчеты предоставляются до 20 числа, идущего за кварталом, годовой отчет предоставляется до 1 марта следующего за отчетным годом.</w:t>
      </w:r>
    </w:p>
    <w:p w14:paraId="7B9353E6" w14:textId="77777777" w:rsidR="00185E33" w:rsidRPr="00185E33" w:rsidRDefault="00185E33" w:rsidP="00185E33">
      <w:pPr>
        <w:spacing w:line="276" w:lineRule="auto"/>
        <w:ind w:firstLine="709"/>
        <w:jc w:val="both"/>
        <w:rPr>
          <w:rFonts w:eastAsia="Calibri"/>
        </w:rPr>
      </w:pPr>
      <w:r w:rsidRPr="00185E33">
        <w:rPr>
          <w:rFonts w:eastAsia="Calibri"/>
        </w:rPr>
        <w:t>При формировании отчетов о ходе реализации муниципальных программ и их структурных элементов обязательное представление подтверждающих достижение показателей, результатов, выполнение мероприятий, объектов и контрольных точек муниципальной программы и ее структурных элементов.</w:t>
      </w:r>
    </w:p>
    <w:p w14:paraId="5E06A50D" w14:textId="77777777" w:rsidR="00185E33" w:rsidRPr="00185E33" w:rsidRDefault="00185E33" w:rsidP="00185E33">
      <w:pPr>
        <w:spacing w:line="276" w:lineRule="auto"/>
        <w:ind w:firstLine="709"/>
        <w:jc w:val="both"/>
        <w:rPr>
          <w:rFonts w:eastAsia="Calibri"/>
        </w:rPr>
      </w:pPr>
      <w:r w:rsidRPr="00185E33">
        <w:rPr>
          <w:rFonts w:eastAsia="Calibri"/>
        </w:rPr>
        <w:t xml:space="preserve">При выполнении намеченных в программе мероприятий предполагается достичь повышения уровня потребности в регулярных занятиях физической культурой и спортом, а также навыков и форм внедрения здорового образа жизни, повышения уровня образованности в области физической культуры, спорта и здорового образа жизни, стимулирования деятельности общественных клубов по месту жительства, а также работы спортивных сооружений, организации </w:t>
      </w:r>
      <w:proofErr w:type="spellStart"/>
      <w:r w:rsidRPr="00185E33">
        <w:rPr>
          <w:rFonts w:eastAsia="Calibri"/>
        </w:rPr>
        <w:t>физкультурно</w:t>
      </w:r>
      <w:proofErr w:type="spellEnd"/>
      <w:r w:rsidRPr="00185E33">
        <w:rPr>
          <w:rFonts w:eastAsia="Calibri"/>
        </w:rPr>
        <w:t xml:space="preserve"> – оздоровительной и спортивно – массовой работы в муниципальных образованиях, повышения профессионального уровня специалистов по физической культуре и спорту, эффективного использования материально – технической базы физической культуры и спорта.</w:t>
      </w:r>
    </w:p>
    <w:p w14:paraId="3FF6BF5C" w14:textId="77777777" w:rsidR="00185E33" w:rsidRPr="00185E33" w:rsidRDefault="00185E33" w:rsidP="00185E33">
      <w:pPr>
        <w:spacing w:line="276" w:lineRule="auto"/>
        <w:ind w:firstLine="709"/>
        <w:jc w:val="both"/>
        <w:rPr>
          <w:rFonts w:eastAsia="Calibri"/>
        </w:rPr>
      </w:pPr>
      <w:r w:rsidRPr="00185E33">
        <w:rPr>
          <w:rFonts w:eastAsia="Calibri"/>
        </w:rPr>
        <w:t>Ежеквартальные и ежегодные отчеты подлежат рассмотрению на заседаниях управляющих советов.</w:t>
      </w:r>
    </w:p>
    <w:p w14:paraId="78180BE1" w14:textId="77777777" w:rsidR="00954EAF" w:rsidRDefault="00185E33" w:rsidP="00185E33">
      <w:pPr>
        <w:spacing w:line="276" w:lineRule="auto"/>
        <w:ind w:firstLine="709"/>
        <w:jc w:val="both"/>
        <w:rPr>
          <w:b/>
          <w:bCs/>
        </w:rPr>
      </w:pPr>
      <w:r w:rsidRPr="00185E33">
        <w:rPr>
          <w:rFonts w:eastAsia="Calibri"/>
        </w:rPr>
        <w:t>Оперативная информация о ходе реализации мероприятий программы, о нормативных актах по управлению программой размещается на сайте МР в сети Интернет.</w:t>
      </w:r>
    </w:p>
    <w:sectPr w:rsidR="00954EAF" w:rsidSect="00066D70">
      <w:headerReference w:type="even" r:id="rId8"/>
      <w:headerReference w:type="default" r:id="rId9"/>
      <w:pgSz w:w="11906" w:h="16838"/>
      <w:pgMar w:top="709"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A6FA9" w14:textId="77777777" w:rsidR="00397E65" w:rsidRDefault="00397E65" w:rsidP="00840970">
      <w:r>
        <w:separator/>
      </w:r>
    </w:p>
  </w:endnote>
  <w:endnote w:type="continuationSeparator" w:id="0">
    <w:p w14:paraId="0DBDD71E" w14:textId="77777777" w:rsidR="00397E65" w:rsidRDefault="00397E65" w:rsidP="00840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14112" w14:textId="77777777" w:rsidR="00397E65" w:rsidRDefault="00397E65" w:rsidP="00840970">
      <w:r>
        <w:separator/>
      </w:r>
    </w:p>
  </w:footnote>
  <w:footnote w:type="continuationSeparator" w:id="0">
    <w:p w14:paraId="41FA01B9" w14:textId="77777777" w:rsidR="00397E65" w:rsidRDefault="00397E65" w:rsidP="00840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A0260" w14:textId="77777777" w:rsidR="00C96196" w:rsidRDefault="000C329F">
    <w:pPr>
      <w:pStyle w:val="ab"/>
      <w:framePr w:wrap="around" w:vAnchor="text" w:hAnchor="margin" w:xAlign="right" w:y="1"/>
      <w:rPr>
        <w:rStyle w:val="ad"/>
      </w:rPr>
    </w:pPr>
    <w:r>
      <w:rPr>
        <w:rStyle w:val="ad"/>
      </w:rPr>
      <w:fldChar w:fldCharType="begin"/>
    </w:r>
    <w:r w:rsidR="00C96196">
      <w:rPr>
        <w:rStyle w:val="ad"/>
      </w:rPr>
      <w:instrText xml:space="preserve">PAGE  </w:instrText>
    </w:r>
    <w:r>
      <w:rPr>
        <w:rStyle w:val="ad"/>
      </w:rPr>
      <w:fldChar w:fldCharType="separate"/>
    </w:r>
    <w:r w:rsidR="00C96196">
      <w:rPr>
        <w:rStyle w:val="ad"/>
        <w:noProof/>
      </w:rPr>
      <w:t>13</w:t>
    </w:r>
    <w:r>
      <w:rPr>
        <w:rStyle w:val="ad"/>
      </w:rPr>
      <w:fldChar w:fldCharType="end"/>
    </w:r>
  </w:p>
  <w:p w14:paraId="4E19EAF3" w14:textId="77777777" w:rsidR="00C96196" w:rsidRDefault="00C96196">
    <w:pPr>
      <w:pStyle w:val="ab"/>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66CB9" w14:textId="77777777" w:rsidR="00C96196" w:rsidRDefault="000C329F">
    <w:pPr>
      <w:pStyle w:val="ab"/>
      <w:framePr w:wrap="around" w:vAnchor="text" w:hAnchor="margin" w:xAlign="right" w:y="1"/>
      <w:rPr>
        <w:rStyle w:val="ad"/>
      </w:rPr>
    </w:pPr>
    <w:r>
      <w:rPr>
        <w:rStyle w:val="ad"/>
      </w:rPr>
      <w:fldChar w:fldCharType="begin"/>
    </w:r>
    <w:r w:rsidR="00C96196">
      <w:rPr>
        <w:rStyle w:val="ad"/>
      </w:rPr>
      <w:instrText xml:space="preserve">PAGE  </w:instrText>
    </w:r>
    <w:r>
      <w:rPr>
        <w:rStyle w:val="ad"/>
      </w:rPr>
      <w:fldChar w:fldCharType="separate"/>
    </w:r>
    <w:r w:rsidR="007F114D">
      <w:rPr>
        <w:rStyle w:val="ad"/>
        <w:noProof/>
      </w:rPr>
      <w:t>4</w:t>
    </w:r>
    <w:r>
      <w:rPr>
        <w:rStyle w:val="ad"/>
      </w:rPr>
      <w:fldChar w:fldCharType="end"/>
    </w:r>
  </w:p>
  <w:p w14:paraId="0C75D558" w14:textId="77777777" w:rsidR="00C96196" w:rsidRDefault="00C96196">
    <w:pPr>
      <w:pStyle w:val="ab"/>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F5668"/>
    <w:multiLevelType w:val="hybridMultilevel"/>
    <w:tmpl w:val="F7283E36"/>
    <w:lvl w:ilvl="0" w:tplc="4DAC4FC0">
      <w:start w:val="1"/>
      <w:numFmt w:val="decimal"/>
      <w:lvlText w:val="%1)"/>
      <w:lvlJc w:val="left"/>
      <w:pPr>
        <w:ind w:left="1070" w:hanging="360"/>
      </w:pPr>
      <w:rPr>
        <w:rFonts w:hint="default"/>
        <w:color w:val="00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16cid:durableId="201360352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6F0"/>
    <w:rsid w:val="000016F9"/>
    <w:rsid w:val="00010436"/>
    <w:rsid w:val="00027F38"/>
    <w:rsid w:val="00056507"/>
    <w:rsid w:val="00066D70"/>
    <w:rsid w:val="0007664A"/>
    <w:rsid w:val="00081263"/>
    <w:rsid w:val="000A369F"/>
    <w:rsid w:val="000B47CA"/>
    <w:rsid w:val="000C329F"/>
    <w:rsid w:val="000C6A93"/>
    <w:rsid w:val="000D1059"/>
    <w:rsid w:val="000D15E0"/>
    <w:rsid w:val="000D454F"/>
    <w:rsid w:val="000D4D88"/>
    <w:rsid w:val="000E5E35"/>
    <w:rsid w:val="00102232"/>
    <w:rsid w:val="00154E04"/>
    <w:rsid w:val="001703F5"/>
    <w:rsid w:val="00170B69"/>
    <w:rsid w:val="00185E33"/>
    <w:rsid w:val="00196F0B"/>
    <w:rsid w:val="001B3BCC"/>
    <w:rsid w:val="001B570F"/>
    <w:rsid w:val="001B7115"/>
    <w:rsid w:val="001D41B8"/>
    <w:rsid w:val="001E6B08"/>
    <w:rsid w:val="001E7C21"/>
    <w:rsid w:val="002223E5"/>
    <w:rsid w:val="0022784A"/>
    <w:rsid w:val="0024350F"/>
    <w:rsid w:val="002459AF"/>
    <w:rsid w:val="00246655"/>
    <w:rsid w:val="00247770"/>
    <w:rsid w:val="002573C3"/>
    <w:rsid w:val="002626DE"/>
    <w:rsid w:val="00262BF3"/>
    <w:rsid w:val="0026351D"/>
    <w:rsid w:val="002652A2"/>
    <w:rsid w:val="00267016"/>
    <w:rsid w:val="00283393"/>
    <w:rsid w:val="0028556F"/>
    <w:rsid w:val="002869F6"/>
    <w:rsid w:val="002B25E4"/>
    <w:rsid w:val="002B5B76"/>
    <w:rsid w:val="002D1B31"/>
    <w:rsid w:val="002D29DC"/>
    <w:rsid w:val="002E0DF0"/>
    <w:rsid w:val="003032F7"/>
    <w:rsid w:val="00322E9E"/>
    <w:rsid w:val="00336C6F"/>
    <w:rsid w:val="003374EF"/>
    <w:rsid w:val="00352937"/>
    <w:rsid w:val="00364BBF"/>
    <w:rsid w:val="00372463"/>
    <w:rsid w:val="00372E4F"/>
    <w:rsid w:val="0038087B"/>
    <w:rsid w:val="003811BC"/>
    <w:rsid w:val="00383939"/>
    <w:rsid w:val="00390258"/>
    <w:rsid w:val="00397E65"/>
    <w:rsid w:val="003A303A"/>
    <w:rsid w:val="003E265B"/>
    <w:rsid w:val="003F45DD"/>
    <w:rsid w:val="003F7F09"/>
    <w:rsid w:val="00422582"/>
    <w:rsid w:val="00423ECA"/>
    <w:rsid w:val="00444262"/>
    <w:rsid w:val="00445D41"/>
    <w:rsid w:val="00454DFF"/>
    <w:rsid w:val="00460737"/>
    <w:rsid w:val="004633E9"/>
    <w:rsid w:val="00475584"/>
    <w:rsid w:val="004775DB"/>
    <w:rsid w:val="004853BE"/>
    <w:rsid w:val="004A191F"/>
    <w:rsid w:val="004A1EB3"/>
    <w:rsid w:val="004B51BF"/>
    <w:rsid w:val="004D081B"/>
    <w:rsid w:val="004E56BD"/>
    <w:rsid w:val="004F15EE"/>
    <w:rsid w:val="004F3676"/>
    <w:rsid w:val="00500121"/>
    <w:rsid w:val="00505D3E"/>
    <w:rsid w:val="00515776"/>
    <w:rsid w:val="00524E01"/>
    <w:rsid w:val="0053726E"/>
    <w:rsid w:val="005602E9"/>
    <w:rsid w:val="00565DF5"/>
    <w:rsid w:val="005738ED"/>
    <w:rsid w:val="00591E0A"/>
    <w:rsid w:val="005B062B"/>
    <w:rsid w:val="005B3E29"/>
    <w:rsid w:val="005D0345"/>
    <w:rsid w:val="005D7CA7"/>
    <w:rsid w:val="005E6A4E"/>
    <w:rsid w:val="005F0857"/>
    <w:rsid w:val="00626E7B"/>
    <w:rsid w:val="006311BB"/>
    <w:rsid w:val="0063271D"/>
    <w:rsid w:val="00636A23"/>
    <w:rsid w:val="0064196F"/>
    <w:rsid w:val="00665C84"/>
    <w:rsid w:val="00667A46"/>
    <w:rsid w:val="00680532"/>
    <w:rsid w:val="006A62EC"/>
    <w:rsid w:val="006B314C"/>
    <w:rsid w:val="006C16CA"/>
    <w:rsid w:val="006D6217"/>
    <w:rsid w:val="006E053C"/>
    <w:rsid w:val="006E1053"/>
    <w:rsid w:val="006F1014"/>
    <w:rsid w:val="00711A05"/>
    <w:rsid w:val="00716F88"/>
    <w:rsid w:val="0071726B"/>
    <w:rsid w:val="00743FCB"/>
    <w:rsid w:val="00752B3B"/>
    <w:rsid w:val="00753851"/>
    <w:rsid w:val="007572D2"/>
    <w:rsid w:val="007809C5"/>
    <w:rsid w:val="007851BE"/>
    <w:rsid w:val="00796C5E"/>
    <w:rsid w:val="007A4AD6"/>
    <w:rsid w:val="007C5E0A"/>
    <w:rsid w:val="007D6D13"/>
    <w:rsid w:val="007E3834"/>
    <w:rsid w:val="007E748C"/>
    <w:rsid w:val="007F114D"/>
    <w:rsid w:val="007F1802"/>
    <w:rsid w:val="007F1D6D"/>
    <w:rsid w:val="007F29B6"/>
    <w:rsid w:val="007F3B6D"/>
    <w:rsid w:val="0080156F"/>
    <w:rsid w:val="00807159"/>
    <w:rsid w:val="00811B88"/>
    <w:rsid w:val="0082089B"/>
    <w:rsid w:val="00837603"/>
    <w:rsid w:val="00840970"/>
    <w:rsid w:val="00844D1D"/>
    <w:rsid w:val="00844F7C"/>
    <w:rsid w:val="00847940"/>
    <w:rsid w:val="00856684"/>
    <w:rsid w:val="0085737B"/>
    <w:rsid w:val="00871EA6"/>
    <w:rsid w:val="0088443F"/>
    <w:rsid w:val="00886CBA"/>
    <w:rsid w:val="00897628"/>
    <w:rsid w:val="008B6B3B"/>
    <w:rsid w:val="008C5D66"/>
    <w:rsid w:val="008D396D"/>
    <w:rsid w:val="008E254A"/>
    <w:rsid w:val="008E26B7"/>
    <w:rsid w:val="008E5301"/>
    <w:rsid w:val="008F35F3"/>
    <w:rsid w:val="00922F87"/>
    <w:rsid w:val="00954EAF"/>
    <w:rsid w:val="00954EE7"/>
    <w:rsid w:val="00961316"/>
    <w:rsid w:val="00961C2C"/>
    <w:rsid w:val="00965749"/>
    <w:rsid w:val="009949A6"/>
    <w:rsid w:val="009978A1"/>
    <w:rsid w:val="009A7C28"/>
    <w:rsid w:val="009B0049"/>
    <w:rsid w:val="009B0FBF"/>
    <w:rsid w:val="009B2268"/>
    <w:rsid w:val="009C411E"/>
    <w:rsid w:val="009D4F5C"/>
    <w:rsid w:val="009E221D"/>
    <w:rsid w:val="009F3273"/>
    <w:rsid w:val="00A114D3"/>
    <w:rsid w:val="00A32B77"/>
    <w:rsid w:val="00A45279"/>
    <w:rsid w:val="00A56F7C"/>
    <w:rsid w:val="00A75A55"/>
    <w:rsid w:val="00A802AE"/>
    <w:rsid w:val="00A90213"/>
    <w:rsid w:val="00AB0A3D"/>
    <w:rsid w:val="00AB5C6A"/>
    <w:rsid w:val="00AD717D"/>
    <w:rsid w:val="00AE0D45"/>
    <w:rsid w:val="00AE1C72"/>
    <w:rsid w:val="00AF7DFC"/>
    <w:rsid w:val="00B00CEB"/>
    <w:rsid w:val="00B033D6"/>
    <w:rsid w:val="00B23B59"/>
    <w:rsid w:val="00B343FB"/>
    <w:rsid w:val="00B63E60"/>
    <w:rsid w:val="00B71119"/>
    <w:rsid w:val="00B71F1F"/>
    <w:rsid w:val="00B773F1"/>
    <w:rsid w:val="00B77A40"/>
    <w:rsid w:val="00B90BCF"/>
    <w:rsid w:val="00B93A01"/>
    <w:rsid w:val="00BA6182"/>
    <w:rsid w:val="00BB3E7D"/>
    <w:rsid w:val="00BB5D27"/>
    <w:rsid w:val="00BB7C8E"/>
    <w:rsid w:val="00BD3C47"/>
    <w:rsid w:val="00BE478C"/>
    <w:rsid w:val="00C058E9"/>
    <w:rsid w:val="00C10454"/>
    <w:rsid w:val="00C15B44"/>
    <w:rsid w:val="00C16D38"/>
    <w:rsid w:val="00C2460D"/>
    <w:rsid w:val="00C359E5"/>
    <w:rsid w:val="00C66599"/>
    <w:rsid w:val="00C67F3A"/>
    <w:rsid w:val="00C77CD4"/>
    <w:rsid w:val="00C96196"/>
    <w:rsid w:val="00CA04EB"/>
    <w:rsid w:val="00CD0821"/>
    <w:rsid w:val="00CD43A3"/>
    <w:rsid w:val="00CD48BC"/>
    <w:rsid w:val="00CD4F5B"/>
    <w:rsid w:val="00CD5030"/>
    <w:rsid w:val="00CD5BB7"/>
    <w:rsid w:val="00CE1976"/>
    <w:rsid w:val="00CE75F8"/>
    <w:rsid w:val="00D05A2E"/>
    <w:rsid w:val="00D15A13"/>
    <w:rsid w:val="00D15B18"/>
    <w:rsid w:val="00D32C04"/>
    <w:rsid w:val="00D56D73"/>
    <w:rsid w:val="00D64CEE"/>
    <w:rsid w:val="00D71919"/>
    <w:rsid w:val="00D7440F"/>
    <w:rsid w:val="00D96E18"/>
    <w:rsid w:val="00DA7A39"/>
    <w:rsid w:val="00DA7DC4"/>
    <w:rsid w:val="00DB09AA"/>
    <w:rsid w:val="00DB0F68"/>
    <w:rsid w:val="00DB5186"/>
    <w:rsid w:val="00DB53B8"/>
    <w:rsid w:val="00DC1BE9"/>
    <w:rsid w:val="00DD592D"/>
    <w:rsid w:val="00DD71CE"/>
    <w:rsid w:val="00DE2783"/>
    <w:rsid w:val="00DF1773"/>
    <w:rsid w:val="00E3557D"/>
    <w:rsid w:val="00E5172E"/>
    <w:rsid w:val="00E75FF3"/>
    <w:rsid w:val="00EA3069"/>
    <w:rsid w:val="00EB4DE2"/>
    <w:rsid w:val="00EC01D1"/>
    <w:rsid w:val="00ED0BEA"/>
    <w:rsid w:val="00ED7054"/>
    <w:rsid w:val="00EE1A04"/>
    <w:rsid w:val="00EE740D"/>
    <w:rsid w:val="00EF27DF"/>
    <w:rsid w:val="00EF2D57"/>
    <w:rsid w:val="00EF6557"/>
    <w:rsid w:val="00F036D3"/>
    <w:rsid w:val="00F318AA"/>
    <w:rsid w:val="00F37B74"/>
    <w:rsid w:val="00F446F4"/>
    <w:rsid w:val="00F54E0D"/>
    <w:rsid w:val="00F65A01"/>
    <w:rsid w:val="00F676F0"/>
    <w:rsid w:val="00F912BD"/>
    <w:rsid w:val="00F97E62"/>
    <w:rsid w:val="00FB4927"/>
    <w:rsid w:val="00FD0422"/>
    <w:rsid w:val="00FF70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6D67D"/>
  <w15:docId w15:val="{339CE22C-88A0-4505-90B8-EFA6FB5B3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F87"/>
    <w:rPr>
      <w:rFonts w:ascii="Times New Roman" w:eastAsia="Times New Roman" w:hAnsi="Times New Roman"/>
      <w:sz w:val="24"/>
      <w:szCs w:val="24"/>
    </w:rPr>
  </w:style>
  <w:style w:type="paragraph" w:styleId="1">
    <w:name w:val="heading 1"/>
    <w:basedOn w:val="a"/>
    <w:next w:val="a"/>
    <w:link w:val="10"/>
    <w:qFormat/>
    <w:rsid w:val="00922F8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922F87"/>
    <w:pPr>
      <w:keepNext/>
      <w:spacing w:before="240" w:after="60"/>
      <w:outlineLvl w:val="1"/>
    </w:pPr>
    <w:rPr>
      <w:rFonts w:ascii="Cambria" w:hAnsi="Cambria"/>
      <w:b/>
      <w:bCs/>
      <w:i/>
      <w:iCs/>
      <w:sz w:val="28"/>
      <w:szCs w:val="28"/>
    </w:rPr>
  </w:style>
  <w:style w:type="paragraph" w:styleId="9">
    <w:name w:val="heading 9"/>
    <w:basedOn w:val="a"/>
    <w:next w:val="a"/>
    <w:link w:val="90"/>
    <w:qFormat/>
    <w:rsid w:val="00922F87"/>
    <w:pPr>
      <w:keepNext/>
      <w:jc w:val="center"/>
      <w:outlineLvl w:val="8"/>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2F87"/>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922F87"/>
    <w:rPr>
      <w:rFonts w:ascii="Cambria" w:eastAsia="Times New Roman" w:hAnsi="Cambria" w:cs="Times New Roman"/>
      <w:b/>
      <w:bCs/>
      <w:i/>
      <w:iCs/>
      <w:sz w:val="28"/>
      <w:szCs w:val="28"/>
      <w:lang w:eastAsia="ru-RU"/>
    </w:rPr>
  </w:style>
  <w:style w:type="character" w:customStyle="1" w:styleId="90">
    <w:name w:val="Заголовок 9 Знак"/>
    <w:basedOn w:val="a0"/>
    <w:link w:val="9"/>
    <w:rsid w:val="00922F87"/>
    <w:rPr>
      <w:rFonts w:ascii="Times New Roman" w:eastAsia="Times New Roman" w:hAnsi="Times New Roman" w:cs="Times New Roman"/>
      <w:sz w:val="28"/>
      <w:szCs w:val="24"/>
      <w:lang w:val="en-US" w:eastAsia="ru-RU"/>
    </w:rPr>
  </w:style>
  <w:style w:type="paragraph" w:customStyle="1" w:styleId="ConsNormal">
    <w:name w:val="ConsNormal"/>
    <w:rsid w:val="00F676F0"/>
    <w:pPr>
      <w:widowControl w:val="0"/>
      <w:ind w:right="19772" w:firstLine="720"/>
    </w:pPr>
    <w:rPr>
      <w:rFonts w:ascii="Arial" w:eastAsia="Times New Roman" w:hAnsi="Arial"/>
      <w:snapToGrid w:val="0"/>
    </w:rPr>
  </w:style>
  <w:style w:type="paragraph" w:styleId="a3">
    <w:name w:val="Body Text"/>
    <w:basedOn w:val="a"/>
    <w:link w:val="a4"/>
    <w:semiHidden/>
    <w:rsid w:val="00922F87"/>
    <w:pPr>
      <w:jc w:val="both"/>
    </w:pPr>
    <w:rPr>
      <w:sz w:val="28"/>
    </w:rPr>
  </w:style>
  <w:style w:type="character" w:customStyle="1" w:styleId="a4">
    <w:name w:val="Основной текст Знак"/>
    <w:basedOn w:val="a0"/>
    <w:link w:val="a3"/>
    <w:semiHidden/>
    <w:rsid w:val="00922F87"/>
    <w:rPr>
      <w:rFonts w:ascii="Times New Roman" w:eastAsia="Times New Roman" w:hAnsi="Times New Roman" w:cs="Times New Roman"/>
      <w:sz w:val="28"/>
      <w:szCs w:val="24"/>
      <w:lang w:eastAsia="ru-RU"/>
    </w:rPr>
  </w:style>
  <w:style w:type="paragraph" w:styleId="a5">
    <w:name w:val="Body Text Indent"/>
    <w:basedOn w:val="a"/>
    <w:link w:val="a6"/>
    <w:semiHidden/>
    <w:rsid w:val="00922F87"/>
    <w:pPr>
      <w:ind w:firstLine="540"/>
      <w:jc w:val="both"/>
    </w:pPr>
  </w:style>
  <w:style w:type="character" w:customStyle="1" w:styleId="a6">
    <w:name w:val="Основной текст с отступом Знак"/>
    <w:basedOn w:val="a0"/>
    <w:link w:val="a5"/>
    <w:semiHidden/>
    <w:rsid w:val="00922F87"/>
    <w:rPr>
      <w:rFonts w:ascii="Times New Roman" w:eastAsia="Times New Roman" w:hAnsi="Times New Roman" w:cs="Times New Roman"/>
      <w:sz w:val="24"/>
      <w:szCs w:val="24"/>
      <w:lang w:eastAsia="ru-RU"/>
    </w:rPr>
  </w:style>
  <w:style w:type="paragraph" w:customStyle="1" w:styleId="ConsNonformat">
    <w:name w:val="ConsNonformat"/>
    <w:rsid w:val="00922F87"/>
    <w:pPr>
      <w:widowControl w:val="0"/>
      <w:ind w:right="19772"/>
    </w:pPr>
    <w:rPr>
      <w:rFonts w:ascii="Courier New" w:eastAsia="Times New Roman" w:hAnsi="Courier New"/>
      <w:snapToGrid w:val="0"/>
    </w:rPr>
  </w:style>
  <w:style w:type="paragraph" w:styleId="21">
    <w:name w:val="Body Text 2"/>
    <w:basedOn w:val="a"/>
    <w:link w:val="22"/>
    <w:semiHidden/>
    <w:rsid w:val="00922F87"/>
    <w:pPr>
      <w:spacing w:after="120" w:line="480" w:lineRule="auto"/>
    </w:pPr>
  </w:style>
  <w:style w:type="character" w:customStyle="1" w:styleId="22">
    <w:name w:val="Основной текст 2 Знак"/>
    <w:basedOn w:val="a0"/>
    <w:link w:val="21"/>
    <w:semiHidden/>
    <w:rsid w:val="00922F87"/>
    <w:rPr>
      <w:rFonts w:ascii="Times New Roman" w:eastAsia="Times New Roman" w:hAnsi="Times New Roman" w:cs="Times New Roman"/>
      <w:sz w:val="24"/>
      <w:szCs w:val="24"/>
      <w:lang w:eastAsia="ru-RU"/>
    </w:rPr>
  </w:style>
  <w:style w:type="paragraph" w:styleId="a7">
    <w:name w:val="Title"/>
    <w:basedOn w:val="a"/>
    <w:link w:val="a8"/>
    <w:qFormat/>
    <w:rsid w:val="00922F87"/>
    <w:pPr>
      <w:ind w:left="4820"/>
      <w:jc w:val="center"/>
    </w:pPr>
    <w:rPr>
      <w:sz w:val="26"/>
      <w:szCs w:val="20"/>
    </w:rPr>
  </w:style>
  <w:style w:type="character" w:customStyle="1" w:styleId="a8">
    <w:name w:val="Заголовок Знак"/>
    <w:basedOn w:val="a0"/>
    <w:link w:val="a7"/>
    <w:rsid w:val="00922F87"/>
    <w:rPr>
      <w:rFonts w:ascii="Times New Roman" w:eastAsia="Times New Roman" w:hAnsi="Times New Roman" w:cs="Times New Roman"/>
      <w:sz w:val="26"/>
      <w:szCs w:val="20"/>
      <w:lang w:eastAsia="ru-RU"/>
    </w:rPr>
  </w:style>
  <w:style w:type="paragraph" w:styleId="3">
    <w:name w:val="Body Text 3"/>
    <w:basedOn w:val="a"/>
    <w:link w:val="30"/>
    <w:semiHidden/>
    <w:rsid w:val="00922F87"/>
    <w:pPr>
      <w:spacing w:after="120"/>
    </w:pPr>
    <w:rPr>
      <w:sz w:val="16"/>
      <w:szCs w:val="16"/>
    </w:rPr>
  </w:style>
  <w:style w:type="character" w:customStyle="1" w:styleId="30">
    <w:name w:val="Основной текст 3 Знак"/>
    <w:basedOn w:val="a0"/>
    <w:link w:val="3"/>
    <w:semiHidden/>
    <w:rsid w:val="00922F87"/>
    <w:rPr>
      <w:rFonts w:ascii="Times New Roman" w:eastAsia="Times New Roman" w:hAnsi="Times New Roman" w:cs="Times New Roman"/>
      <w:sz w:val="16"/>
      <w:szCs w:val="16"/>
      <w:lang w:eastAsia="ru-RU"/>
    </w:rPr>
  </w:style>
  <w:style w:type="paragraph" w:styleId="a9">
    <w:name w:val="footer"/>
    <w:basedOn w:val="a"/>
    <w:link w:val="aa"/>
    <w:semiHidden/>
    <w:rsid w:val="00922F87"/>
    <w:pPr>
      <w:tabs>
        <w:tab w:val="center" w:pos="4677"/>
        <w:tab w:val="right" w:pos="9355"/>
      </w:tabs>
    </w:pPr>
  </w:style>
  <w:style w:type="character" w:customStyle="1" w:styleId="aa">
    <w:name w:val="Нижний колонтитул Знак"/>
    <w:basedOn w:val="a0"/>
    <w:link w:val="a9"/>
    <w:semiHidden/>
    <w:rsid w:val="00922F87"/>
    <w:rPr>
      <w:rFonts w:ascii="Times New Roman" w:eastAsia="Times New Roman" w:hAnsi="Times New Roman" w:cs="Times New Roman"/>
      <w:sz w:val="24"/>
      <w:szCs w:val="24"/>
      <w:lang w:eastAsia="ru-RU"/>
    </w:rPr>
  </w:style>
  <w:style w:type="paragraph" w:styleId="ab">
    <w:name w:val="header"/>
    <w:basedOn w:val="a"/>
    <w:link w:val="ac"/>
    <w:uiPriority w:val="99"/>
    <w:rsid w:val="00922F87"/>
    <w:pPr>
      <w:tabs>
        <w:tab w:val="center" w:pos="4677"/>
        <w:tab w:val="right" w:pos="9355"/>
      </w:tabs>
    </w:pPr>
  </w:style>
  <w:style w:type="character" w:customStyle="1" w:styleId="ac">
    <w:name w:val="Верхний колонтитул Знак"/>
    <w:basedOn w:val="a0"/>
    <w:link w:val="ab"/>
    <w:uiPriority w:val="99"/>
    <w:rsid w:val="00922F87"/>
    <w:rPr>
      <w:rFonts w:ascii="Times New Roman" w:eastAsia="Times New Roman" w:hAnsi="Times New Roman" w:cs="Times New Roman"/>
      <w:sz w:val="24"/>
      <w:szCs w:val="24"/>
      <w:lang w:eastAsia="ru-RU"/>
    </w:rPr>
  </w:style>
  <w:style w:type="character" w:styleId="ad">
    <w:name w:val="page number"/>
    <w:basedOn w:val="a0"/>
    <w:semiHidden/>
    <w:rsid w:val="00922F87"/>
  </w:style>
  <w:style w:type="paragraph" w:styleId="ae">
    <w:name w:val="Balloon Text"/>
    <w:basedOn w:val="a"/>
    <w:link w:val="af"/>
    <w:uiPriority w:val="99"/>
    <w:semiHidden/>
    <w:unhideWhenUsed/>
    <w:rsid w:val="00922F87"/>
    <w:rPr>
      <w:rFonts w:ascii="Tahoma" w:hAnsi="Tahoma" w:cs="Tahoma"/>
      <w:sz w:val="16"/>
      <w:szCs w:val="16"/>
    </w:rPr>
  </w:style>
  <w:style w:type="character" w:customStyle="1" w:styleId="af">
    <w:name w:val="Текст выноски Знак"/>
    <w:basedOn w:val="a0"/>
    <w:link w:val="ae"/>
    <w:uiPriority w:val="99"/>
    <w:semiHidden/>
    <w:rsid w:val="00922F87"/>
    <w:rPr>
      <w:rFonts w:ascii="Tahoma" w:eastAsia="Times New Roman" w:hAnsi="Tahoma" w:cs="Tahoma"/>
      <w:sz w:val="16"/>
      <w:szCs w:val="16"/>
      <w:lang w:eastAsia="ru-RU"/>
    </w:rPr>
  </w:style>
  <w:style w:type="paragraph" w:customStyle="1" w:styleId="ConsPlusTitle">
    <w:name w:val="ConsPlusTitle"/>
    <w:rsid w:val="00922F87"/>
    <w:pPr>
      <w:widowControl w:val="0"/>
      <w:autoSpaceDE w:val="0"/>
      <w:autoSpaceDN w:val="0"/>
      <w:adjustRightInd w:val="0"/>
    </w:pPr>
    <w:rPr>
      <w:rFonts w:ascii="Arial" w:eastAsia="Times New Roman" w:hAnsi="Arial" w:cs="Arial"/>
      <w:b/>
      <w:bCs/>
    </w:rPr>
  </w:style>
  <w:style w:type="paragraph" w:styleId="af0">
    <w:name w:val="List Paragraph"/>
    <w:aliases w:val="List_Paragraph,Multilevel para_II,List Paragraph1,Абзац списка11,А,ПАРАГРАФ,Абзац списка для документа,Список Нумерованный,Нумерованный,маркировка1,Маркер,Bullet List,FooterText,numbered,Список дефисный,Paragraphe de liste1,lp1,Мой стиль"/>
    <w:basedOn w:val="a"/>
    <w:link w:val="af1"/>
    <w:uiPriority w:val="34"/>
    <w:qFormat/>
    <w:rsid w:val="00922F87"/>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922F87"/>
    <w:pPr>
      <w:widowControl w:val="0"/>
      <w:autoSpaceDE w:val="0"/>
      <w:autoSpaceDN w:val="0"/>
      <w:adjustRightInd w:val="0"/>
    </w:pPr>
    <w:rPr>
      <w:rFonts w:ascii="Arial" w:eastAsia="Times New Roman" w:hAnsi="Arial" w:cs="Arial"/>
    </w:rPr>
  </w:style>
  <w:style w:type="paragraph" w:customStyle="1" w:styleId="ConsPlusCell">
    <w:name w:val="ConsPlusCell"/>
    <w:uiPriority w:val="99"/>
    <w:rsid w:val="00922F87"/>
    <w:pPr>
      <w:widowControl w:val="0"/>
      <w:autoSpaceDE w:val="0"/>
      <w:autoSpaceDN w:val="0"/>
      <w:adjustRightInd w:val="0"/>
    </w:pPr>
    <w:rPr>
      <w:rFonts w:ascii="Arial" w:eastAsia="Times New Roman" w:hAnsi="Arial" w:cs="Arial"/>
    </w:rPr>
  </w:style>
  <w:style w:type="paragraph" w:customStyle="1" w:styleId="af2">
    <w:name w:val="Знак"/>
    <w:basedOn w:val="a"/>
    <w:rsid w:val="00922F87"/>
    <w:pPr>
      <w:widowControl w:val="0"/>
      <w:adjustRightInd w:val="0"/>
      <w:spacing w:after="160" w:line="240" w:lineRule="exact"/>
      <w:jc w:val="right"/>
    </w:pPr>
    <w:rPr>
      <w:sz w:val="20"/>
      <w:szCs w:val="20"/>
      <w:lang w:val="en-GB" w:eastAsia="en-US"/>
    </w:rPr>
  </w:style>
  <w:style w:type="paragraph" w:styleId="af3">
    <w:name w:val="Normal (Web)"/>
    <w:basedOn w:val="a"/>
    <w:uiPriority w:val="99"/>
    <w:unhideWhenUsed/>
    <w:rsid w:val="00922F87"/>
    <w:pPr>
      <w:spacing w:before="100" w:beforeAutospacing="1" w:after="100" w:afterAutospacing="1"/>
    </w:pPr>
  </w:style>
  <w:style w:type="character" w:customStyle="1" w:styleId="apple-converted-space">
    <w:name w:val="apple-converted-space"/>
    <w:basedOn w:val="a0"/>
    <w:rsid w:val="00922F87"/>
  </w:style>
  <w:style w:type="character" w:styleId="af4">
    <w:name w:val="Strong"/>
    <w:basedOn w:val="a0"/>
    <w:uiPriority w:val="22"/>
    <w:qFormat/>
    <w:rsid w:val="00922F87"/>
    <w:rPr>
      <w:b/>
      <w:bCs/>
    </w:rPr>
  </w:style>
  <w:style w:type="character" w:styleId="af5">
    <w:name w:val="Hyperlink"/>
    <w:basedOn w:val="a0"/>
    <w:uiPriority w:val="99"/>
    <w:unhideWhenUsed/>
    <w:rsid w:val="00922F87"/>
    <w:rPr>
      <w:color w:val="0000FF"/>
      <w:u w:val="single"/>
    </w:rPr>
  </w:style>
  <w:style w:type="paragraph" w:customStyle="1" w:styleId="xl65">
    <w:name w:val="xl65"/>
    <w:basedOn w:val="a"/>
    <w:rsid w:val="00922F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character" w:customStyle="1" w:styleId="toctoggle">
    <w:name w:val="toctoggle"/>
    <w:basedOn w:val="a0"/>
    <w:rsid w:val="00922F87"/>
  </w:style>
  <w:style w:type="character" w:customStyle="1" w:styleId="tocnumber">
    <w:name w:val="tocnumber"/>
    <w:basedOn w:val="a0"/>
    <w:rsid w:val="00922F87"/>
  </w:style>
  <w:style w:type="character" w:customStyle="1" w:styleId="toctext">
    <w:name w:val="toctext"/>
    <w:basedOn w:val="a0"/>
    <w:rsid w:val="00922F87"/>
  </w:style>
  <w:style w:type="paragraph" w:customStyle="1" w:styleId="ConsPlusNonformat">
    <w:name w:val="ConsPlusNonformat"/>
    <w:rsid w:val="003811BC"/>
    <w:pPr>
      <w:widowControl w:val="0"/>
      <w:autoSpaceDE w:val="0"/>
      <w:autoSpaceDN w:val="0"/>
      <w:adjustRightInd w:val="0"/>
    </w:pPr>
    <w:rPr>
      <w:rFonts w:ascii="Courier New" w:eastAsia="Times New Roman" w:hAnsi="Courier New" w:cs="Courier New"/>
    </w:rPr>
  </w:style>
  <w:style w:type="character" w:customStyle="1" w:styleId="af1">
    <w:name w:val="Абзац списка Знак"/>
    <w:aliases w:val="List_Paragraph Знак,Multilevel para_II Знак,List Paragraph1 Знак,Абзац списка11 Знак,А Знак,ПАРАГРАФ Знак,Абзац списка для документа Знак,Список Нумерованный Знак,Нумерованный Знак,маркировка1 Знак,Маркер Знак,Bullet List Знак,lp1 Знак"/>
    <w:link w:val="af0"/>
    <w:uiPriority w:val="34"/>
    <w:locked/>
    <w:rsid w:val="003811BC"/>
    <w:rPr>
      <w:sz w:val="22"/>
      <w:szCs w:val="22"/>
      <w:lang w:eastAsia="en-US"/>
    </w:rPr>
  </w:style>
  <w:style w:type="table" w:styleId="af6">
    <w:name w:val="Table Grid"/>
    <w:basedOn w:val="a1"/>
    <w:uiPriority w:val="59"/>
    <w:rsid w:val="00F912B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EB4DE2"/>
    <w:pPr>
      <w:autoSpaceDE w:val="0"/>
      <w:autoSpaceDN w:val="0"/>
      <w:adjustRightInd w:val="0"/>
    </w:pPr>
    <w:rPr>
      <w:rFonts w:ascii="Times New Roman" w:hAnsi="Times New Roman"/>
      <w:color w:val="000000"/>
      <w:sz w:val="24"/>
      <w:szCs w:val="24"/>
    </w:rPr>
  </w:style>
  <w:style w:type="paragraph" w:customStyle="1" w:styleId="af7">
    <w:name w:val="Нормальный (таблица)"/>
    <w:basedOn w:val="a"/>
    <w:next w:val="a"/>
    <w:uiPriority w:val="99"/>
    <w:rsid w:val="003F7F09"/>
    <w:pPr>
      <w:widowControl w:val="0"/>
      <w:autoSpaceDE w:val="0"/>
      <w:autoSpaceDN w:val="0"/>
      <w:adjustRightInd w:val="0"/>
      <w:jc w:val="both"/>
    </w:pPr>
    <w:rPr>
      <w:rFonts w:ascii="Times New Roman CYR" w:eastAsiaTheme="minorEastAsia" w:hAnsi="Times New Roman CYR" w:cs="Times New Roman CYR"/>
    </w:rPr>
  </w:style>
  <w:style w:type="paragraph" w:customStyle="1" w:styleId="af8">
    <w:name w:val="Прижатый влево"/>
    <w:basedOn w:val="a"/>
    <w:next w:val="a"/>
    <w:uiPriority w:val="99"/>
    <w:rsid w:val="003F7F09"/>
    <w:pPr>
      <w:widowControl w:val="0"/>
      <w:autoSpaceDE w:val="0"/>
      <w:autoSpaceDN w:val="0"/>
      <w:adjustRightInd w:val="0"/>
    </w:pPr>
    <w:rPr>
      <w:rFonts w:ascii="Times New Roman CYR" w:eastAsiaTheme="minorEastAsia"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49037">
      <w:bodyDiv w:val="1"/>
      <w:marLeft w:val="0"/>
      <w:marRight w:val="0"/>
      <w:marTop w:val="0"/>
      <w:marBottom w:val="0"/>
      <w:divBdr>
        <w:top w:val="none" w:sz="0" w:space="0" w:color="auto"/>
        <w:left w:val="none" w:sz="0" w:space="0" w:color="auto"/>
        <w:bottom w:val="none" w:sz="0" w:space="0" w:color="auto"/>
        <w:right w:val="none" w:sz="0" w:space="0" w:color="auto"/>
      </w:divBdr>
    </w:div>
    <w:div w:id="438334086">
      <w:bodyDiv w:val="1"/>
      <w:marLeft w:val="0"/>
      <w:marRight w:val="0"/>
      <w:marTop w:val="0"/>
      <w:marBottom w:val="0"/>
      <w:divBdr>
        <w:top w:val="none" w:sz="0" w:space="0" w:color="auto"/>
        <w:left w:val="none" w:sz="0" w:space="0" w:color="auto"/>
        <w:bottom w:val="none" w:sz="0" w:space="0" w:color="auto"/>
        <w:right w:val="none" w:sz="0" w:space="0" w:color="auto"/>
      </w:divBdr>
    </w:div>
    <w:div w:id="699353479">
      <w:bodyDiv w:val="1"/>
      <w:marLeft w:val="0"/>
      <w:marRight w:val="0"/>
      <w:marTop w:val="0"/>
      <w:marBottom w:val="0"/>
      <w:divBdr>
        <w:top w:val="none" w:sz="0" w:space="0" w:color="auto"/>
        <w:left w:val="none" w:sz="0" w:space="0" w:color="auto"/>
        <w:bottom w:val="none" w:sz="0" w:space="0" w:color="auto"/>
        <w:right w:val="none" w:sz="0" w:space="0" w:color="auto"/>
      </w:divBdr>
    </w:div>
    <w:div w:id="114681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793D6-5AE1-4BE4-B250-1BF5201AF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3468</Words>
  <Characters>19771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23193</CharactersWithSpaces>
  <SharedDoc>false</SharedDoc>
  <HLinks>
    <vt:vector size="12" baseType="variant">
      <vt:variant>
        <vt:i4>983071</vt:i4>
      </vt:variant>
      <vt:variant>
        <vt:i4>3</vt:i4>
      </vt:variant>
      <vt:variant>
        <vt:i4>0</vt:i4>
      </vt:variant>
      <vt:variant>
        <vt:i4>5</vt:i4>
      </vt:variant>
      <vt:variant>
        <vt:lpwstr>consultantplus://offline/main?base=RLAW916;n=12760;fld=134;dst=100124</vt:lpwstr>
      </vt:variant>
      <vt:variant>
        <vt:lpwstr/>
      </vt:variant>
      <vt:variant>
        <vt:i4>1245189</vt:i4>
      </vt:variant>
      <vt:variant>
        <vt:i4>0</vt:i4>
      </vt:variant>
      <vt:variant>
        <vt:i4>0</vt:i4>
      </vt:variant>
      <vt:variant>
        <vt:i4>5</vt:i4>
      </vt:variant>
      <vt:variant>
        <vt:lpwstr>http://www.nalog.ru/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Мой Бизнес 01 ЦПП</cp:lastModifiedBy>
  <cp:revision>2</cp:revision>
  <cp:lastPrinted>2024-12-20T07:43:00Z</cp:lastPrinted>
  <dcterms:created xsi:type="dcterms:W3CDTF">2025-03-13T08:11:00Z</dcterms:created>
  <dcterms:modified xsi:type="dcterms:W3CDTF">2025-03-13T08:11:00Z</dcterms:modified>
</cp:coreProperties>
</file>