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71" w:rsidRPr="003F5B71" w:rsidRDefault="003F5B71" w:rsidP="003F5B71">
      <w:pPr>
        <w:pStyle w:val="1"/>
        <w:jc w:val="right"/>
        <w:rPr>
          <w:rFonts w:ascii="Times New Roman" w:hAnsi="Times New Roman" w:cs="Times New Roman"/>
          <w:b w:val="0"/>
          <w:color w:val="000000"/>
          <w:sz w:val="28"/>
          <w:szCs w:val="28"/>
        </w:rPr>
      </w:pPr>
      <w:bookmarkStart w:id="0" w:name="_Toc185145086"/>
      <w:r w:rsidRPr="003F5B71">
        <w:rPr>
          <w:rFonts w:ascii="Times New Roman" w:hAnsi="Times New Roman" w:cs="Times New Roman"/>
          <w:b w:val="0"/>
          <w:color w:val="000000"/>
          <w:sz w:val="28"/>
          <w:szCs w:val="28"/>
        </w:rPr>
        <w:t>Утвержден</w:t>
      </w:r>
      <w:r>
        <w:rPr>
          <w:rFonts w:ascii="Times New Roman" w:hAnsi="Times New Roman" w:cs="Times New Roman"/>
          <w:b w:val="0"/>
          <w:color w:val="000000"/>
          <w:sz w:val="28"/>
          <w:szCs w:val="28"/>
        </w:rPr>
        <w:t>а</w:t>
      </w:r>
    </w:p>
    <w:p w:rsidR="002D7526" w:rsidRDefault="002D7526" w:rsidP="003F5B71">
      <w:pPr>
        <w:jc w:val="right"/>
        <w:rPr>
          <w:sz w:val="28"/>
          <w:szCs w:val="28"/>
        </w:rPr>
      </w:pPr>
      <w:r>
        <w:rPr>
          <w:sz w:val="28"/>
          <w:szCs w:val="28"/>
        </w:rPr>
        <w:t>Постановлением Главы МО</w:t>
      </w:r>
    </w:p>
    <w:p w:rsidR="003F5B71" w:rsidRDefault="002D7526" w:rsidP="003F5B71">
      <w:pPr>
        <w:jc w:val="right"/>
        <w:rPr>
          <w:sz w:val="28"/>
          <w:szCs w:val="28"/>
        </w:rPr>
      </w:pPr>
      <w:r>
        <w:rPr>
          <w:sz w:val="28"/>
          <w:szCs w:val="28"/>
        </w:rPr>
        <w:t xml:space="preserve"> «Среднеколымский улус (район)»</w:t>
      </w:r>
    </w:p>
    <w:p w:rsidR="002D7526" w:rsidRPr="003F5B71" w:rsidRDefault="002D7526" w:rsidP="003F5B71">
      <w:pPr>
        <w:jc w:val="right"/>
        <w:rPr>
          <w:sz w:val="28"/>
          <w:szCs w:val="28"/>
        </w:rPr>
      </w:pPr>
      <w:r>
        <w:rPr>
          <w:sz w:val="28"/>
          <w:szCs w:val="28"/>
        </w:rPr>
        <w:t>№</w:t>
      </w:r>
      <w:r w:rsidR="00D60BA1">
        <w:rPr>
          <w:sz w:val="28"/>
          <w:szCs w:val="28"/>
        </w:rPr>
        <w:t xml:space="preserve"> </w:t>
      </w:r>
      <w:r w:rsidR="001A2126">
        <w:rPr>
          <w:sz w:val="28"/>
          <w:szCs w:val="28"/>
          <w:lang w:val="sah-RU"/>
        </w:rPr>
        <w:t>138</w:t>
      </w:r>
      <w:r w:rsidR="00D60BA1">
        <w:rPr>
          <w:sz w:val="28"/>
          <w:szCs w:val="28"/>
        </w:rPr>
        <w:t>_</w:t>
      </w:r>
      <w:r>
        <w:rPr>
          <w:sz w:val="28"/>
          <w:szCs w:val="28"/>
        </w:rPr>
        <w:t xml:space="preserve"> от </w:t>
      </w:r>
      <w:r w:rsidR="001A2126">
        <w:rPr>
          <w:sz w:val="28"/>
          <w:szCs w:val="28"/>
          <w:lang w:val="sah-RU"/>
        </w:rPr>
        <w:t>1 ноября</w:t>
      </w:r>
      <w:r w:rsidR="00454586" w:rsidRPr="00B721C1">
        <w:rPr>
          <w:sz w:val="28"/>
          <w:szCs w:val="28"/>
        </w:rPr>
        <w:t>_</w:t>
      </w:r>
      <w:r w:rsidR="00D60BA1">
        <w:rPr>
          <w:sz w:val="28"/>
          <w:szCs w:val="28"/>
        </w:rPr>
        <w:t xml:space="preserve"> 2022</w:t>
      </w:r>
      <w:r>
        <w:rPr>
          <w:sz w:val="28"/>
          <w:szCs w:val="28"/>
        </w:rPr>
        <w:t>г.</w:t>
      </w:r>
    </w:p>
    <w:p w:rsidR="00C20067" w:rsidRDefault="00C20067" w:rsidP="00C20067">
      <w:pPr>
        <w:widowControl w:val="0"/>
        <w:snapToGrid/>
        <w:spacing w:before="0" w:after="0"/>
        <w:ind w:left="-540"/>
        <w:jc w:val="center"/>
        <w:rPr>
          <w:b/>
          <w:bCs/>
          <w:sz w:val="40"/>
          <w:szCs w:val="40"/>
        </w:rPr>
      </w:pPr>
    </w:p>
    <w:p w:rsidR="00C20067" w:rsidRDefault="00C20067" w:rsidP="00C20067">
      <w:pPr>
        <w:widowControl w:val="0"/>
        <w:snapToGrid/>
        <w:spacing w:before="0" w:after="0"/>
        <w:ind w:left="-540"/>
        <w:jc w:val="center"/>
        <w:rPr>
          <w:b/>
          <w:bCs/>
          <w:sz w:val="40"/>
          <w:szCs w:val="40"/>
        </w:rPr>
      </w:pPr>
    </w:p>
    <w:p w:rsidR="00C20067" w:rsidRDefault="00C20067" w:rsidP="00C20067">
      <w:pPr>
        <w:widowControl w:val="0"/>
        <w:snapToGrid/>
        <w:spacing w:before="0" w:after="0"/>
        <w:ind w:left="-540"/>
        <w:jc w:val="center"/>
        <w:rPr>
          <w:b/>
          <w:bCs/>
          <w:sz w:val="40"/>
          <w:szCs w:val="40"/>
        </w:rPr>
      </w:pPr>
    </w:p>
    <w:p w:rsidR="00C20067" w:rsidRDefault="00C20067" w:rsidP="00C20067">
      <w:pPr>
        <w:widowControl w:val="0"/>
        <w:snapToGrid/>
        <w:spacing w:before="0" w:after="0"/>
        <w:ind w:left="-540"/>
        <w:jc w:val="center"/>
        <w:rPr>
          <w:b/>
          <w:bCs/>
          <w:sz w:val="40"/>
          <w:szCs w:val="40"/>
        </w:rPr>
      </w:pPr>
    </w:p>
    <w:p w:rsidR="00C20067" w:rsidRDefault="00C20067" w:rsidP="00C20067">
      <w:pPr>
        <w:widowControl w:val="0"/>
        <w:snapToGrid/>
        <w:spacing w:before="0" w:after="0"/>
        <w:ind w:left="-540"/>
        <w:jc w:val="center"/>
        <w:rPr>
          <w:b/>
          <w:bCs/>
          <w:sz w:val="40"/>
          <w:szCs w:val="40"/>
        </w:rPr>
      </w:pPr>
    </w:p>
    <w:p w:rsidR="00C20067" w:rsidRDefault="00C20067" w:rsidP="00C20067">
      <w:pPr>
        <w:widowControl w:val="0"/>
        <w:snapToGrid/>
        <w:spacing w:before="0" w:after="0"/>
        <w:ind w:left="-540"/>
        <w:jc w:val="center"/>
        <w:rPr>
          <w:b/>
          <w:bCs/>
          <w:sz w:val="40"/>
          <w:szCs w:val="40"/>
        </w:rPr>
      </w:pPr>
    </w:p>
    <w:p w:rsidR="00C20067" w:rsidRDefault="00C20067" w:rsidP="00C20067">
      <w:pPr>
        <w:widowControl w:val="0"/>
        <w:snapToGrid/>
        <w:spacing w:before="0" w:after="0"/>
        <w:ind w:left="-540"/>
        <w:jc w:val="center"/>
        <w:rPr>
          <w:b/>
          <w:bCs/>
          <w:sz w:val="40"/>
          <w:szCs w:val="40"/>
        </w:rPr>
      </w:pPr>
    </w:p>
    <w:p w:rsidR="00C20067" w:rsidRDefault="00C20067" w:rsidP="00C20067">
      <w:pPr>
        <w:widowControl w:val="0"/>
        <w:snapToGrid/>
        <w:spacing w:before="0" w:after="0"/>
        <w:ind w:left="-540"/>
        <w:jc w:val="center"/>
        <w:rPr>
          <w:b/>
          <w:bCs/>
          <w:sz w:val="40"/>
          <w:szCs w:val="40"/>
        </w:rPr>
      </w:pPr>
    </w:p>
    <w:p w:rsidR="00C20067" w:rsidRDefault="00C20067" w:rsidP="00C20067">
      <w:pPr>
        <w:widowControl w:val="0"/>
        <w:snapToGrid/>
        <w:spacing w:before="0" w:after="0"/>
        <w:ind w:left="-540"/>
        <w:jc w:val="center"/>
        <w:rPr>
          <w:b/>
          <w:bCs/>
          <w:sz w:val="40"/>
          <w:szCs w:val="40"/>
        </w:rPr>
      </w:pPr>
    </w:p>
    <w:p w:rsidR="00C20067" w:rsidRPr="00B522EB" w:rsidRDefault="00C20067" w:rsidP="00C20067">
      <w:pPr>
        <w:widowControl w:val="0"/>
        <w:snapToGrid/>
        <w:spacing w:before="0" w:after="0"/>
        <w:ind w:left="-540"/>
        <w:jc w:val="center"/>
        <w:rPr>
          <w:b/>
          <w:bCs/>
          <w:color w:val="FF0000"/>
          <w:sz w:val="40"/>
          <w:szCs w:val="40"/>
        </w:rPr>
      </w:pPr>
    </w:p>
    <w:p w:rsidR="00C20067" w:rsidRPr="00652F7F" w:rsidRDefault="00EB065B" w:rsidP="00C20067">
      <w:pPr>
        <w:widowControl w:val="0"/>
        <w:snapToGrid/>
        <w:spacing w:before="0" w:after="0"/>
        <w:ind w:left="-540"/>
        <w:jc w:val="center"/>
        <w:rPr>
          <w:b/>
          <w:bCs/>
          <w:sz w:val="40"/>
          <w:szCs w:val="40"/>
        </w:rPr>
      </w:pPr>
      <w:r>
        <w:rPr>
          <w:b/>
          <w:bCs/>
          <w:sz w:val="40"/>
          <w:szCs w:val="40"/>
          <w:lang w:val="sah-RU"/>
        </w:rPr>
        <w:t xml:space="preserve">МУНИЦИПАЛЬНАЯ ЦЕЛЕВАЯ </w:t>
      </w:r>
      <w:r w:rsidR="00C20067" w:rsidRPr="00652F7F">
        <w:rPr>
          <w:b/>
          <w:bCs/>
          <w:sz w:val="40"/>
          <w:szCs w:val="40"/>
        </w:rPr>
        <w:t xml:space="preserve">ПРОГРАММА </w:t>
      </w:r>
    </w:p>
    <w:p w:rsidR="00C20067" w:rsidRPr="00652F7F" w:rsidRDefault="00C20067" w:rsidP="00C20067">
      <w:pPr>
        <w:widowControl w:val="0"/>
        <w:snapToGrid/>
        <w:spacing w:before="0" w:after="0"/>
        <w:ind w:left="-540"/>
        <w:jc w:val="center"/>
        <w:rPr>
          <w:b/>
          <w:bCs/>
          <w:sz w:val="40"/>
          <w:szCs w:val="40"/>
        </w:rPr>
      </w:pPr>
    </w:p>
    <w:p w:rsidR="00C20067" w:rsidRPr="00652F7F" w:rsidRDefault="00B1789B" w:rsidP="00C20067">
      <w:pPr>
        <w:widowControl w:val="0"/>
        <w:snapToGrid/>
        <w:spacing w:before="0" w:after="0"/>
        <w:ind w:left="-540"/>
        <w:jc w:val="center"/>
        <w:rPr>
          <w:b/>
          <w:bCs/>
          <w:sz w:val="48"/>
          <w:szCs w:val="48"/>
        </w:rPr>
      </w:pPr>
      <w:r>
        <w:rPr>
          <w:b/>
          <w:bCs/>
          <w:sz w:val="48"/>
          <w:szCs w:val="48"/>
        </w:rPr>
        <w:t>Р</w:t>
      </w:r>
      <w:r w:rsidR="00C20067" w:rsidRPr="00652F7F">
        <w:rPr>
          <w:b/>
          <w:bCs/>
          <w:sz w:val="48"/>
          <w:szCs w:val="48"/>
        </w:rPr>
        <w:t>азвити</w:t>
      </w:r>
      <w:r>
        <w:rPr>
          <w:b/>
          <w:bCs/>
          <w:sz w:val="48"/>
          <w:szCs w:val="48"/>
        </w:rPr>
        <w:t>е</w:t>
      </w:r>
      <w:r w:rsidR="00C20067" w:rsidRPr="00652F7F">
        <w:rPr>
          <w:b/>
          <w:bCs/>
          <w:sz w:val="48"/>
          <w:szCs w:val="48"/>
        </w:rPr>
        <w:t xml:space="preserve"> предприним</w:t>
      </w:r>
      <w:r w:rsidR="003F5B71" w:rsidRPr="00652F7F">
        <w:rPr>
          <w:b/>
          <w:bCs/>
          <w:sz w:val="48"/>
          <w:szCs w:val="48"/>
        </w:rPr>
        <w:t>ат</w:t>
      </w:r>
      <w:r w:rsidR="00C20067" w:rsidRPr="00652F7F">
        <w:rPr>
          <w:b/>
          <w:bCs/>
          <w:sz w:val="48"/>
          <w:szCs w:val="48"/>
        </w:rPr>
        <w:t>ельства</w:t>
      </w:r>
    </w:p>
    <w:p w:rsidR="00C20067" w:rsidRPr="00652F7F" w:rsidRDefault="00C20067" w:rsidP="00C20067">
      <w:pPr>
        <w:widowControl w:val="0"/>
        <w:snapToGrid/>
        <w:spacing w:before="0" w:after="0"/>
        <w:ind w:left="-540"/>
        <w:jc w:val="center"/>
        <w:rPr>
          <w:b/>
          <w:bCs/>
          <w:sz w:val="48"/>
          <w:szCs w:val="48"/>
        </w:rPr>
      </w:pPr>
      <w:r w:rsidRPr="00652F7F">
        <w:rPr>
          <w:b/>
          <w:bCs/>
          <w:sz w:val="48"/>
          <w:szCs w:val="48"/>
        </w:rPr>
        <w:t>в Среднеколымском улусе</w:t>
      </w:r>
    </w:p>
    <w:p w:rsidR="00C20067" w:rsidRPr="00652F7F" w:rsidRDefault="0081457A" w:rsidP="00C20067">
      <w:pPr>
        <w:widowControl w:val="0"/>
        <w:snapToGrid/>
        <w:spacing w:before="0" w:after="0"/>
        <w:ind w:left="-540"/>
        <w:jc w:val="center"/>
        <w:rPr>
          <w:b/>
          <w:bCs/>
          <w:sz w:val="48"/>
          <w:szCs w:val="48"/>
        </w:rPr>
      </w:pPr>
      <w:r w:rsidRPr="00652F7F">
        <w:rPr>
          <w:b/>
          <w:bCs/>
          <w:sz w:val="48"/>
          <w:szCs w:val="48"/>
        </w:rPr>
        <w:t>на 20</w:t>
      </w:r>
      <w:r w:rsidR="008C5579" w:rsidRPr="00652F7F">
        <w:rPr>
          <w:b/>
          <w:bCs/>
          <w:sz w:val="48"/>
          <w:szCs w:val="48"/>
        </w:rPr>
        <w:t>2</w:t>
      </w:r>
      <w:r w:rsidR="00D60BA1">
        <w:rPr>
          <w:b/>
          <w:bCs/>
          <w:sz w:val="48"/>
          <w:szCs w:val="48"/>
        </w:rPr>
        <w:t>3</w:t>
      </w:r>
      <w:r w:rsidR="00C20067" w:rsidRPr="00652F7F">
        <w:rPr>
          <w:b/>
          <w:bCs/>
          <w:sz w:val="48"/>
          <w:szCs w:val="48"/>
        </w:rPr>
        <w:t>-20</w:t>
      </w:r>
      <w:r w:rsidR="008C5579" w:rsidRPr="00652F7F">
        <w:rPr>
          <w:b/>
          <w:bCs/>
          <w:sz w:val="48"/>
          <w:szCs w:val="48"/>
        </w:rPr>
        <w:t>2</w:t>
      </w:r>
      <w:r w:rsidR="00D60BA1">
        <w:rPr>
          <w:b/>
          <w:bCs/>
          <w:sz w:val="48"/>
          <w:szCs w:val="48"/>
        </w:rPr>
        <w:t>5</w:t>
      </w:r>
      <w:r w:rsidR="00C20067" w:rsidRPr="00652F7F">
        <w:rPr>
          <w:b/>
          <w:bCs/>
          <w:sz w:val="48"/>
          <w:szCs w:val="48"/>
        </w:rPr>
        <w:t xml:space="preserve"> годы</w:t>
      </w:r>
    </w:p>
    <w:p w:rsidR="00C20067" w:rsidRPr="00652F7F" w:rsidRDefault="00C20067" w:rsidP="00F039B2">
      <w:pPr>
        <w:widowControl w:val="0"/>
        <w:snapToGrid/>
        <w:spacing w:before="0" w:after="0"/>
        <w:ind w:left="-540"/>
        <w:jc w:val="center"/>
        <w:rPr>
          <w:b/>
          <w:bCs/>
          <w:sz w:val="28"/>
          <w:szCs w:val="28"/>
        </w:rPr>
      </w:pPr>
    </w:p>
    <w:p w:rsidR="00C20067" w:rsidRPr="00652F7F"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p>
    <w:p w:rsidR="00C20067" w:rsidRDefault="00C20067" w:rsidP="00C20067">
      <w:pPr>
        <w:widowControl w:val="0"/>
        <w:snapToGrid/>
        <w:spacing w:before="0" w:after="0"/>
        <w:ind w:left="-540"/>
        <w:jc w:val="center"/>
        <w:rPr>
          <w:b/>
          <w:bCs/>
          <w:sz w:val="28"/>
          <w:szCs w:val="28"/>
        </w:rPr>
      </w:pPr>
      <w:r>
        <w:rPr>
          <w:b/>
          <w:bCs/>
          <w:sz w:val="28"/>
          <w:szCs w:val="28"/>
        </w:rPr>
        <w:t xml:space="preserve">Среднеколымск </w:t>
      </w:r>
    </w:p>
    <w:p w:rsidR="00C20067" w:rsidRDefault="00C20067" w:rsidP="00C20067">
      <w:pPr>
        <w:widowControl w:val="0"/>
        <w:snapToGrid/>
        <w:spacing w:before="0" w:after="0"/>
        <w:ind w:left="-540"/>
        <w:jc w:val="center"/>
        <w:rPr>
          <w:b/>
          <w:bCs/>
          <w:sz w:val="28"/>
          <w:szCs w:val="28"/>
        </w:rPr>
      </w:pPr>
      <w:r>
        <w:rPr>
          <w:b/>
          <w:bCs/>
          <w:sz w:val="28"/>
          <w:szCs w:val="28"/>
        </w:rPr>
        <w:t>20</w:t>
      </w:r>
      <w:r w:rsidR="008C5579">
        <w:rPr>
          <w:b/>
          <w:bCs/>
          <w:sz w:val="28"/>
          <w:szCs w:val="28"/>
        </w:rPr>
        <w:t>2</w:t>
      </w:r>
      <w:r w:rsidR="00D60BA1">
        <w:rPr>
          <w:b/>
          <w:bCs/>
          <w:sz w:val="28"/>
          <w:szCs w:val="28"/>
        </w:rPr>
        <w:t>2</w:t>
      </w:r>
      <w:r>
        <w:rPr>
          <w:b/>
          <w:bCs/>
          <w:sz w:val="28"/>
          <w:szCs w:val="28"/>
        </w:rPr>
        <w:t xml:space="preserve"> г.</w:t>
      </w:r>
    </w:p>
    <w:p w:rsidR="00C20067" w:rsidRDefault="00C20067" w:rsidP="00B457AB">
      <w:pPr>
        <w:pStyle w:val="1"/>
        <w:widowControl w:val="0"/>
        <w:spacing w:before="0" w:after="0"/>
        <w:jc w:val="center"/>
        <w:rPr>
          <w:rFonts w:ascii="Times New Roman" w:hAnsi="Times New Roman" w:cs="Times New Roman"/>
          <w:sz w:val="28"/>
          <w:szCs w:val="28"/>
        </w:rPr>
      </w:pPr>
    </w:p>
    <w:p w:rsidR="009151B9" w:rsidRPr="009151B9" w:rsidRDefault="009151B9" w:rsidP="009151B9"/>
    <w:bookmarkEnd w:id="0"/>
    <w:p w:rsidR="00B457AB" w:rsidRPr="009151B9" w:rsidRDefault="009151B9" w:rsidP="00B457AB">
      <w:pPr>
        <w:pStyle w:val="1"/>
        <w:widowControl w:val="0"/>
        <w:spacing w:before="0" w:after="0"/>
        <w:jc w:val="center"/>
        <w:rPr>
          <w:rFonts w:ascii="Times New Roman" w:hAnsi="Times New Roman" w:cs="Times New Roman"/>
          <w:sz w:val="24"/>
          <w:szCs w:val="24"/>
        </w:rPr>
      </w:pPr>
      <w:r w:rsidRPr="009151B9">
        <w:rPr>
          <w:rFonts w:ascii="Times New Roman" w:hAnsi="Times New Roman" w:cs="Times New Roman"/>
          <w:sz w:val="24"/>
          <w:szCs w:val="24"/>
        </w:rPr>
        <w:lastRenderedPageBreak/>
        <w:t>Паспорт программы</w:t>
      </w:r>
    </w:p>
    <w:p w:rsidR="00B457AB" w:rsidRDefault="00B457AB" w:rsidP="00B457AB">
      <w:pPr>
        <w:widowControl w:val="0"/>
        <w:snapToGrid/>
        <w:spacing w:before="0" w:after="0"/>
        <w:jc w:val="both"/>
        <w:rPr>
          <w:color w:val="000000"/>
          <w:sz w:val="28"/>
          <w:szCs w:val="28"/>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7"/>
        <w:gridCol w:w="6943"/>
      </w:tblGrid>
      <w:tr w:rsidR="00B457AB">
        <w:trPr>
          <w:trHeight w:val="794"/>
        </w:trPr>
        <w:tc>
          <w:tcPr>
            <w:tcW w:w="0" w:type="auto"/>
          </w:tcPr>
          <w:p w:rsidR="00B457AB" w:rsidRDefault="00B457AB" w:rsidP="00BA5DCC">
            <w:pPr>
              <w:jc w:val="center"/>
            </w:pPr>
            <w:r>
              <w:t>Наименование программы</w:t>
            </w:r>
          </w:p>
        </w:tc>
        <w:tc>
          <w:tcPr>
            <w:tcW w:w="6943" w:type="dxa"/>
          </w:tcPr>
          <w:p w:rsidR="00B457AB" w:rsidRPr="00652F7F" w:rsidRDefault="00EB065B" w:rsidP="00EB065B">
            <w:r>
              <w:rPr>
                <w:lang w:val="sah-RU"/>
              </w:rPr>
              <w:t xml:space="preserve">Муниципальная целевая </w:t>
            </w:r>
            <w:r w:rsidRPr="00652F7F">
              <w:t>программа</w:t>
            </w:r>
            <w:r w:rsidR="00B57824" w:rsidRPr="00652F7F">
              <w:t xml:space="preserve"> «Развитие предпринимательства в Среднеколымском улусе на 20</w:t>
            </w:r>
            <w:r w:rsidR="008C5579" w:rsidRPr="00652F7F">
              <w:t>2</w:t>
            </w:r>
            <w:r w:rsidR="00D60BA1">
              <w:t>3</w:t>
            </w:r>
            <w:r w:rsidR="008C5579" w:rsidRPr="00652F7F">
              <w:t>-202</w:t>
            </w:r>
            <w:r w:rsidR="00D60BA1">
              <w:t>5</w:t>
            </w:r>
            <w:r w:rsidR="00B57824" w:rsidRPr="00652F7F">
              <w:t xml:space="preserve"> годы»</w:t>
            </w:r>
          </w:p>
        </w:tc>
      </w:tr>
      <w:tr w:rsidR="00B457AB">
        <w:trPr>
          <w:trHeight w:val="1125"/>
        </w:trPr>
        <w:tc>
          <w:tcPr>
            <w:tcW w:w="0" w:type="auto"/>
          </w:tcPr>
          <w:p w:rsidR="00B457AB" w:rsidRDefault="00B457AB" w:rsidP="00BA5DCC">
            <w:pPr>
              <w:widowControl w:val="0"/>
              <w:snapToGrid/>
              <w:spacing w:before="0" w:after="0"/>
            </w:pPr>
            <w:r>
              <w:t xml:space="preserve">Основание для разработки программы </w:t>
            </w:r>
          </w:p>
          <w:p w:rsidR="00B457AB" w:rsidRDefault="00B457AB" w:rsidP="00BA5DCC">
            <w:pPr>
              <w:widowControl w:val="0"/>
              <w:snapToGrid/>
              <w:spacing w:before="0" w:after="0"/>
            </w:pPr>
          </w:p>
        </w:tc>
        <w:tc>
          <w:tcPr>
            <w:tcW w:w="6943" w:type="dxa"/>
          </w:tcPr>
          <w:p w:rsidR="00C03104" w:rsidRPr="00652F7F" w:rsidRDefault="00C03104" w:rsidP="00C03104">
            <w:pPr>
              <w:jc w:val="both"/>
            </w:pPr>
            <w:r w:rsidRPr="00652F7F">
              <w:t xml:space="preserve">- Федеральный закон от 24 июля 2007 года № 209-ФЗ </w:t>
            </w:r>
            <w:r w:rsidRPr="00652F7F">
              <w:br/>
              <w:t>«О развитии малого и среднего предпринимательства в Российской Федерации»;</w:t>
            </w:r>
          </w:p>
          <w:p w:rsidR="00C03104" w:rsidRPr="00652F7F" w:rsidRDefault="00C03104" w:rsidP="00C03104">
            <w:pPr>
              <w:jc w:val="both"/>
            </w:pPr>
            <w:r w:rsidRPr="00652F7F">
              <w:t>- Закон Республики Саха (Якутия) от 29 декабря 2008 года 645-З № 179-</w:t>
            </w:r>
            <w:r w:rsidRPr="00652F7F">
              <w:rPr>
                <w:lang w:val="en-US"/>
              </w:rPr>
              <w:t>IV</w:t>
            </w:r>
            <w:r w:rsidRPr="00652F7F">
              <w:t xml:space="preserve"> «О развитии малого и среднего предпринимательства в Республике Саха (Якутия)»;</w:t>
            </w:r>
          </w:p>
          <w:p w:rsidR="00C03104" w:rsidRPr="00652F7F" w:rsidRDefault="00C03104" w:rsidP="00C03104">
            <w:pPr>
              <w:jc w:val="both"/>
            </w:pPr>
            <w:r w:rsidRPr="00652F7F">
              <w:t xml:space="preserve">- Указ </w:t>
            </w:r>
            <w:r w:rsidR="00C564EF" w:rsidRPr="00652F7F">
              <w:t>Главы</w:t>
            </w:r>
            <w:r w:rsidRPr="00652F7F">
              <w:t xml:space="preserve"> Республики Саха (Якутия) от </w:t>
            </w:r>
            <w:r w:rsidR="00C564EF" w:rsidRPr="00652F7F">
              <w:t>14.08.2017г</w:t>
            </w:r>
            <w:r w:rsidRPr="00652F7F">
              <w:br/>
              <w:t xml:space="preserve">№ </w:t>
            </w:r>
            <w:r w:rsidR="00C564EF" w:rsidRPr="00652F7F">
              <w:t>2076</w:t>
            </w:r>
            <w:r w:rsidRPr="00652F7F">
              <w:t xml:space="preserve"> «О Порядке разработки и реализации государственных программ Республики Саха (Якутия)»;</w:t>
            </w:r>
          </w:p>
          <w:p w:rsidR="00C03104" w:rsidRPr="00652F7F" w:rsidRDefault="00C03104" w:rsidP="00C03104">
            <w:pPr>
              <w:jc w:val="both"/>
            </w:pPr>
            <w:r w:rsidRPr="00652F7F">
              <w:t xml:space="preserve">- Указ </w:t>
            </w:r>
            <w:r w:rsidR="00C564EF" w:rsidRPr="00652F7F">
              <w:t>Главы</w:t>
            </w:r>
            <w:r w:rsidRPr="00652F7F">
              <w:t xml:space="preserve"> Республики Саха (Якутия) от </w:t>
            </w:r>
            <w:r w:rsidR="00764A9B">
              <w:t xml:space="preserve">15.09.2021г </w:t>
            </w:r>
            <w:r w:rsidRPr="00652F7F">
              <w:br/>
              <w:t xml:space="preserve">№ </w:t>
            </w:r>
            <w:r w:rsidR="00764A9B">
              <w:t>357</w:t>
            </w:r>
            <w:r w:rsidRPr="00652F7F">
              <w:t xml:space="preserve"> «</w:t>
            </w:r>
            <w:r w:rsidR="00C564EF" w:rsidRPr="00652F7F">
              <w:t>О</w:t>
            </w:r>
            <w:r w:rsidRPr="00652F7F">
              <w:t xml:space="preserve"> государственн</w:t>
            </w:r>
            <w:r w:rsidR="00C564EF" w:rsidRPr="00652F7F">
              <w:t>ой</w:t>
            </w:r>
            <w:r w:rsidRPr="00652F7F">
              <w:t xml:space="preserve"> программ</w:t>
            </w:r>
            <w:r w:rsidR="00C564EF" w:rsidRPr="00652F7F">
              <w:t>е</w:t>
            </w:r>
            <w:r w:rsidRPr="00652F7F">
              <w:t xml:space="preserve"> Республики Саха (Якутия) </w:t>
            </w:r>
            <w:r w:rsidR="00C564EF" w:rsidRPr="00652F7F">
              <w:t>«Развитие предпринимательства</w:t>
            </w:r>
            <w:r w:rsidR="00764A9B">
              <w:t xml:space="preserve"> и туризма</w:t>
            </w:r>
            <w:r w:rsidR="00C564EF" w:rsidRPr="00652F7F">
              <w:t xml:space="preserve"> в Республике Саха (Якутия) </w:t>
            </w:r>
            <w:r w:rsidRPr="00652F7F">
              <w:t>на 20</w:t>
            </w:r>
            <w:r w:rsidR="00764A9B">
              <w:t>20</w:t>
            </w:r>
            <w:r w:rsidRPr="00652F7F">
              <w:t>-20</w:t>
            </w:r>
            <w:r w:rsidR="00C564EF" w:rsidRPr="00652F7F">
              <w:t>2</w:t>
            </w:r>
            <w:r w:rsidR="00764A9B">
              <w:t>4</w:t>
            </w:r>
            <w:r w:rsidRPr="00652F7F">
              <w:t xml:space="preserve"> годы».</w:t>
            </w:r>
          </w:p>
          <w:p w:rsidR="00C564EF" w:rsidRPr="00652F7F" w:rsidRDefault="00C564EF" w:rsidP="00C03104">
            <w:pPr>
              <w:jc w:val="both"/>
            </w:pPr>
            <w:r w:rsidRPr="00652F7F">
              <w:t>- Решение Улусного (Районного) Совета МО «Среднеколымский улус (район)» №53 от 28.12.2018г. «Об утверждении Стратегии социально- экономического развития МО «Среднеколымский улус (район)» на 2019-2030 годы»</w:t>
            </w:r>
          </w:p>
          <w:p w:rsidR="00B457AB" w:rsidRPr="00652F7F" w:rsidRDefault="00C03104" w:rsidP="00067407">
            <w:pPr>
              <w:widowControl w:val="0"/>
              <w:snapToGrid/>
              <w:spacing w:before="0" w:after="0"/>
              <w:ind w:firstLine="6"/>
            </w:pPr>
            <w:r w:rsidRPr="00652F7F">
              <w:t xml:space="preserve">- Постановление </w:t>
            </w:r>
            <w:r w:rsidR="00C564EF" w:rsidRPr="00652F7F">
              <w:t xml:space="preserve">Главы МО «Среднеколымский улус (район)» </w:t>
            </w:r>
            <w:r w:rsidR="00836014" w:rsidRPr="00652F7F">
              <w:t>№</w:t>
            </w:r>
            <w:r w:rsidR="00067407">
              <w:t>23</w:t>
            </w:r>
            <w:r w:rsidR="00836014" w:rsidRPr="00652F7F">
              <w:t xml:space="preserve"> </w:t>
            </w:r>
            <w:r w:rsidR="00C564EF" w:rsidRPr="00652F7F">
              <w:t xml:space="preserve">от </w:t>
            </w:r>
            <w:r w:rsidR="00067407">
              <w:t>12.02.2021</w:t>
            </w:r>
            <w:r w:rsidR="00836014" w:rsidRPr="00652F7F">
              <w:t xml:space="preserve">г. </w:t>
            </w:r>
            <w:r w:rsidR="00C564EF" w:rsidRPr="00652F7F">
              <w:t xml:space="preserve"> «О</w:t>
            </w:r>
            <w:r w:rsidR="00836014" w:rsidRPr="00652F7F">
              <w:t>б утверждении П</w:t>
            </w:r>
            <w:r w:rsidR="00C564EF" w:rsidRPr="00652F7F">
              <w:t>орядк</w:t>
            </w:r>
            <w:r w:rsidR="00836014" w:rsidRPr="00652F7F">
              <w:t>а</w:t>
            </w:r>
            <w:r w:rsidR="00C564EF" w:rsidRPr="00652F7F">
              <w:t xml:space="preserve"> разработки,</w:t>
            </w:r>
            <w:r w:rsidR="00836014" w:rsidRPr="00652F7F">
              <w:t xml:space="preserve"> утверждения</w:t>
            </w:r>
            <w:r w:rsidR="00C564EF" w:rsidRPr="00652F7F">
              <w:t xml:space="preserve"> и реализации муниципальных программ </w:t>
            </w:r>
            <w:r w:rsidR="00836014" w:rsidRPr="00652F7F">
              <w:t>МО «</w:t>
            </w:r>
            <w:r w:rsidR="00C564EF" w:rsidRPr="00652F7F">
              <w:t>Среднеколымский улус (район)»</w:t>
            </w:r>
          </w:p>
        </w:tc>
      </w:tr>
      <w:tr w:rsidR="00B457AB" w:rsidRPr="004F01DE">
        <w:trPr>
          <w:trHeight w:val="677"/>
        </w:trPr>
        <w:tc>
          <w:tcPr>
            <w:tcW w:w="0" w:type="auto"/>
          </w:tcPr>
          <w:p w:rsidR="00B457AB" w:rsidRPr="004F01DE" w:rsidRDefault="004F01DE" w:rsidP="004F01DE">
            <w:pPr>
              <w:widowControl w:val="0"/>
              <w:snapToGrid/>
              <w:spacing w:before="0" w:after="0"/>
            </w:pPr>
            <w:r w:rsidRPr="004F01DE">
              <w:rPr>
                <w:rFonts w:ascii="Times New Roman CYR" w:hAnsi="Times New Roman CYR"/>
              </w:rPr>
              <w:t>Заказчик-координатор программы</w:t>
            </w:r>
          </w:p>
        </w:tc>
        <w:tc>
          <w:tcPr>
            <w:tcW w:w="6943" w:type="dxa"/>
          </w:tcPr>
          <w:p w:rsidR="00B457AB" w:rsidRPr="004F01DE" w:rsidRDefault="00B57824" w:rsidP="00D60BA1">
            <w:pPr>
              <w:ind w:firstLine="6"/>
            </w:pPr>
            <w:r w:rsidRPr="004F01DE">
              <w:t>Администрация М</w:t>
            </w:r>
            <w:r w:rsidR="00D60BA1">
              <w:t>Р</w:t>
            </w:r>
            <w:r w:rsidRPr="004F01DE">
              <w:t xml:space="preserve"> «Среднеколымский улус (район)»</w:t>
            </w:r>
          </w:p>
        </w:tc>
      </w:tr>
      <w:tr w:rsidR="00BE24BF" w:rsidRPr="004F01DE">
        <w:trPr>
          <w:trHeight w:val="677"/>
        </w:trPr>
        <w:tc>
          <w:tcPr>
            <w:tcW w:w="0" w:type="auto"/>
          </w:tcPr>
          <w:p w:rsidR="00BE24BF" w:rsidRPr="004F01DE" w:rsidRDefault="00BE24BF" w:rsidP="004F01DE">
            <w:pPr>
              <w:widowControl w:val="0"/>
              <w:snapToGrid/>
              <w:spacing w:before="0" w:after="0"/>
              <w:rPr>
                <w:rFonts w:ascii="Times New Roman CYR" w:hAnsi="Times New Roman CYR"/>
              </w:rPr>
            </w:pPr>
            <w:r>
              <w:rPr>
                <w:rFonts w:ascii="Times New Roman CYR" w:hAnsi="Times New Roman CYR"/>
              </w:rPr>
              <w:t>Координатор программы</w:t>
            </w:r>
          </w:p>
        </w:tc>
        <w:tc>
          <w:tcPr>
            <w:tcW w:w="6943" w:type="dxa"/>
          </w:tcPr>
          <w:p w:rsidR="00BE24BF" w:rsidRPr="004F01DE" w:rsidRDefault="00BE24BF" w:rsidP="00D60BA1">
            <w:pPr>
              <w:ind w:firstLine="6"/>
            </w:pPr>
            <w:r>
              <w:t>Первый заместитель главы М</w:t>
            </w:r>
            <w:r w:rsidR="00D60BA1">
              <w:t>Р</w:t>
            </w:r>
            <w:r>
              <w:t xml:space="preserve"> «Среднеколымский улус (район)»</w:t>
            </w:r>
          </w:p>
        </w:tc>
      </w:tr>
      <w:tr w:rsidR="00B457AB">
        <w:trPr>
          <w:trHeight w:val="1004"/>
        </w:trPr>
        <w:tc>
          <w:tcPr>
            <w:tcW w:w="0" w:type="auto"/>
          </w:tcPr>
          <w:p w:rsidR="00B457AB" w:rsidRDefault="00B457AB" w:rsidP="00BA5DCC">
            <w:pPr>
              <w:widowControl w:val="0"/>
              <w:snapToGrid/>
              <w:spacing w:before="0" w:after="0"/>
            </w:pPr>
            <w:r>
              <w:t xml:space="preserve">Основные разработчики </w:t>
            </w:r>
            <w:r w:rsidR="004F01DE">
              <w:t xml:space="preserve">проекта </w:t>
            </w:r>
            <w:r>
              <w:t>программы</w:t>
            </w:r>
          </w:p>
        </w:tc>
        <w:tc>
          <w:tcPr>
            <w:tcW w:w="6943" w:type="dxa"/>
          </w:tcPr>
          <w:p w:rsidR="00B457AB" w:rsidRDefault="005143E1" w:rsidP="001303A9">
            <w:pPr>
              <w:ind w:firstLine="6"/>
            </w:pPr>
            <w:r>
              <w:t>о</w:t>
            </w:r>
            <w:r w:rsidR="00B57824">
              <w:t xml:space="preserve">тдел </w:t>
            </w:r>
            <w:r w:rsidR="00836014">
              <w:t>стратегического планирования</w:t>
            </w:r>
            <w:r w:rsidR="001303A9">
              <w:t xml:space="preserve"> </w:t>
            </w:r>
            <w:r w:rsidR="00B457AB">
              <w:t>Администраци</w:t>
            </w:r>
            <w:r w:rsidR="00B57824">
              <w:t>и</w:t>
            </w:r>
            <w:r w:rsidR="001303A9">
              <w:t xml:space="preserve"> </w:t>
            </w:r>
            <w:r>
              <w:t>М</w:t>
            </w:r>
            <w:r w:rsidR="00D60BA1">
              <w:t>Р</w:t>
            </w:r>
            <w:r>
              <w:t xml:space="preserve"> «Среднеколымский улус</w:t>
            </w:r>
            <w:r w:rsidR="001303A9">
              <w:t xml:space="preserve"> (</w:t>
            </w:r>
            <w:r w:rsidR="00B457AB">
              <w:t>район</w:t>
            </w:r>
            <w:r>
              <w:t>)»</w:t>
            </w:r>
          </w:p>
        </w:tc>
      </w:tr>
      <w:tr w:rsidR="00B457AB">
        <w:trPr>
          <w:trHeight w:val="529"/>
        </w:trPr>
        <w:tc>
          <w:tcPr>
            <w:tcW w:w="0" w:type="auto"/>
          </w:tcPr>
          <w:p w:rsidR="00B457AB" w:rsidRPr="00CC35AA" w:rsidRDefault="00B457AB" w:rsidP="00BA5DCC">
            <w:pPr>
              <w:widowControl w:val="0"/>
              <w:snapToGrid/>
              <w:spacing w:before="0" w:after="0"/>
              <w:ind w:firstLine="6"/>
              <w:jc w:val="both"/>
            </w:pPr>
            <w:r w:rsidRPr="00CC35AA">
              <w:t>Цель и задачи Программы</w:t>
            </w:r>
          </w:p>
        </w:tc>
        <w:tc>
          <w:tcPr>
            <w:tcW w:w="6943" w:type="dxa"/>
          </w:tcPr>
          <w:p w:rsidR="00C03104" w:rsidRPr="00CC35AA" w:rsidRDefault="00C03104" w:rsidP="00C03104">
            <w:pPr>
              <w:ind w:firstLine="539"/>
              <w:jc w:val="both"/>
              <w:rPr>
                <w:bCs/>
              </w:rPr>
            </w:pPr>
            <w:r w:rsidRPr="00CC35AA">
              <w:rPr>
                <w:bCs/>
              </w:rPr>
              <w:t xml:space="preserve">Цель программы: </w:t>
            </w:r>
          </w:p>
          <w:p w:rsidR="00C03104" w:rsidRPr="00CC35AA" w:rsidRDefault="00CC35AA" w:rsidP="00C03104">
            <w:pPr>
              <w:ind w:firstLine="539"/>
              <w:jc w:val="both"/>
              <w:rPr>
                <w:bCs/>
              </w:rPr>
            </w:pPr>
            <w:r w:rsidRPr="00CC35AA">
              <w:t>создание  условий для устойчивого развития  малого  и среднего предпринимательства на  территории  М</w:t>
            </w:r>
            <w:r w:rsidR="00D60BA1">
              <w:t>Р</w:t>
            </w:r>
            <w:r w:rsidRPr="00CC35AA">
              <w:t xml:space="preserve"> «Среднеколымский улус (район)» </w:t>
            </w:r>
            <w:r w:rsidR="00C03104" w:rsidRPr="00CC35AA">
              <w:rPr>
                <w:bCs/>
              </w:rPr>
              <w:t>Республики Саха (Якутия).</w:t>
            </w:r>
          </w:p>
          <w:p w:rsidR="00C03104" w:rsidRPr="00CC35AA" w:rsidRDefault="00C03104" w:rsidP="00C03104">
            <w:pPr>
              <w:ind w:firstLine="539"/>
              <w:jc w:val="both"/>
              <w:rPr>
                <w:bCs/>
              </w:rPr>
            </w:pPr>
            <w:r w:rsidRPr="00CC35AA">
              <w:rPr>
                <w:bCs/>
              </w:rPr>
              <w:t xml:space="preserve">Задачи программы: </w:t>
            </w:r>
          </w:p>
          <w:p w:rsidR="00CC35AA" w:rsidRPr="00CC35AA" w:rsidRDefault="00C03104" w:rsidP="00CC35AA">
            <w:pPr>
              <w:tabs>
                <w:tab w:val="left" w:pos="567"/>
              </w:tabs>
              <w:ind w:firstLine="540"/>
              <w:jc w:val="both"/>
            </w:pPr>
            <w:r w:rsidRPr="00CC35AA">
              <w:t xml:space="preserve">1. </w:t>
            </w:r>
            <w:r w:rsidR="00CC35AA" w:rsidRPr="00CC35AA">
              <w:t xml:space="preserve">Улучшение инвестиционного климата и развитие предпринимательства в Среднеколымском улусе </w:t>
            </w:r>
          </w:p>
          <w:p w:rsidR="00C03104" w:rsidRPr="00CC35AA" w:rsidRDefault="00C03104" w:rsidP="00CC35AA">
            <w:pPr>
              <w:tabs>
                <w:tab w:val="left" w:pos="567"/>
              </w:tabs>
              <w:ind w:firstLine="540"/>
              <w:jc w:val="both"/>
            </w:pPr>
            <w:r w:rsidRPr="00CC35AA">
              <w:t xml:space="preserve">2. </w:t>
            </w:r>
            <w:r w:rsidR="00CC35AA" w:rsidRPr="00CC35AA">
              <w:t>Развитие в сфере новых информационных технологий</w:t>
            </w:r>
            <w:r w:rsidRPr="00CC35AA">
              <w:t xml:space="preserve">. </w:t>
            </w:r>
          </w:p>
          <w:p w:rsidR="00CC35AA" w:rsidRPr="00CC35AA" w:rsidRDefault="00CC35AA" w:rsidP="00CC35AA">
            <w:pPr>
              <w:ind w:firstLine="540"/>
              <w:jc w:val="both"/>
            </w:pPr>
            <w:r w:rsidRPr="00CC35AA">
              <w:t xml:space="preserve">3. Оказание имущественной поддержки субъектов малого и среднего  предпринимательства </w:t>
            </w:r>
          </w:p>
          <w:p w:rsidR="00CC35AA" w:rsidRPr="00CC35AA" w:rsidRDefault="00CC35AA" w:rsidP="00CC35AA">
            <w:pPr>
              <w:pStyle w:val="af3"/>
              <w:numPr>
                <w:ilvl w:val="0"/>
                <w:numId w:val="25"/>
              </w:numPr>
              <w:ind w:left="0" w:firstLine="540"/>
              <w:jc w:val="both"/>
            </w:pPr>
            <w:r w:rsidRPr="00CC35AA">
              <w:t xml:space="preserve">Оказание  информационной и консультационной поддержки  субъектам  малого  и среднего  предпринимательства </w:t>
            </w:r>
          </w:p>
          <w:p w:rsidR="00CC35AA" w:rsidRPr="00CC35AA" w:rsidRDefault="00CC35AA" w:rsidP="00CC35AA">
            <w:pPr>
              <w:pStyle w:val="af3"/>
              <w:numPr>
                <w:ilvl w:val="0"/>
                <w:numId w:val="25"/>
              </w:numPr>
              <w:ind w:left="0" w:firstLine="540"/>
              <w:jc w:val="both"/>
            </w:pPr>
            <w:r w:rsidRPr="00CC35AA">
              <w:t xml:space="preserve">Оказание образовательной поддержки субъектам  </w:t>
            </w:r>
            <w:r w:rsidRPr="00CC35AA">
              <w:lastRenderedPageBreak/>
              <w:t xml:space="preserve">малого  и среднего  предпринимательства </w:t>
            </w:r>
          </w:p>
          <w:p w:rsidR="00B457AB" w:rsidRPr="00CC35AA" w:rsidRDefault="00B457AB" w:rsidP="00C03104">
            <w:pPr>
              <w:tabs>
                <w:tab w:val="left" w:pos="567"/>
              </w:tabs>
              <w:ind w:firstLine="540"/>
              <w:jc w:val="both"/>
            </w:pPr>
          </w:p>
        </w:tc>
      </w:tr>
      <w:tr w:rsidR="00B457AB">
        <w:trPr>
          <w:trHeight w:val="696"/>
        </w:trPr>
        <w:tc>
          <w:tcPr>
            <w:tcW w:w="0" w:type="auto"/>
          </w:tcPr>
          <w:p w:rsidR="00B457AB" w:rsidRDefault="00B457AB" w:rsidP="00BE24BF">
            <w:pPr>
              <w:widowControl w:val="0"/>
              <w:snapToGrid/>
              <w:spacing w:before="0" w:after="0"/>
            </w:pPr>
            <w:r>
              <w:lastRenderedPageBreak/>
              <w:t xml:space="preserve">Срок реализации </w:t>
            </w:r>
            <w:r w:rsidR="00BE24BF">
              <w:t>(этапы)</w:t>
            </w:r>
            <w:r w:rsidR="001303A9">
              <w:t xml:space="preserve"> </w:t>
            </w:r>
            <w:r>
              <w:t>программы</w:t>
            </w:r>
          </w:p>
        </w:tc>
        <w:tc>
          <w:tcPr>
            <w:tcW w:w="6943" w:type="dxa"/>
          </w:tcPr>
          <w:p w:rsidR="00B457AB" w:rsidRPr="00652F7F" w:rsidRDefault="00B457AB" w:rsidP="00BA5DCC">
            <w:pPr>
              <w:widowControl w:val="0"/>
              <w:snapToGrid/>
              <w:spacing w:before="0" w:after="0"/>
              <w:ind w:firstLine="6"/>
              <w:jc w:val="both"/>
            </w:pPr>
            <w:r w:rsidRPr="00652F7F">
              <w:t>20</w:t>
            </w:r>
            <w:r w:rsidR="00836014" w:rsidRPr="00652F7F">
              <w:t>2</w:t>
            </w:r>
            <w:r w:rsidR="00D60BA1">
              <w:t>3</w:t>
            </w:r>
            <w:r w:rsidRPr="00652F7F">
              <w:t>-20</w:t>
            </w:r>
            <w:r w:rsidR="00836014" w:rsidRPr="00652F7F">
              <w:t>2</w:t>
            </w:r>
            <w:r w:rsidR="00D60BA1">
              <w:t>5</w:t>
            </w:r>
            <w:r w:rsidRPr="00652F7F">
              <w:t xml:space="preserve"> гг.</w:t>
            </w:r>
          </w:p>
          <w:p w:rsidR="00B457AB" w:rsidRPr="00B522EB" w:rsidRDefault="00B457AB" w:rsidP="00BA5DCC">
            <w:pPr>
              <w:widowControl w:val="0"/>
              <w:snapToGrid/>
              <w:spacing w:before="0" w:after="0"/>
              <w:ind w:firstLine="6"/>
              <w:jc w:val="both"/>
              <w:rPr>
                <w:color w:val="FF0000"/>
              </w:rPr>
            </w:pPr>
          </w:p>
        </w:tc>
      </w:tr>
      <w:tr w:rsidR="00C03104">
        <w:trPr>
          <w:trHeight w:val="696"/>
        </w:trPr>
        <w:tc>
          <w:tcPr>
            <w:tcW w:w="0" w:type="auto"/>
          </w:tcPr>
          <w:p w:rsidR="00C03104" w:rsidRDefault="00C03104" w:rsidP="00BA5DCC">
            <w:pPr>
              <w:widowControl w:val="0"/>
              <w:snapToGrid/>
              <w:spacing w:before="0" w:after="0"/>
            </w:pPr>
            <w:r w:rsidRPr="00CE699B">
              <w:rPr>
                <w:color w:val="000000"/>
              </w:rPr>
              <w:t>Целевые индикаторы Программы</w:t>
            </w:r>
          </w:p>
        </w:tc>
        <w:tc>
          <w:tcPr>
            <w:tcW w:w="6943" w:type="dxa"/>
          </w:tcPr>
          <w:p w:rsidR="00C03104" w:rsidRPr="00CE699B" w:rsidRDefault="00C03104" w:rsidP="00C03104">
            <w:pPr>
              <w:jc w:val="both"/>
              <w:rPr>
                <w:i/>
              </w:rPr>
            </w:pPr>
            <w:r w:rsidRPr="00CE699B">
              <w:rPr>
                <w:i/>
              </w:rPr>
              <w:t>Индикатор цели:</w:t>
            </w:r>
          </w:p>
          <w:p w:rsidR="00C03104" w:rsidRPr="00CE699B" w:rsidRDefault="00C03104" w:rsidP="00C03104">
            <w:pPr>
              <w:jc w:val="both"/>
            </w:pPr>
            <w:r w:rsidRPr="00CE699B">
              <w:t>1. Количество субъектов малого и среднего предпринимательства.</w:t>
            </w:r>
          </w:p>
          <w:p w:rsidR="00C03104" w:rsidRDefault="00791336" w:rsidP="00C03104">
            <w:pPr>
              <w:jc w:val="both"/>
            </w:pPr>
            <w:r>
              <w:t>2</w:t>
            </w:r>
            <w:r w:rsidR="00C03104" w:rsidRPr="00CE699B">
              <w:t xml:space="preserve">. Количество малых и средних предприятий </w:t>
            </w:r>
          </w:p>
          <w:p w:rsidR="00C03104" w:rsidRPr="00CE699B" w:rsidRDefault="00836014" w:rsidP="00C03104">
            <w:pPr>
              <w:jc w:val="both"/>
            </w:pPr>
            <w:r>
              <w:rPr>
                <w:color w:val="000000"/>
              </w:rPr>
              <w:t xml:space="preserve">3. </w:t>
            </w:r>
            <w:r w:rsidRPr="00836014">
              <w:rPr>
                <w:color w:val="000000"/>
              </w:rPr>
              <w:t>Объем отгруженных товаров собственного производства, выполненных работ и услуг собственными силами малых и средних предприятий</w:t>
            </w:r>
            <w:r w:rsidR="00C03104" w:rsidRPr="00CE699B">
              <w:rPr>
                <w:color w:val="000000"/>
              </w:rPr>
              <w:t>.</w:t>
            </w:r>
          </w:p>
          <w:p w:rsidR="00C03104" w:rsidRDefault="00315893" w:rsidP="00C03104">
            <w:pPr>
              <w:jc w:val="both"/>
            </w:pPr>
            <w:r>
              <w:t>4.</w:t>
            </w:r>
            <w:r w:rsidRPr="00315893">
              <w:t xml:space="preserve">Доля заказов, переданных СМСП в соответствии ст 30 Федерального Закона от 05 </w:t>
            </w:r>
            <w:r w:rsidRPr="002946E7">
              <w:t xml:space="preserve">апреля 2013г. 44-ФЗ, от общего объема размещенных заказов </w:t>
            </w:r>
            <w:r w:rsidR="0091702D" w:rsidRPr="002946E7">
              <w:t>9</w:t>
            </w:r>
            <w:r w:rsidRPr="002946E7">
              <w:t>%</w:t>
            </w:r>
            <w:r w:rsidR="00C03104" w:rsidRPr="002946E7">
              <w:t>. Количество субъектов малого и среднего предпринимательства, получивших консультационную поддержку специализированными организациями.</w:t>
            </w:r>
          </w:p>
          <w:p w:rsidR="00C03104" w:rsidRDefault="00315893" w:rsidP="00156FD0">
            <w:pPr>
              <w:jc w:val="both"/>
            </w:pPr>
            <w:r>
              <w:t xml:space="preserve">5. </w:t>
            </w:r>
            <w:r w:rsidRPr="00315893">
              <w:t>Количество СМСП, получивших консультационную поддержку специализированными организациями</w:t>
            </w:r>
          </w:p>
        </w:tc>
      </w:tr>
      <w:tr w:rsidR="00912BB0">
        <w:trPr>
          <w:trHeight w:val="1148"/>
        </w:trPr>
        <w:tc>
          <w:tcPr>
            <w:tcW w:w="0" w:type="auto"/>
          </w:tcPr>
          <w:p w:rsidR="00912BB0" w:rsidRDefault="00912BB0" w:rsidP="00BA5DCC">
            <w:pPr>
              <w:widowControl w:val="0"/>
              <w:snapToGrid/>
              <w:spacing w:before="0" w:after="0"/>
            </w:pPr>
            <w:r>
              <w:t>Исполнители основных мероприятий</w:t>
            </w:r>
          </w:p>
          <w:p w:rsidR="00912BB0" w:rsidRDefault="00912BB0" w:rsidP="00BA5DCC">
            <w:pPr>
              <w:widowControl w:val="0"/>
              <w:snapToGrid/>
              <w:spacing w:before="0" w:after="0"/>
            </w:pPr>
          </w:p>
          <w:p w:rsidR="00912BB0" w:rsidRDefault="00912BB0" w:rsidP="00BA5DCC">
            <w:pPr>
              <w:widowControl w:val="0"/>
              <w:snapToGrid/>
              <w:spacing w:before="0" w:after="0"/>
            </w:pPr>
          </w:p>
        </w:tc>
        <w:tc>
          <w:tcPr>
            <w:tcW w:w="6943" w:type="dxa"/>
          </w:tcPr>
          <w:p w:rsidR="00912BB0" w:rsidRDefault="00912BB0" w:rsidP="00BA5DCC">
            <w:pPr>
              <w:ind w:firstLine="6"/>
            </w:pPr>
            <w:r>
              <w:t xml:space="preserve">Администрация </w:t>
            </w:r>
            <w:r w:rsidR="00C03104">
              <w:t>М</w:t>
            </w:r>
            <w:r w:rsidR="00D60BA1">
              <w:t>Р</w:t>
            </w:r>
            <w:r w:rsidR="00C03104">
              <w:t xml:space="preserve"> «</w:t>
            </w:r>
            <w:r>
              <w:t>Среднеколымск</w:t>
            </w:r>
            <w:r w:rsidR="00C03104">
              <w:t>ий улус (район)»</w:t>
            </w:r>
          </w:p>
          <w:p w:rsidR="005E69FE" w:rsidRPr="002946E7" w:rsidRDefault="005E69FE" w:rsidP="00BA5DCC">
            <w:pPr>
              <w:ind w:firstLine="6"/>
            </w:pPr>
            <w:r w:rsidRPr="002946E7">
              <w:t>Соисполнители:</w:t>
            </w:r>
          </w:p>
          <w:p w:rsidR="005E69FE" w:rsidRPr="002946E7" w:rsidRDefault="00937677" w:rsidP="00BA5DCC">
            <w:pPr>
              <w:ind w:firstLine="6"/>
            </w:pPr>
            <w:r w:rsidRPr="002946E7">
              <w:t>МКУ «Управление сельского хозяйства Среднеколымского улуса»</w:t>
            </w:r>
          </w:p>
          <w:p w:rsidR="00937677" w:rsidRPr="002946E7" w:rsidRDefault="005E69FE" w:rsidP="00BA5DCC">
            <w:pPr>
              <w:ind w:firstLine="6"/>
            </w:pPr>
            <w:r w:rsidRPr="002946E7">
              <w:t xml:space="preserve">  Отдел стратегического планирования, инвестиционного  развития и муниципальных  закупок администрации МО «Среднеколымский улус (район)»</w:t>
            </w:r>
          </w:p>
          <w:p w:rsidR="00912BB0" w:rsidRDefault="00912BB0" w:rsidP="005E69FE">
            <w:pPr>
              <w:ind w:firstLine="6"/>
            </w:pPr>
            <w:r>
              <w:t>Органы местного самоуправления</w:t>
            </w:r>
            <w:r w:rsidR="005C6071">
              <w:t xml:space="preserve"> поселений улуса</w:t>
            </w:r>
            <w:r>
              <w:t>, предприятия, организации улуса</w:t>
            </w:r>
          </w:p>
        </w:tc>
      </w:tr>
      <w:tr w:rsidR="00912BB0">
        <w:tc>
          <w:tcPr>
            <w:tcW w:w="0" w:type="auto"/>
          </w:tcPr>
          <w:p w:rsidR="00912BB0" w:rsidRDefault="00912BB0" w:rsidP="00BA5DCC">
            <w:pPr>
              <w:widowControl w:val="0"/>
              <w:snapToGrid/>
              <w:spacing w:before="0" w:after="0"/>
            </w:pPr>
            <w:r>
              <w:t>Объемы и источники</w:t>
            </w:r>
          </w:p>
          <w:p w:rsidR="00912BB0" w:rsidRDefault="00912BB0" w:rsidP="00BA5DCC">
            <w:pPr>
              <w:widowControl w:val="0"/>
              <w:snapToGrid/>
              <w:spacing w:before="0" w:after="0"/>
            </w:pPr>
            <w:r>
              <w:t>финансирования программы</w:t>
            </w:r>
          </w:p>
          <w:p w:rsidR="00912BB0" w:rsidRDefault="00912BB0" w:rsidP="00BA5DCC">
            <w:pPr>
              <w:widowControl w:val="0"/>
              <w:snapToGrid/>
              <w:spacing w:before="0" w:after="0"/>
            </w:pPr>
          </w:p>
          <w:p w:rsidR="00912BB0" w:rsidRDefault="00912BB0" w:rsidP="00BA5DCC">
            <w:pPr>
              <w:widowControl w:val="0"/>
              <w:snapToGrid/>
              <w:spacing w:before="0" w:after="0"/>
            </w:pPr>
          </w:p>
          <w:p w:rsidR="00912BB0" w:rsidRDefault="00912BB0" w:rsidP="00BA5DCC">
            <w:pPr>
              <w:widowControl w:val="0"/>
              <w:snapToGrid/>
              <w:spacing w:before="0" w:after="0"/>
            </w:pPr>
          </w:p>
        </w:tc>
        <w:tc>
          <w:tcPr>
            <w:tcW w:w="6943" w:type="dxa"/>
          </w:tcPr>
          <w:tbl>
            <w:tblPr>
              <w:tblW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
              <w:gridCol w:w="1145"/>
              <w:gridCol w:w="896"/>
              <w:gridCol w:w="874"/>
              <w:gridCol w:w="1013"/>
              <w:gridCol w:w="1055"/>
              <w:gridCol w:w="1299"/>
            </w:tblGrid>
            <w:tr w:rsidR="00912BB0" w:rsidRPr="009A78BC" w:rsidTr="00DB25C7">
              <w:trPr>
                <w:trHeight w:val="270"/>
              </w:trPr>
              <w:tc>
                <w:tcPr>
                  <w:tcW w:w="447" w:type="dxa"/>
                  <w:vMerge w:val="restart"/>
                  <w:shd w:val="clear" w:color="auto" w:fill="FFFFFF"/>
                </w:tcPr>
                <w:p w:rsidR="00912BB0" w:rsidRPr="009A78BC" w:rsidRDefault="00912BB0" w:rsidP="00907219">
                  <w:r w:rsidRPr="009A78BC">
                    <w:t>№</w:t>
                  </w:r>
                </w:p>
              </w:tc>
              <w:tc>
                <w:tcPr>
                  <w:tcW w:w="1145" w:type="dxa"/>
                  <w:vMerge w:val="restart"/>
                  <w:shd w:val="clear" w:color="auto" w:fill="FFFFFF"/>
                </w:tcPr>
                <w:p w:rsidR="00912BB0" w:rsidRPr="009A78BC" w:rsidRDefault="00912BB0" w:rsidP="00907219">
                  <w:pPr>
                    <w:jc w:val="center"/>
                  </w:pPr>
                </w:p>
              </w:tc>
              <w:tc>
                <w:tcPr>
                  <w:tcW w:w="896" w:type="dxa"/>
                  <w:vMerge w:val="restart"/>
                  <w:shd w:val="clear" w:color="auto" w:fill="FFFFFF"/>
                </w:tcPr>
                <w:p w:rsidR="00912BB0" w:rsidRDefault="00912BB0" w:rsidP="00907219">
                  <w:pPr>
                    <w:jc w:val="center"/>
                  </w:pPr>
                  <w:r w:rsidRPr="009A78BC">
                    <w:t>Всего</w:t>
                  </w:r>
                </w:p>
                <w:p w:rsidR="00912BB0" w:rsidRPr="009A78BC" w:rsidRDefault="00912BB0" w:rsidP="00907219">
                  <w:pPr>
                    <w:jc w:val="center"/>
                  </w:pPr>
                  <w:r w:rsidRPr="009A78BC">
                    <w:t>(тыс. руб.)</w:t>
                  </w:r>
                </w:p>
              </w:tc>
              <w:tc>
                <w:tcPr>
                  <w:tcW w:w="4241" w:type="dxa"/>
                  <w:gridSpan w:val="4"/>
                  <w:shd w:val="clear" w:color="auto" w:fill="FFFFFF"/>
                </w:tcPr>
                <w:p w:rsidR="00912BB0" w:rsidRPr="009A78BC" w:rsidRDefault="00912BB0" w:rsidP="00AC559E">
                  <w:r w:rsidRPr="009A78BC">
                    <w:t>В том числе по источникам</w:t>
                  </w:r>
                </w:p>
              </w:tc>
            </w:tr>
            <w:tr w:rsidR="00912BB0" w:rsidRPr="009A78BC" w:rsidTr="00DB25C7">
              <w:trPr>
                <w:trHeight w:val="681"/>
              </w:trPr>
              <w:tc>
                <w:tcPr>
                  <w:tcW w:w="447" w:type="dxa"/>
                  <w:vMerge/>
                  <w:vAlign w:val="center"/>
                </w:tcPr>
                <w:p w:rsidR="00912BB0" w:rsidRPr="009A78BC" w:rsidRDefault="00912BB0" w:rsidP="00907219"/>
              </w:tc>
              <w:tc>
                <w:tcPr>
                  <w:tcW w:w="1145" w:type="dxa"/>
                  <w:vMerge/>
                  <w:vAlign w:val="center"/>
                </w:tcPr>
                <w:p w:rsidR="00912BB0" w:rsidRPr="009A78BC" w:rsidRDefault="00912BB0" w:rsidP="00907219"/>
              </w:tc>
              <w:tc>
                <w:tcPr>
                  <w:tcW w:w="896" w:type="dxa"/>
                  <w:vMerge/>
                  <w:vAlign w:val="center"/>
                </w:tcPr>
                <w:p w:rsidR="00912BB0" w:rsidRPr="009A78BC" w:rsidRDefault="00912BB0" w:rsidP="00907219"/>
              </w:tc>
              <w:tc>
                <w:tcPr>
                  <w:tcW w:w="874" w:type="dxa"/>
                  <w:shd w:val="clear" w:color="auto" w:fill="FFFFFF"/>
                </w:tcPr>
                <w:p w:rsidR="00912BB0" w:rsidRPr="009A78BC" w:rsidRDefault="00DB25C7" w:rsidP="00907219">
                  <w:pPr>
                    <w:jc w:val="center"/>
                  </w:pPr>
                  <w:r>
                    <w:t>ФБ</w:t>
                  </w:r>
                </w:p>
              </w:tc>
              <w:tc>
                <w:tcPr>
                  <w:tcW w:w="1013" w:type="dxa"/>
                  <w:shd w:val="clear" w:color="auto" w:fill="FFFFFF"/>
                </w:tcPr>
                <w:p w:rsidR="00912BB0" w:rsidRPr="009A78BC" w:rsidRDefault="00DB25C7" w:rsidP="00907219">
                  <w:pPr>
                    <w:jc w:val="center"/>
                  </w:pPr>
                  <w:r>
                    <w:t>РБ</w:t>
                  </w:r>
                </w:p>
              </w:tc>
              <w:tc>
                <w:tcPr>
                  <w:tcW w:w="1055" w:type="dxa"/>
                  <w:shd w:val="clear" w:color="auto" w:fill="FFFFFF"/>
                </w:tcPr>
                <w:p w:rsidR="00912BB0" w:rsidRPr="009A78BC" w:rsidRDefault="00912BB0" w:rsidP="00DB25C7">
                  <w:pPr>
                    <w:jc w:val="center"/>
                  </w:pPr>
                  <w:r>
                    <w:t>Бюджет М</w:t>
                  </w:r>
                  <w:r w:rsidR="00DB25C7">
                    <w:t>Р</w:t>
                  </w:r>
                </w:p>
              </w:tc>
              <w:tc>
                <w:tcPr>
                  <w:tcW w:w="1299" w:type="dxa"/>
                  <w:shd w:val="clear" w:color="auto" w:fill="FFFFFF"/>
                </w:tcPr>
                <w:p w:rsidR="00912BB0" w:rsidRPr="009A78BC" w:rsidRDefault="00912BB0" w:rsidP="00907219">
                  <w:pPr>
                    <w:jc w:val="center"/>
                  </w:pPr>
                  <w:r>
                    <w:t>Прочие источники</w:t>
                  </w:r>
                </w:p>
              </w:tc>
            </w:tr>
            <w:tr w:rsidR="0038725C" w:rsidRPr="009A78BC" w:rsidTr="00DB25C7">
              <w:trPr>
                <w:trHeight w:val="476"/>
              </w:trPr>
              <w:tc>
                <w:tcPr>
                  <w:tcW w:w="447" w:type="dxa"/>
                  <w:vMerge w:val="restart"/>
                  <w:shd w:val="clear" w:color="auto" w:fill="FFFFFF"/>
                </w:tcPr>
                <w:p w:rsidR="0038725C" w:rsidRDefault="0038725C" w:rsidP="00907219">
                  <w:r>
                    <w:t>1</w:t>
                  </w:r>
                </w:p>
                <w:p w:rsidR="0038725C" w:rsidRDefault="0038725C" w:rsidP="00907219"/>
                <w:p w:rsidR="0038725C" w:rsidRDefault="0038725C" w:rsidP="00907219"/>
                <w:p w:rsidR="0038725C" w:rsidRDefault="0038725C" w:rsidP="00907219"/>
                <w:p w:rsidR="0038725C" w:rsidRPr="009A78BC" w:rsidRDefault="0038725C" w:rsidP="00907219"/>
              </w:tc>
              <w:tc>
                <w:tcPr>
                  <w:tcW w:w="1145" w:type="dxa"/>
                  <w:shd w:val="clear" w:color="auto" w:fill="FFFFFF"/>
                </w:tcPr>
                <w:p w:rsidR="0038725C" w:rsidRPr="009A78BC" w:rsidRDefault="0038725C" w:rsidP="00DC68E0">
                  <w:pPr>
                    <w:jc w:val="center"/>
                    <w:rPr>
                      <w:b/>
                      <w:bCs/>
                    </w:rPr>
                  </w:pPr>
                  <w:r w:rsidRPr="009A78BC">
                    <w:rPr>
                      <w:b/>
                      <w:bCs/>
                    </w:rPr>
                    <w:t>Всего, в т.ч. по годам</w:t>
                  </w:r>
                </w:p>
              </w:tc>
              <w:tc>
                <w:tcPr>
                  <w:tcW w:w="896" w:type="dxa"/>
                  <w:shd w:val="clear" w:color="auto" w:fill="FFFFFF"/>
                  <w:vAlign w:val="bottom"/>
                </w:tcPr>
                <w:p w:rsidR="0038725C" w:rsidRPr="00B721C1" w:rsidRDefault="005100DA" w:rsidP="006654E6">
                  <w:pPr>
                    <w:jc w:val="center"/>
                    <w:rPr>
                      <w:rFonts w:ascii="Arial CYR" w:hAnsi="Arial CYR" w:cs="Arial CYR"/>
                      <w:b/>
                      <w:bCs/>
                      <w:lang w:val="en-US"/>
                    </w:rPr>
                  </w:pPr>
                  <w:r>
                    <w:rPr>
                      <w:rFonts w:ascii="Arial CYR" w:hAnsi="Arial CYR" w:cs="Arial CYR"/>
                      <w:b/>
                      <w:bCs/>
                      <w:lang w:val="sah-RU"/>
                    </w:rPr>
                    <w:t>7</w:t>
                  </w:r>
                  <w:r w:rsidR="00B721C1">
                    <w:rPr>
                      <w:rFonts w:ascii="Arial CYR" w:hAnsi="Arial CYR" w:cs="Arial CYR"/>
                      <w:b/>
                      <w:bCs/>
                      <w:lang w:val="en-US"/>
                    </w:rPr>
                    <w:t>566</w:t>
                  </w:r>
                </w:p>
              </w:tc>
              <w:tc>
                <w:tcPr>
                  <w:tcW w:w="874" w:type="dxa"/>
                  <w:shd w:val="clear" w:color="auto" w:fill="FFFFFF"/>
                  <w:vAlign w:val="bottom"/>
                </w:tcPr>
                <w:p w:rsidR="0038725C" w:rsidRPr="002946E7" w:rsidRDefault="001B1BBA" w:rsidP="00DD1AD3">
                  <w:pPr>
                    <w:jc w:val="center"/>
                    <w:rPr>
                      <w:rFonts w:ascii="Arial CYR" w:hAnsi="Arial CYR" w:cs="Arial CYR"/>
                      <w:b/>
                      <w:bCs/>
                    </w:rPr>
                  </w:pPr>
                  <w:r>
                    <w:rPr>
                      <w:rFonts w:ascii="Arial CYR" w:hAnsi="Arial CYR" w:cs="Arial CYR"/>
                      <w:b/>
                      <w:bCs/>
                    </w:rPr>
                    <w:t>0</w:t>
                  </w:r>
                </w:p>
              </w:tc>
              <w:tc>
                <w:tcPr>
                  <w:tcW w:w="1013" w:type="dxa"/>
                  <w:shd w:val="clear" w:color="auto" w:fill="FFFFFF"/>
                  <w:vAlign w:val="bottom"/>
                </w:tcPr>
                <w:p w:rsidR="0038725C" w:rsidRPr="00454586" w:rsidRDefault="00454586" w:rsidP="00DD1AD3">
                  <w:pPr>
                    <w:jc w:val="center"/>
                    <w:rPr>
                      <w:rFonts w:ascii="Arial CYR" w:hAnsi="Arial CYR" w:cs="Arial CYR"/>
                      <w:b/>
                      <w:bCs/>
                      <w:lang w:val="en-US"/>
                    </w:rPr>
                  </w:pPr>
                  <w:r>
                    <w:rPr>
                      <w:rFonts w:ascii="Arial CYR" w:hAnsi="Arial CYR" w:cs="Arial CYR"/>
                      <w:b/>
                      <w:bCs/>
                      <w:lang w:val="en-US"/>
                    </w:rPr>
                    <w:t>0</w:t>
                  </w:r>
                </w:p>
              </w:tc>
              <w:tc>
                <w:tcPr>
                  <w:tcW w:w="1055" w:type="dxa"/>
                  <w:shd w:val="clear" w:color="auto" w:fill="FFFFFF"/>
                  <w:vAlign w:val="bottom"/>
                </w:tcPr>
                <w:p w:rsidR="009D039E" w:rsidRPr="00454586" w:rsidRDefault="00B721C1" w:rsidP="009D039E">
                  <w:pPr>
                    <w:jc w:val="center"/>
                    <w:rPr>
                      <w:rFonts w:ascii="Arial CYR" w:hAnsi="Arial CYR" w:cs="Arial CYR"/>
                      <w:b/>
                      <w:bCs/>
                      <w:lang w:val="en-US"/>
                    </w:rPr>
                  </w:pPr>
                  <w:r>
                    <w:rPr>
                      <w:rFonts w:ascii="Arial CYR" w:hAnsi="Arial CYR" w:cs="Arial CYR"/>
                      <w:b/>
                      <w:bCs/>
                      <w:lang w:val="en-US"/>
                    </w:rPr>
                    <w:t>3</w:t>
                  </w:r>
                  <w:r w:rsidR="00454586">
                    <w:rPr>
                      <w:rFonts w:ascii="Arial CYR" w:hAnsi="Arial CYR" w:cs="Arial CYR"/>
                      <w:b/>
                      <w:bCs/>
                      <w:lang w:val="en-US"/>
                    </w:rPr>
                    <w:t>150</w:t>
                  </w:r>
                </w:p>
              </w:tc>
              <w:tc>
                <w:tcPr>
                  <w:tcW w:w="1299" w:type="dxa"/>
                  <w:shd w:val="clear" w:color="auto" w:fill="FFFFFF"/>
                  <w:vAlign w:val="bottom"/>
                </w:tcPr>
                <w:p w:rsidR="0038725C" w:rsidRPr="009A78BC" w:rsidRDefault="005100DA" w:rsidP="00DD1AD3">
                  <w:pPr>
                    <w:jc w:val="center"/>
                    <w:rPr>
                      <w:rFonts w:ascii="Arial CYR" w:hAnsi="Arial CYR" w:cs="Arial CYR"/>
                      <w:b/>
                      <w:bCs/>
                    </w:rPr>
                  </w:pPr>
                  <w:r>
                    <w:rPr>
                      <w:rFonts w:ascii="Arial CYR" w:hAnsi="Arial CYR" w:cs="Arial CYR"/>
                      <w:b/>
                      <w:bCs/>
                      <w:lang w:val="sah-RU"/>
                    </w:rPr>
                    <w:t>4</w:t>
                  </w:r>
                  <w:r w:rsidR="00D60BA1">
                    <w:rPr>
                      <w:rFonts w:ascii="Arial CYR" w:hAnsi="Arial CYR" w:cs="Arial CYR"/>
                      <w:b/>
                      <w:bCs/>
                    </w:rPr>
                    <w:t>416</w:t>
                  </w:r>
                </w:p>
              </w:tc>
            </w:tr>
            <w:tr w:rsidR="0038725C" w:rsidRPr="009A78BC" w:rsidTr="00DB25C7">
              <w:trPr>
                <w:trHeight w:val="330"/>
              </w:trPr>
              <w:tc>
                <w:tcPr>
                  <w:tcW w:w="447" w:type="dxa"/>
                  <w:vMerge/>
                  <w:vAlign w:val="center"/>
                </w:tcPr>
                <w:p w:rsidR="0038725C" w:rsidRPr="009A78BC" w:rsidRDefault="0038725C" w:rsidP="00907219"/>
              </w:tc>
              <w:tc>
                <w:tcPr>
                  <w:tcW w:w="1145" w:type="dxa"/>
                  <w:shd w:val="clear" w:color="auto" w:fill="FFFFFF"/>
                </w:tcPr>
                <w:p w:rsidR="0038725C" w:rsidRPr="009A78BC" w:rsidRDefault="0038725C" w:rsidP="00D60BA1">
                  <w:pPr>
                    <w:jc w:val="center"/>
                  </w:pPr>
                  <w:r>
                    <w:t>202</w:t>
                  </w:r>
                  <w:r w:rsidR="00D60BA1">
                    <w:t>3</w:t>
                  </w:r>
                </w:p>
              </w:tc>
              <w:tc>
                <w:tcPr>
                  <w:tcW w:w="896" w:type="dxa"/>
                  <w:shd w:val="clear" w:color="auto" w:fill="FFFFFF"/>
                  <w:vAlign w:val="bottom"/>
                </w:tcPr>
                <w:p w:rsidR="00B721C1" w:rsidRPr="00B721C1" w:rsidRDefault="005100DA" w:rsidP="00B721C1">
                  <w:pPr>
                    <w:jc w:val="center"/>
                    <w:rPr>
                      <w:rFonts w:ascii="Arial CYR" w:hAnsi="Arial CYR" w:cs="Arial CYR"/>
                      <w:b/>
                      <w:bCs/>
                      <w:lang w:val="en-US"/>
                    </w:rPr>
                  </w:pPr>
                  <w:r>
                    <w:rPr>
                      <w:rFonts w:ascii="Arial CYR" w:hAnsi="Arial CYR" w:cs="Arial CYR"/>
                      <w:b/>
                      <w:bCs/>
                      <w:lang w:val="sah-RU"/>
                    </w:rPr>
                    <w:t>2</w:t>
                  </w:r>
                  <w:r w:rsidR="00B721C1">
                    <w:rPr>
                      <w:rFonts w:ascii="Arial CYR" w:hAnsi="Arial CYR" w:cs="Arial CYR"/>
                      <w:b/>
                      <w:bCs/>
                      <w:lang w:val="en-US"/>
                    </w:rPr>
                    <w:t>522</w:t>
                  </w:r>
                </w:p>
              </w:tc>
              <w:tc>
                <w:tcPr>
                  <w:tcW w:w="874" w:type="dxa"/>
                  <w:shd w:val="clear" w:color="auto" w:fill="FFFFFF"/>
                  <w:vAlign w:val="bottom"/>
                </w:tcPr>
                <w:p w:rsidR="0038725C" w:rsidRPr="009A78BC" w:rsidRDefault="001B1BBA" w:rsidP="00DD1AD3">
                  <w:pPr>
                    <w:jc w:val="center"/>
                    <w:rPr>
                      <w:rFonts w:ascii="Arial CYR" w:hAnsi="Arial CYR" w:cs="Arial CYR"/>
                    </w:rPr>
                  </w:pPr>
                  <w:r>
                    <w:rPr>
                      <w:rFonts w:ascii="Arial CYR" w:hAnsi="Arial CYR" w:cs="Arial CYR"/>
                    </w:rPr>
                    <w:t>0</w:t>
                  </w:r>
                </w:p>
              </w:tc>
              <w:tc>
                <w:tcPr>
                  <w:tcW w:w="1013" w:type="dxa"/>
                  <w:shd w:val="clear" w:color="auto" w:fill="FFFFFF"/>
                  <w:vAlign w:val="bottom"/>
                </w:tcPr>
                <w:p w:rsidR="0038725C" w:rsidRPr="00454586" w:rsidRDefault="00454586" w:rsidP="00DD1AD3">
                  <w:pPr>
                    <w:jc w:val="center"/>
                    <w:rPr>
                      <w:rFonts w:ascii="Arial CYR" w:hAnsi="Arial CYR" w:cs="Arial CYR"/>
                      <w:lang w:val="en-US"/>
                    </w:rPr>
                  </w:pPr>
                  <w:r>
                    <w:rPr>
                      <w:rFonts w:ascii="Arial CYR" w:hAnsi="Arial CYR" w:cs="Arial CYR"/>
                      <w:lang w:val="en-US"/>
                    </w:rPr>
                    <w:t>0</w:t>
                  </w:r>
                </w:p>
              </w:tc>
              <w:tc>
                <w:tcPr>
                  <w:tcW w:w="1055" w:type="dxa"/>
                  <w:shd w:val="clear" w:color="auto" w:fill="FFFFFF"/>
                  <w:vAlign w:val="bottom"/>
                </w:tcPr>
                <w:p w:rsidR="0038725C" w:rsidRPr="00454586" w:rsidRDefault="00454586" w:rsidP="006654E6">
                  <w:pPr>
                    <w:jc w:val="center"/>
                    <w:rPr>
                      <w:rFonts w:ascii="Arial CYR" w:hAnsi="Arial CYR" w:cs="Arial CYR"/>
                      <w:lang w:val="en-US"/>
                    </w:rPr>
                  </w:pPr>
                  <w:r>
                    <w:rPr>
                      <w:rFonts w:ascii="Arial CYR" w:hAnsi="Arial CYR" w:cs="Arial CYR"/>
                      <w:lang w:val="en-US"/>
                    </w:rPr>
                    <w:t>1050</w:t>
                  </w:r>
                </w:p>
              </w:tc>
              <w:tc>
                <w:tcPr>
                  <w:tcW w:w="1299" w:type="dxa"/>
                  <w:shd w:val="clear" w:color="auto" w:fill="FFFFFF"/>
                  <w:vAlign w:val="bottom"/>
                </w:tcPr>
                <w:p w:rsidR="0038725C" w:rsidRPr="009A78BC" w:rsidRDefault="005100DA" w:rsidP="00DD1AD3">
                  <w:pPr>
                    <w:jc w:val="center"/>
                    <w:rPr>
                      <w:rFonts w:ascii="Arial CYR" w:hAnsi="Arial CYR" w:cs="Arial CYR"/>
                    </w:rPr>
                  </w:pPr>
                  <w:r>
                    <w:rPr>
                      <w:rFonts w:ascii="Arial CYR" w:hAnsi="Arial CYR" w:cs="Arial CYR"/>
                      <w:lang w:val="sah-RU"/>
                    </w:rPr>
                    <w:t>1</w:t>
                  </w:r>
                  <w:r w:rsidR="00D60BA1">
                    <w:rPr>
                      <w:rFonts w:ascii="Arial CYR" w:hAnsi="Arial CYR" w:cs="Arial CYR"/>
                    </w:rPr>
                    <w:t>472</w:t>
                  </w:r>
                </w:p>
              </w:tc>
            </w:tr>
            <w:tr w:rsidR="0038725C" w:rsidRPr="009A78BC" w:rsidTr="00DB25C7">
              <w:trPr>
                <w:trHeight w:val="330"/>
              </w:trPr>
              <w:tc>
                <w:tcPr>
                  <w:tcW w:w="447" w:type="dxa"/>
                  <w:vMerge/>
                  <w:vAlign w:val="center"/>
                </w:tcPr>
                <w:p w:rsidR="0038725C" w:rsidRPr="009A78BC" w:rsidRDefault="0038725C" w:rsidP="00907219"/>
              </w:tc>
              <w:tc>
                <w:tcPr>
                  <w:tcW w:w="1145" w:type="dxa"/>
                  <w:shd w:val="clear" w:color="auto" w:fill="FFFFFF"/>
                </w:tcPr>
                <w:p w:rsidR="0038725C" w:rsidRPr="009A78BC" w:rsidRDefault="0038725C" w:rsidP="00D60BA1">
                  <w:pPr>
                    <w:jc w:val="center"/>
                  </w:pPr>
                  <w:r>
                    <w:t>202</w:t>
                  </w:r>
                  <w:r w:rsidR="00D60BA1">
                    <w:t>4</w:t>
                  </w:r>
                </w:p>
              </w:tc>
              <w:tc>
                <w:tcPr>
                  <w:tcW w:w="896" w:type="dxa"/>
                  <w:shd w:val="clear" w:color="auto" w:fill="FFFFFF"/>
                  <w:vAlign w:val="bottom"/>
                </w:tcPr>
                <w:p w:rsidR="0038725C" w:rsidRPr="00B721C1" w:rsidRDefault="005100DA" w:rsidP="00DC68E0">
                  <w:pPr>
                    <w:jc w:val="center"/>
                    <w:rPr>
                      <w:rFonts w:ascii="Arial CYR" w:hAnsi="Arial CYR" w:cs="Arial CYR"/>
                      <w:b/>
                      <w:bCs/>
                      <w:lang w:val="en-US"/>
                    </w:rPr>
                  </w:pPr>
                  <w:r>
                    <w:rPr>
                      <w:rFonts w:ascii="Arial CYR" w:hAnsi="Arial CYR" w:cs="Arial CYR"/>
                      <w:b/>
                      <w:bCs/>
                      <w:lang w:val="sah-RU"/>
                    </w:rPr>
                    <w:t>2</w:t>
                  </w:r>
                  <w:r w:rsidR="00B721C1">
                    <w:rPr>
                      <w:rFonts w:ascii="Arial CYR" w:hAnsi="Arial CYR" w:cs="Arial CYR"/>
                      <w:b/>
                      <w:bCs/>
                      <w:lang w:val="en-US"/>
                    </w:rPr>
                    <w:t>522</w:t>
                  </w:r>
                </w:p>
              </w:tc>
              <w:tc>
                <w:tcPr>
                  <w:tcW w:w="874" w:type="dxa"/>
                  <w:shd w:val="clear" w:color="auto" w:fill="FFFFFF"/>
                  <w:vAlign w:val="bottom"/>
                </w:tcPr>
                <w:p w:rsidR="0038725C" w:rsidRPr="009A78BC" w:rsidRDefault="001B1BBA" w:rsidP="00DD1AD3">
                  <w:pPr>
                    <w:jc w:val="center"/>
                    <w:rPr>
                      <w:rFonts w:ascii="Arial CYR" w:hAnsi="Arial CYR" w:cs="Arial CYR"/>
                    </w:rPr>
                  </w:pPr>
                  <w:r>
                    <w:rPr>
                      <w:rFonts w:ascii="Arial CYR" w:hAnsi="Arial CYR" w:cs="Arial CYR"/>
                    </w:rPr>
                    <w:t>0</w:t>
                  </w:r>
                </w:p>
              </w:tc>
              <w:tc>
                <w:tcPr>
                  <w:tcW w:w="1013" w:type="dxa"/>
                  <w:shd w:val="clear" w:color="auto" w:fill="FFFFFF"/>
                  <w:vAlign w:val="bottom"/>
                </w:tcPr>
                <w:p w:rsidR="0038725C" w:rsidRPr="00454586" w:rsidRDefault="00454586" w:rsidP="00DD1AD3">
                  <w:pPr>
                    <w:jc w:val="center"/>
                    <w:rPr>
                      <w:rFonts w:ascii="Arial CYR" w:hAnsi="Arial CYR" w:cs="Arial CYR"/>
                      <w:lang w:val="en-US"/>
                    </w:rPr>
                  </w:pPr>
                  <w:r>
                    <w:rPr>
                      <w:rFonts w:ascii="Arial CYR" w:hAnsi="Arial CYR" w:cs="Arial CYR"/>
                      <w:lang w:val="en-US"/>
                    </w:rPr>
                    <w:t>0</w:t>
                  </w:r>
                </w:p>
              </w:tc>
              <w:tc>
                <w:tcPr>
                  <w:tcW w:w="1055" w:type="dxa"/>
                  <w:shd w:val="clear" w:color="auto" w:fill="FFFFFF"/>
                  <w:vAlign w:val="bottom"/>
                </w:tcPr>
                <w:p w:rsidR="0038725C" w:rsidRPr="00454586" w:rsidRDefault="00454586" w:rsidP="00DD1AD3">
                  <w:pPr>
                    <w:jc w:val="center"/>
                    <w:rPr>
                      <w:rFonts w:ascii="Arial CYR" w:hAnsi="Arial CYR" w:cs="Arial CYR"/>
                      <w:lang w:val="en-US"/>
                    </w:rPr>
                  </w:pPr>
                  <w:r>
                    <w:rPr>
                      <w:rFonts w:ascii="Arial CYR" w:hAnsi="Arial CYR" w:cs="Arial CYR"/>
                      <w:lang w:val="en-US"/>
                    </w:rPr>
                    <w:t>1050</w:t>
                  </w:r>
                </w:p>
              </w:tc>
              <w:tc>
                <w:tcPr>
                  <w:tcW w:w="1299" w:type="dxa"/>
                  <w:shd w:val="clear" w:color="auto" w:fill="FFFFFF"/>
                  <w:vAlign w:val="bottom"/>
                </w:tcPr>
                <w:p w:rsidR="0038725C" w:rsidRPr="009A78BC" w:rsidRDefault="005100DA" w:rsidP="00DD1AD3">
                  <w:pPr>
                    <w:jc w:val="center"/>
                    <w:rPr>
                      <w:rFonts w:ascii="Arial CYR" w:hAnsi="Arial CYR" w:cs="Arial CYR"/>
                    </w:rPr>
                  </w:pPr>
                  <w:r>
                    <w:rPr>
                      <w:rFonts w:ascii="Arial CYR" w:hAnsi="Arial CYR" w:cs="Arial CYR"/>
                      <w:lang w:val="sah-RU"/>
                    </w:rPr>
                    <w:t>1</w:t>
                  </w:r>
                  <w:r w:rsidR="00DB25C7">
                    <w:rPr>
                      <w:rFonts w:ascii="Arial CYR" w:hAnsi="Arial CYR" w:cs="Arial CYR"/>
                    </w:rPr>
                    <w:t>472</w:t>
                  </w:r>
                </w:p>
              </w:tc>
            </w:tr>
            <w:tr w:rsidR="0038725C" w:rsidRPr="009A78BC" w:rsidTr="00DB25C7">
              <w:trPr>
                <w:trHeight w:val="149"/>
              </w:trPr>
              <w:tc>
                <w:tcPr>
                  <w:tcW w:w="447" w:type="dxa"/>
                  <w:vMerge/>
                  <w:vAlign w:val="center"/>
                </w:tcPr>
                <w:p w:rsidR="0038725C" w:rsidRPr="009A78BC" w:rsidRDefault="0038725C" w:rsidP="00907219"/>
              </w:tc>
              <w:tc>
                <w:tcPr>
                  <w:tcW w:w="1145" w:type="dxa"/>
                  <w:shd w:val="clear" w:color="auto" w:fill="FFFFFF"/>
                </w:tcPr>
                <w:p w:rsidR="0038725C" w:rsidRPr="009A78BC" w:rsidRDefault="0038725C" w:rsidP="00D60BA1">
                  <w:pPr>
                    <w:jc w:val="center"/>
                  </w:pPr>
                  <w:r>
                    <w:t>202</w:t>
                  </w:r>
                  <w:r w:rsidR="00D60BA1">
                    <w:t>5</w:t>
                  </w:r>
                </w:p>
              </w:tc>
              <w:tc>
                <w:tcPr>
                  <w:tcW w:w="896" w:type="dxa"/>
                  <w:shd w:val="clear" w:color="auto" w:fill="FFFFFF"/>
                </w:tcPr>
                <w:p w:rsidR="0038725C" w:rsidRPr="00B721C1" w:rsidRDefault="005100DA" w:rsidP="00DC68E0">
                  <w:pPr>
                    <w:jc w:val="center"/>
                    <w:rPr>
                      <w:rFonts w:ascii="Arial CYR" w:hAnsi="Arial CYR" w:cs="Arial CYR"/>
                      <w:b/>
                      <w:bCs/>
                      <w:lang w:val="en-US"/>
                    </w:rPr>
                  </w:pPr>
                  <w:r>
                    <w:rPr>
                      <w:rFonts w:ascii="Arial CYR" w:hAnsi="Arial CYR" w:cs="Arial CYR"/>
                      <w:b/>
                      <w:bCs/>
                      <w:lang w:val="sah-RU"/>
                    </w:rPr>
                    <w:t>2</w:t>
                  </w:r>
                  <w:r w:rsidR="00B721C1">
                    <w:rPr>
                      <w:rFonts w:ascii="Arial CYR" w:hAnsi="Arial CYR" w:cs="Arial CYR"/>
                      <w:b/>
                      <w:bCs/>
                      <w:lang w:val="en-US"/>
                    </w:rPr>
                    <w:t>522</w:t>
                  </w:r>
                </w:p>
              </w:tc>
              <w:tc>
                <w:tcPr>
                  <w:tcW w:w="874" w:type="dxa"/>
                  <w:shd w:val="clear" w:color="auto" w:fill="FFFFFF"/>
                </w:tcPr>
                <w:p w:rsidR="0038725C" w:rsidRPr="009A78BC" w:rsidRDefault="001B1BBA" w:rsidP="00DD1AD3">
                  <w:pPr>
                    <w:jc w:val="center"/>
                    <w:rPr>
                      <w:rFonts w:ascii="Arial CYR" w:hAnsi="Arial CYR" w:cs="Arial CYR"/>
                    </w:rPr>
                  </w:pPr>
                  <w:r>
                    <w:rPr>
                      <w:rFonts w:ascii="Arial CYR" w:hAnsi="Arial CYR" w:cs="Arial CYR"/>
                    </w:rPr>
                    <w:t>0</w:t>
                  </w:r>
                </w:p>
              </w:tc>
              <w:tc>
                <w:tcPr>
                  <w:tcW w:w="1013" w:type="dxa"/>
                  <w:shd w:val="clear" w:color="auto" w:fill="FFFFFF"/>
                </w:tcPr>
                <w:p w:rsidR="0038725C" w:rsidRPr="00454586" w:rsidRDefault="00454586" w:rsidP="00DD1AD3">
                  <w:pPr>
                    <w:jc w:val="center"/>
                    <w:rPr>
                      <w:rFonts w:ascii="Arial CYR" w:hAnsi="Arial CYR" w:cs="Arial CYR"/>
                      <w:lang w:val="en-US"/>
                    </w:rPr>
                  </w:pPr>
                  <w:r>
                    <w:rPr>
                      <w:rFonts w:ascii="Arial CYR" w:hAnsi="Arial CYR" w:cs="Arial CYR"/>
                      <w:lang w:val="en-US"/>
                    </w:rPr>
                    <w:t>0</w:t>
                  </w:r>
                </w:p>
              </w:tc>
              <w:tc>
                <w:tcPr>
                  <w:tcW w:w="1055" w:type="dxa"/>
                  <w:shd w:val="clear" w:color="auto" w:fill="FFFFFF"/>
                </w:tcPr>
                <w:p w:rsidR="0038725C" w:rsidRPr="00454586" w:rsidRDefault="00454586" w:rsidP="00DD1AD3">
                  <w:pPr>
                    <w:jc w:val="center"/>
                    <w:rPr>
                      <w:rFonts w:ascii="Arial CYR" w:hAnsi="Arial CYR" w:cs="Arial CYR"/>
                      <w:lang w:val="en-US"/>
                    </w:rPr>
                  </w:pPr>
                  <w:r>
                    <w:rPr>
                      <w:rFonts w:ascii="Arial CYR" w:hAnsi="Arial CYR" w:cs="Arial CYR"/>
                      <w:lang w:val="en-US"/>
                    </w:rPr>
                    <w:t>1050</w:t>
                  </w:r>
                </w:p>
              </w:tc>
              <w:tc>
                <w:tcPr>
                  <w:tcW w:w="1299" w:type="dxa"/>
                  <w:shd w:val="clear" w:color="auto" w:fill="FFFFFF"/>
                </w:tcPr>
                <w:p w:rsidR="0038725C" w:rsidRPr="009A78BC" w:rsidRDefault="005100DA" w:rsidP="00DD1AD3">
                  <w:pPr>
                    <w:jc w:val="center"/>
                    <w:rPr>
                      <w:rFonts w:ascii="Arial CYR" w:hAnsi="Arial CYR" w:cs="Arial CYR"/>
                    </w:rPr>
                  </w:pPr>
                  <w:r>
                    <w:rPr>
                      <w:rFonts w:ascii="Arial CYR" w:hAnsi="Arial CYR" w:cs="Arial CYR"/>
                      <w:lang w:val="sah-RU"/>
                    </w:rPr>
                    <w:t>1</w:t>
                  </w:r>
                  <w:r w:rsidR="00DB25C7">
                    <w:rPr>
                      <w:rFonts w:ascii="Arial CYR" w:hAnsi="Arial CYR" w:cs="Arial CYR"/>
                    </w:rPr>
                    <w:t>472</w:t>
                  </w:r>
                </w:p>
              </w:tc>
            </w:tr>
          </w:tbl>
          <w:p w:rsidR="00912BB0" w:rsidRDefault="00912BB0" w:rsidP="00912BB0">
            <w:pPr>
              <w:widowControl w:val="0"/>
              <w:snapToGrid/>
              <w:spacing w:before="0" w:after="0"/>
              <w:ind w:firstLine="6"/>
              <w:jc w:val="both"/>
            </w:pPr>
          </w:p>
        </w:tc>
      </w:tr>
      <w:tr w:rsidR="00912BB0">
        <w:tc>
          <w:tcPr>
            <w:tcW w:w="0" w:type="auto"/>
          </w:tcPr>
          <w:p w:rsidR="00912BB0" w:rsidRDefault="00912BB0" w:rsidP="00BA5DCC">
            <w:pPr>
              <w:widowControl w:val="0"/>
              <w:snapToGrid/>
              <w:spacing w:before="0" w:after="0"/>
            </w:pPr>
            <w:r>
              <w:t>Система контроля за исполнением программы</w:t>
            </w:r>
          </w:p>
          <w:p w:rsidR="00912BB0" w:rsidRDefault="00912BB0" w:rsidP="00BA5DCC">
            <w:pPr>
              <w:widowControl w:val="0"/>
              <w:snapToGrid/>
              <w:spacing w:before="0" w:after="0"/>
            </w:pPr>
          </w:p>
          <w:p w:rsidR="00912BB0" w:rsidRDefault="00912BB0" w:rsidP="00BA5DCC">
            <w:pPr>
              <w:widowControl w:val="0"/>
              <w:snapToGrid/>
              <w:spacing w:before="0" w:after="0"/>
            </w:pPr>
          </w:p>
          <w:p w:rsidR="00912BB0" w:rsidRDefault="00912BB0" w:rsidP="00BA5DCC">
            <w:pPr>
              <w:widowControl w:val="0"/>
              <w:snapToGrid/>
              <w:spacing w:before="0" w:after="0"/>
            </w:pPr>
          </w:p>
        </w:tc>
        <w:tc>
          <w:tcPr>
            <w:tcW w:w="6943" w:type="dxa"/>
          </w:tcPr>
          <w:p w:rsidR="00912BB0" w:rsidRDefault="00912BB0" w:rsidP="00912BB0">
            <w:pPr>
              <w:pStyle w:val="ac"/>
              <w:rPr>
                <w:rFonts w:ascii="Times New Roman CYR" w:hAnsi="Times New Roman CYR"/>
                <w:szCs w:val="24"/>
              </w:rPr>
            </w:pPr>
            <w:r w:rsidRPr="009A78BC">
              <w:rPr>
                <w:rFonts w:ascii="Times New Roman CYR" w:hAnsi="Times New Roman CYR"/>
                <w:szCs w:val="24"/>
              </w:rPr>
              <w:t xml:space="preserve">  Подготовка </w:t>
            </w:r>
            <w:r>
              <w:rPr>
                <w:rFonts w:ascii="Times New Roman CYR" w:hAnsi="Times New Roman CYR"/>
                <w:szCs w:val="24"/>
              </w:rPr>
              <w:t>отчетов</w:t>
            </w:r>
            <w:r w:rsidR="001C504C">
              <w:rPr>
                <w:rFonts w:ascii="Times New Roman CYR" w:hAnsi="Times New Roman CYR"/>
                <w:szCs w:val="24"/>
              </w:rPr>
              <w:t xml:space="preserve"> </w:t>
            </w:r>
            <w:r>
              <w:rPr>
                <w:rFonts w:ascii="Times New Roman CYR" w:hAnsi="Times New Roman CYR"/>
                <w:szCs w:val="24"/>
              </w:rPr>
              <w:t xml:space="preserve">по итогам года </w:t>
            </w:r>
            <w:r w:rsidRPr="009A78BC">
              <w:rPr>
                <w:rFonts w:ascii="Times New Roman CYR" w:hAnsi="Times New Roman CYR"/>
                <w:szCs w:val="24"/>
              </w:rPr>
              <w:t>о реализации Программы</w:t>
            </w:r>
            <w:r>
              <w:rPr>
                <w:rFonts w:ascii="Times New Roman CYR" w:hAnsi="Times New Roman CYR"/>
                <w:szCs w:val="24"/>
              </w:rPr>
              <w:t>.</w:t>
            </w:r>
          </w:p>
          <w:p w:rsidR="00912BB0" w:rsidRPr="009A78BC" w:rsidRDefault="00912BB0" w:rsidP="00912BB0">
            <w:pPr>
              <w:pStyle w:val="ac"/>
              <w:rPr>
                <w:rFonts w:ascii="Times New Roman CYR" w:hAnsi="Times New Roman CYR"/>
                <w:szCs w:val="24"/>
              </w:rPr>
            </w:pPr>
            <w:r w:rsidRPr="009A78BC">
              <w:rPr>
                <w:rFonts w:ascii="Times New Roman CYR" w:hAnsi="Times New Roman CYR"/>
                <w:szCs w:val="24"/>
              </w:rPr>
              <w:t xml:space="preserve">   Контроль за исполнением Программы:</w:t>
            </w:r>
          </w:p>
          <w:p w:rsidR="00912BB0" w:rsidRPr="009A78BC" w:rsidRDefault="00912BB0" w:rsidP="00912BB0">
            <w:pPr>
              <w:jc w:val="both"/>
            </w:pPr>
            <w:r>
              <w:t xml:space="preserve">   -  </w:t>
            </w:r>
            <w:r w:rsidR="009151B9">
              <w:t>Экономический Совет</w:t>
            </w:r>
          </w:p>
          <w:p w:rsidR="00912BB0" w:rsidRDefault="00912BB0" w:rsidP="00912BB0">
            <w:pPr>
              <w:widowControl w:val="0"/>
              <w:snapToGrid/>
              <w:spacing w:before="0" w:after="0"/>
              <w:jc w:val="both"/>
              <w:rPr>
                <w:rFonts w:ascii="Times New Roman CYR" w:hAnsi="Times New Roman CYR"/>
              </w:rPr>
            </w:pPr>
            <w:r w:rsidRPr="009A78BC">
              <w:rPr>
                <w:rFonts w:ascii="Times New Roman CYR" w:hAnsi="Times New Roman CYR"/>
              </w:rPr>
              <w:t xml:space="preserve">   -</w:t>
            </w:r>
            <w:r w:rsidR="00DC68E0">
              <w:rPr>
                <w:rFonts w:ascii="Times New Roman CYR" w:hAnsi="Times New Roman CYR"/>
              </w:rPr>
              <w:t>Координационный Совет по предпринимательству</w:t>
            </w:r>
          </w:p>
          <w:p w:rsidR="00912BB0" w:rsidRDefault="00912BB0" w:rsidP="00BA5DCC">
            <w:pPr>
              <w:pStyle w:val="a4"/>
            </w:pPr>
          </w:p>
        </w:tc>
      </w:tr>
    </w:tbl>
    <w:p w:rsidR="00B457AB" w:rsidRDefault="00B457AB" w:rsidP="0007600E">
      <w:pPr>
        <w:pStyle w:val="4"/>
        <w:widowControl w:val="0"/>
        <w:ind w:firstLine="720"/>
        <w:jc w:val="center"/>
        <w:rPr>
          <w:b/>
          <w:bCs/>
        </w:rPr>
      </w:pPr>
    </w:p>
    <w:p w:rsidR="00032FE9" w:rsidRPr="00A04B81" w:rsidRDefault="00A209A2" w:rsidP="00C949FD">
      <w:pPr>
        <w:snapToGrid/>
        <w:spacing w:before="0" w:after="120" w:line="360" w:lineRule="auto"/>
        <w:jc w:val="center"/>
        <w:rPr>
          <w:b/>
        </w:rPr>
      </w:pPr>
      <w:r>
        <w:rPr>
          <w:caps/>
          <w:sz w:val="28"/>
          <w:szCs w:val="28"/>
        </w:rPr>
        <w:br w:type="page"/>
      </w:r>
      <w:r w:rsidR="00032FE9" w:rsidRPr="00A04B81">
        <w:rPr>
          <w:b/>
        </w:rPr>
        <w:lastRenderedPageBreak/>
        <w:t xml:space="preserve"> 1. Характеристика текущей ситуации</w:t>
      </w:r>
    </w:p>
    <w:p w:rsidR="008D24F3" w:rsidRPr="00A04B81" w:rsidRDefault="008D24F3" w:rsidP="008D24F3">
      <w:pPr>
        <w:autoSpaceDE w:val="0"/>
        <w:autoSpaceDN w:val="0"/>
        <w:adjustRightInd w:val="0"/>
        <w:jc w:val="center"/>
        <w:rPr>
          <w:rFonts w:eastAsia="TimesNewRomanPS-BoldMT"/>
          <w:b/>
          <w:bCs/>
        </w:rPr>
      </w:pPr>
      <w:r w:rsidRPr="00A04B81">
        <w:rPr>
          <w:rFonts w:eastAsia="TimesNewRomanPS-BoldMT"/>
          <w:b/>
          <w:bCs/>
        </w:rPr>
        <w:t>Соци</w:t>
      </w:r>
      <w:r w:rsidR="00D60BA1">
        <w:rPr>
          <w:rFonts w:eastAsia="TimesNewRomanPS-BoldMT"/>
          <w:b/>
          <w:bCs/>
        </w:rPr>
        <w:t xml:space="preserve">ально-экономическое положение </w:t>
      </w:r>
      <w:r w:rsidRPr="00A04B81">
        <w:rPr>
          <w:rFonts w:eastAsia="TimesNewRomanPS-BoldMT"/>
          <w:b/>
          <w:bCs/>
        </w:rPr>
        <w:t>муниципального</w:t>
      </w:r>
      <w:r w:rsidR="00D60BA1">
        <w:rPr>
          <w:rFonts w:eastAsia="TimesNewRomanPS-BoldMT"/>
          <w:b/>
          <w:bCs/>
        </w:rPr>
        <w:t xml:space="preserve"> района</w:t>
      </w:r>
    </w:p>
    <w:p w:rsidR="008D24F3" w:rsidRPr="00A04B81" w:rsidRDefault="008D24F3" w:rsidP="00ED30E9">
      <w:pPr>
        <w:spacing w:line="360" w:lineRule="auto"/>
      </w:pPr>
      <w:r w:rsidRPr="00A04B81">
        <w:t>Дата образования – 25 мая 1930 г.</w:t>
      </w:r>
    </w:p>
    <w:p w:rsidR="008D24F3" w:rsidRPr="00A04B81" w:rsidRDefault="008D24F3" w:rsidP="00ED30E9">
      <w:pPr>
        <w:spacing w:line="360" w:lineRule="auto"/>
      </w:pPr>
      <w:r w:rsidRPr="00A04B81">
        <w:t>Территория – 125,2 тыс. км2</w:t>
      </w:r>
    </w:p>
    <w:p w:rsidR="008D24F3" w:rsidRPr="00A04B81" w:rsidRDefault="008D24F3" w:rsidP="00ED30E9">
      <w:pPr>
        <w:spacing w:line="360" w:lineRule="auto"/>
      </w:pPr>
      <w:r w:rsidRPr="00A04B81">
        <w:t xml:space="preserve">Численность- </w:t>
      </w:r>
      <w:r w:rsidR="00315893">
        <w:t>7</w:t>
      </w:r>
      <w:r w:rsidR="00D60BA1">
        <w:t>163</w:t>
      </w:r>
      <w:r w:rsidRPr="00A04B81">
        <w:t xml:space="preserve"> чел.</w:t>
      </w:r>
    </w:p>
    <w:p w:rsidR="008D24F3" w:rsidRPr="00A04B81" w:rsidRDefault="008D24F3" w:rsidP="00ED30E9">
      <w:pPr>
        <w:spacing w:line="360" w:lineRule="auto"/>
      </w:pPr>
      <w:r w:rsidRPr="00A04B81">
        <w:t>Плотность населения 0,07 чел. На км 2</w:t>
      </w:r>
    </w:p>
    <w:p w:rsidR="008D24F3" w:rsidRPr="00A04B81" w:rsidRDefault="008D24F3" w:rsidP="00ED30E9">
      <w:pPr>
        <w:spacing w:line="360" w:lineRule="auto"/>
      </w:pPr>
      <w:r w:rsidRPr="00A04B81">
        <w:t xml:space="preserve">Расстояние от г.Среднеколымска до г.Якутска </w:t>
      </w:r>
    </w:p>
    <w:p w:rsidR="008D24F3" w:rsidRPr="00A04B81" w:rsidRDefault="008D24F3" w:rsidP="00ED30E9">
      <w:pPr>
        <w:spacing w:line="360" w:lineRule="auto"/>
      </w:pPr>
      <w:r w:rsidRPr="00A04B81">
        <w:t xml:space="preserve">Наземным – </w:t>
      </w:r>
      <w:r w:rsidR="00315893">
        <w:t>1945</w:t>
      </w:r>
      <w:r w:rsidRPr="00A04B81">
        <w:t xml:space="preserve"> км</w:t>
      </w:r>
    </w:p>
    <w:p w:rsidR="008D24F3" w:rsidRPr="00A04B81" w:rsidRDefault="008D24F3" w:rsidP="00ED30E9">
      <w:pPr>
        <w:spacing w:line="360" w:lineRule="auto"/>
      </w:pPr>
      <w:r w:rsidRPr="00A04B81">
        <w:t>Водным- 3940 км</w:t>
      </w:r>
    </w:p>
    <w:p w:rsidR="008D24F3" w:rsidRPr="00A04B81" w:rsidRDefault="008D24F3" w:rsidP="00ED30E9">
      <w:pPr>
        <w:spacing w:line="360" w:lineRule="auto"/>
      </w:pPr>
      <w:r w:rsidRPr="00A04B81">
        <w:t>Воздушным – 1485 км</w:t>
      </w:r>
    </w:p>
    <w:p w:rsidR="008D24F3" w:rsidRPr="00A04B81" w:rsidRDefault="008D24F3" w:rsidP="00ED30E9">
      <w:pPr>
        <w:spacing w:line="360" w:lineRule="auto"/>
        <w:ind w:firstLine="567"/>
        <w:jc w:val="both"/>
      </w:pPr>
      <w:r w:rsidRPr="00A04B81">
        <w:t>Среднеколымский улус расположен на северо-востоке республики за Северным полярным кругом. Преобладает равнинный рельеф. Значительную часть улуса занимает Колымская низменность. На запад</w:t>
      </w:r>
      <w:r w:rsidR="0091702D">
        <w:t xml:space="preserve">е </w:t>
      </w:r>
      <w:r w:rsidRPr="00A04B81">
        <w:t>-Алазейское плато, на востоке-Юкагирское плоскогорье. По территории улуса протекают реки Колыма и Алазея. Множество озер. Крупные реки-Колыма с притоками р. Березевка, Каменка, Алазея. Много озер, из них самые крупные-Павылон, Балыма и др.</w:t>
      </w:r>
      <w:r w:rsidR="0091702D">
        <w:t>,</w:t>
      </w:r>
      <w:r w:rsidRPr="00A04B81">
        <w:t xml:space="preserve"> в северо-восточной части улуса расположен при</w:t>
      </w:r>
      <w:r w:rsidR="0091702D">
        <w:t xml:space="preserve"> -</w:t>
      </w:r>
      <w:r w:rsidRPr="00A04B81">
        <w:t xml:space="preserve"> родный парк «Колыма».</w:t>
      </w:r>
    </w:p>
    <w:p w:rsidR="008D24F3" w:rsidRPr="00A04B81" w:rsidRDefault="008D24F3" w:rsidP="00ED30E9">
      <w:pPr>
        <w:spacing w:line="360" w:lineRule="auto"/>
        <w:ind w:firstLine="567"/>
        <w:jc w:val="both"/>
      </w:pPr>
      <w:r w:rsidRPr="00A04B81">
        <w:t>Средняя температура января -38</w:t>
      </w:r>
      <w:r w:rsidRPr="00A04B81">
        <w:rPr>
          <w:vertAlign w:val="superscript"/>
        </w:rPr>
        <w:t>0</w:t>
      </w:r>
      <w:r w:rsidRPr="00A04B81">
        <w:t>С, июля +12</w:t>
      </w:r>
      <w:r w:rsidRPr="00A04B81">
        <w:rPr>
          <w:vertAlign w:val="superscript"/>
        </w:rPr>
        <w:t>0</w:t>
      </w:r>
      <w:r w:rsidRPr="00A04B81">
        <w:t>С. Осадк</w:t>
      </w:r>
      <w:r w:rsidR="0091702D">
        <w:t>ов выпадает в год от 150-200 мм</w:t>
      </w:r>
      <w:r w:rsidRPr="00A04B81">
        <w:t xml:space="preserve"> на севере, до 250-300 мм. на востоке.</w:t>
      </w:r>
    </w:p>
    <w:p w:rsidR="008D24F3" w:rsidRPr="00A04B81" w:rsidRDefault="008D24F3" w:rsidP="00ED30E9">
      <w:pPr>
        <w:spacing w:line="360" w:lineRule="auto"/>
        <w:ind w:firstLine="567"/>
        <w:jc w:val="both"/>
      </w:pPr>
      <w:r w:rsidRPr="00A04B81">
        <w:t>Основа экон</w:t>
      </w:r>
      <w:r w:rsidR="0091702D">
        <w:t>омики улуса - сельское хозяйство</w:t>
      </w:r>
      <w:r w:rsidRPr="00A04B81">
        <w:t xml:space="preserve"> (скотоводство, коневодство, оленеводство и звероводство), рыболовство и пушной промысел. Промышленность представлена предприятиями местного значения. Транспортные связи поддерживаются речным и воздушным видами транспорта. Пристан</w:t>
      </w:r>
      <w:r w:rsidR="00315893">
        <w:t>ь</w:t>
      </w:r>
      <w:r w:rsidRPr="00A04B81">
        <w:t xml:space="preserve"> на р. Колыма</w:t>
      </w:r>
      <w:r w:rsidR="0091702D">
        <w:t xml:space="preserve"> – г.</w:t>
      </w:r>
      <w:r w:rsidRPr="00A04B81">
        <w:t>Среднеколымск.</w:t>
      </w:r>
    </w:p>
    <w:p w:rsidR="008D24F3" w:rsidRPr="00A04B81" w:rsidRDefault="008D24F3" w:rsidP="00ED30E9">
      <w:pPr>
        <w:spacing w:line="360" w:lineRule="auto"/>
        <w:ind w:firstLine="567"/>
        <w:jc w:val="both"/>
      </w:pPr>
      <w:r w:rsidRPr="00A04B81">
        <w:t>Транспортные пути Среднеколымского улуса:</w:t>
      </w:r>
    </w:p>
    <w:p w:rsidR="008D24F3" w:rsidRPr="00A04B81" w:rsidRDefault="008D24F3" w:rsidP="00ED30E9">
      <w:pPr>
        <w:spacing w:line="360" w:lineRule="auto"/>
        <w:jc w:val="both"/>
        <w:rPr>
          <w:color w:val="000000"/>
        </w:rPr>
      </w:pPr>
      <w:r w:rsidRPr="00A04B81">
        <w:rPr>
          <w:color w:val="000000"/>
        </w:rPr>
        <w:t>- Аэропорт в г. Среднеколымске.</w:t>
      </w:r>
    </w:p>
    <w:p w:rsidR="008D24F3" w:rsidRPr="00A04B81" w:rsidRDefault="008D24F3" w:rsidP="00ED30E9">
      <w:pPr>
        <w:spacing w:line="360" w:lineRule="auto"/>
        <w:jc w:val="both"/>
        <w:rPr>
          <w:color w:val="000000"/>
        </w:rPr>
      </w:pPr>
      <w:r w:rsidRPr="00A04B81">
        <w:rPr>
          <w:color w:val="000000"/>
        </w:rPr>
        <w:t>- Арктическая река-Колыма. Пристань в г. Среднеколымске.</w:t>
      </w:r>
    </w:p>
    <w:p w:rsidR="008D24F3" w:rsidRPr="00A04B81" w:rsidRDefault="0091702D" w:rsidP="00ED30E9">
      <w:pPr>
        <w:spacing w:line="360" w:lineRule="auto"/>
        <w:jc w:val="both"/>
        <w:rPr>
          <w:color w:val="000000"/>
        </w:rPr>
      </w:pPr>
      <w:r>
        <w:rPr>
          <w:color w:val="000000"/>
        </w:rPr>
        <w:t>-</w:t>
      </w:r>
      <w:r w:rsidR="008D24F3" w:rsidRPr="00A04B81">
        <w:rPr>
          <w:color w:val="000000"/>
        </w:rPr>
        <w:t>Автозимники</w:t>
      </w:r>
      <w:r>
        <w:rPr>
          <w:color w:val="000000"/>
        </w:rPr>
        <w:t>:</w:t>
      </w:r>
      <w:r w:rsidR="008D24F3" w:rsidRPr="00A04B81">
        <w:rPr>
          <w:color w:val="000000"/>
        </w:rPr>
        <w:t xml:space="preserve"> Среднеколымск-Березовка, Среднеколымск-Налимск-Сватай-Эбях, Среднеколымск-Аргахтах, Среднеколымск-Алеко-Кель, Среднеколымск-Сылгы-Ыытар-Ойусардах, Среднеколымск-Хатыннах.</w:t>
      </w:r>
    </w:p>
    <w:p w:rsidR="008D24F3" w:rsidRPr="00A04B81" w:rsidRDefault="008D24F3" w:rsidP="00ED30E9">
      <w:pPr>
        <w:spacing w:line="360" w:lineRule="auto"/>
        <w:ind w:firstLine="567"/>
        <w:jc w:val="both"/>
      </w:pPr>
      <w:r w:rsidRPr="00A04B81">
        <w:t xml:space="preserve">В улусе имеется всего </w:t>
      </w:r>
      <w:r w:rsidR="006E6430">
        <w:t>155</w:t>
      </w:r>
      <w:r w:rsidRPr="00A04B81">
        <w:t xml:space="preserve"> крупных и средних организаций и предприятий. Основу экономики Среднеколымского улуса  составляют отрасли сельского хозяйства и обрабатывающей промышленности.</w:t>
      </w:r>
    </w:p>
    <w:p w:rsidR="008D24F3" w:rsidRPr="00A04B81" w:rsidRDefault="008D24F3" w:rsidP="00ED30E9">
      <w:pPr>
        <w:spacing w:line="360" w:lineRule="auto"/>
        <w:ind w:firstLine="360"/>
        <w:jc w:val="both"/>
      </w:pPr>
      <w:r w:rsidRPr="00A04B81">
        <w:lastRenderedPageBreak/>
        <w:t xml:space="preserve">Основными крупными и средними организациями являются: </w:t>
      </w:r>
    </w:p>
    <w:p w:rsidR="008D24F3" w:rsidRPr="00A04B81" w:rsidRDefault="008D24F3" w:rsidP="00ED30E9">
      <w:pPr>
        <w:numPr>
          <w:ilvl w:val="0"/>
          <w:numId w:val="9"/>
        </w:numPr>
        <w:snapToGrid/>
        <w:spacing w:before="0" w:after="0" w:line="360" w:lineRule="auto"/>
        <w:jc w:val="both"/>
      </w:pPr>
      <w:r w:rsidRPr="00A04B81">
        <w:t>Казенное предприятие Конзавод «Алеко-Кюельский»;</w:t>
      </w:r>
    </w:p>
    <w:p w:rsidR="008D24F3" w:rsidRPr="00A04B81" w:rsidRDefault="008D24F3" w:rsidP="00ED30E9">
      <w:pPr>
        <w:numPr>
          <w:ilvl w:val="0"/>
          <w:numId w:val="9"/>
        </w:numPr>
        <w:snapToGrid/>
        <w:spacing w:before="0" w:after="0" w:line="360" w:lineRule="auto"/>
        <w:jc w:val="both"/>
      </w:pPr>
      <w:r w:rsidRPr="00A04B81">
        <w:t>филиал ГУП ЖКХ РС (Я);</w:t>
      </w:r>
    </w:p>
    <w:p w:rsidR="008D24F3" w:rsidRPr="00A04B81" w:rsidRDefault="008D24F3" w:rsidP="00D60BA1">
      <w:pPr>
        <w:spacing w:line="360" w:lineRule="auto"/>
        <w:ind w:firstLine="360"/>
        <w:jc w:val="both"/>
      </w:pPr>
      <w:r w:rsidRPr="00A04B81">
        <w:t>Численность населения на 01.</w:t>
      </w:r>
      <w:r w:rsidR="006E6430">
        <w:t>01</w:t>
      </w:r>
      <w:r w:rsidRPr="00A04B81">
        <w:t>.20</w:t>
      </w:r>
      <w:r w:rsidR="006E6430">
        <w:t>2</w:t>
      </w:r>
      <w:r w:rsidR="00D60BA1">
        <w:t>2</w:t>
      </w:r>
      <w:r w:rsidRPr="00A04B81">
        <w:t xml:space="preserve"> года составляет </w:t>
      </w:r>
      <w:r w:rsidR="00D60BA1">
        <w:t>7163</w:t>
      </w:r>
      <w:r w:rsidRPr="00A04B81">
        <w:t xml:space="preserve"> человек, в том числе  городское население </w:t>
      </w:r>
      <w:r w:rsidR="006E6430">
        <w:t>–</w:t>
      </w:r>
      <w:r w:rsidR="00D60BA1">
        <w:t>3394</w:t>
      </w:r>
      <w:r w:rsidRPr="00A04B81">
        <w:t xml:space="preserve"> человек, сельское население – </w:t>
      </w:r>
      <w:r w:rsidR="006E6430">
        <w:t>3</w:t>
      </w:r>
      <w:r w:rsidR="00D60BA1">
        <w:t>769</w:t>
      </w:r>
      <w:r w:rsidRPr="00A04B81">
        <w:t xml:space="preserve"> человек</w:t>
      </w:r>
    </w:p>
    <w:p w:rsidR="008D24F3" w:rsidRPr="00A04B81" w:rsidRDefault="008D24F3" w:rsidP="00ED30E9">
      <w:pPr>
        <w:spacing w:line="360" w:lineRule="auto"/>
        <w:ind w:firstLine="708"/>
        <w:jc w:val="both"/>
      </w:pPr>
      <w:r w:rsidRPr="00A04B81">
        <w:t xml:space="preserve">В </w:t>
      </w:r>
      <w:r w:rsidR="0073635C">
        <w:t>улусе</w:t>
      </w:r>
      <w:r w:rsidRPr="00A04B81">
        <w:t xml:space="preserve"> 15 населенных пунктов, в том числе 14 сельских, 1 город районного значения, 9 наслегов.</w:t>
      </w:r>
    </w:p>
    <w:p w:rsidR="00BE4A42" w:rsidRPr="00A04B81" w:rsidRDefault="00BE4A42" w:rsidP="00BE4A42">
      <w:pPr>
        <w:ind w:firstLine="708"/>
        <w:jc w:val="right"/>
      </w:pPr>
      <w:r w:rsidRPr="00A04B81">
        <w:t>Таблица 1</w:t>
      </w:r>
    </w:p>
    <w:p w:rsidR="00BE4A42" w:rsidRPr="00A04B81" w:rsidRDefault="00BE4A42" w:rsidP="00BE4A42">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052"/>
        <w:gridCol w:w="3348"/>
        <w:gridCol w:w="1800"/>
        <w:gridCol w:w="1660"/>
      </w:tblGrid>
      <w:tr w:rsidR="00BE4A42" w:rsidRPr="00A04B81" w:rsidTr="00D91865">
        <w:tc>
          <w:tcPr>
            <w:tcW w:w="648" w:type="dxa"/>
          </w:tcPr>
          <w:p w:rsidR="00BE4A42" w:rsidRPr="00A04B81" w:rsidRDefault="00BE4A42" w:rsidP="00D91865">
            <w:pPr>
              <w:jc w:val="both"/>
            </w:pPr>
          </w:p>
        </w:tc>
        <w:tc>
          <w:tcPr>
            <w:tcW w:w="2052" w:type="dxa"/>
          </w:tcPr>
          <w:p w:rsidR="00BE4A42" w:rsidRPr="00A04B81" w:rsidRDefault="00BE4A42" w:rsidP="00D91865">
            <w:pPr>
              <w:jc w:val="center"/>
            </w:pPr>
            <w:r w:rsidRPr="00A04B81">
              <w:t>Наименование населенного пункта</w:t>
            </w:r>
          </w:p>
        </w:tc>
        <w:tc>
          <w:tcPr>
            <w:tcW w:w="3348" w:type="dxa"/>
          </w:tcPr>
          <w:p w:rsidR="00BE4A42" w:rsidRPr="00A04B81" w:rsidRDefault="00BE4A42" w:rsidP="00D91865">
            <w:pPr>
              <w:jc w:val="center"/>
            </w:pPr>
            <w:r w:rsidRPr="00A04B81">
              <w:t>Наименование МО</w:t>
            </w:r>
          </w:p>
        </w:tc>
        <w:tc>
          <w:tcPr>
            <w:tcW w:w="1800" w:type="dxa"/>
          </w:tcPr>
          <w:p w:rsidR="00BE4A42" w:rsidRPr="00A04B81" w:rsidRDefault="00BE4A42" w:rsidP="00D91865">
            <w:pPr>
              <w:jc w:val="center"/>
            </w:pPr>
            <w:r w:rsidRPr="00A04B81">
              <w:t>Расстояние до улусного центра, км</w:t>
            </w:r>
          </w:p>
        </w:tc>
        <w:tc>
          <w:tcPr>
            <w:tcW w:w="1660" w:type="dxa"/>
          </w:tcPr>
          <w:p w:rsidR="00BE4A42" w:rsidRPr="00A04B81" w:rsidRDefault="00BE4A42" w:rsidP="00D91865">
            <w:pPr>
              <w:jc w:val="center"/>
            </w:pPr>
            <w:r w:rsidRPr="00A04B81">
              <w:t>Численность населения, человек</w:t>
            </w:r>
          </w:p>
        </w:tc>
      </w:tr>
      <w:tr w:rsidR="00BE4A42" w:rsidRPr="00A04B81" w:rsidTr="00D91865">
        <w:tc>
          <w:tcPr>
            <w:tcW w:w="648" w:type="dxa"/>
          </w:tcPr>
          <w:p w:rsidR="00BE4A42" w:rsidRPr="00A04B81" w:rsidRDefault="00BE4A42" w:rsidP="00D91865">
            <w:pPr>
              <w:jc w:val="both"/>
            </w:pPr>
            <w:r w:rsidRPr="00A04B81">
              <w:t>1</w:t>
            </w:r>
          </w:p>
        </w:tc>
        <w:tc>
          <w:tcPr>
            <w:tcW w:w="2052" w:type="dxa"/>
          </w:tcPr>
          <w:p w:rsidR="00BE4A42" w:rsidRPr="00A04B81" w:rsidRDefault="00BE4A42" w:rsidP="00D91865">
            <w:pPr>
              <w:jc w:val="both"/>
            </w:pPr>
            <w:r w:rsidRPr="00A04B81">
              <w:t>Алеко-Кюель</w:t>
            </w:r>
          </w:p>
        </w:tc>
        <w:tc>
          <w:tcPr>
            <w:tcW w:w="3348" w:type="dxa"/>
          </w:tcPr>
          <w:p w:rsidR="00BE4A42" w:rsidRPr="00A04B81" w:rsidRDefault="00BE4A42" w:rsidP="00D91865">
            <w:pPr>
              <w:jc w:val="center"/>
            </w:pPr>
            <w:r w:rsidRPr="00A04B81">
              <w:t>Кангаласский первый наслег</w:t>
            </w:r>
          </w:p>
        </w:tc>
        <w:tc>
          <w:tcPr>
            <w:tcW w:w="1800" w:type="dxa"/>
          </w:tcPr>
          <w:p w:rsidR="00BE4A42" w:rsidRPr="00A04B81" w:rsidRDefault="00BE4A42" w:rsidP="00D91865">
            <w:pPr>
              <w:jc w:val="center"/>
            </w:pPr>
            <w:r w:rsidRPr="00A04B81">
              <w:t>218</w:t>
            </w:r>
          </w:p>
        </w:tc>
        <w:tc>
          <w:tcPr>
            <w:tcW w:w="1660" w:type="dxa"/>
          </w:tcPr>
          <w:p w:rsidR="00BE4A42" w:rsidRPr="00A04B81" w:rsidRDefault="00D60BA1" w:rsidP="00D91865">
            <w:pPr>
              <w:jc w:val="center"/>
            </w:pPr>
            <w:r>
              <w:t>488</w:t>
            </w:r>
          </w:p>
        </w:tc>
      </w:tr>
      <w:tr w:rsidR="00BE4A42" w:rsidRPr="00A04B81" w:rsidTr="00D91865">
        <w:tc>
          <w:tcPr>
            <w:tcW w:w="648" w:type="dxa"/>
          </w:tcPr>
          <w:p w:rsidR="00BE4A42" w:rsidRPr="00A04B81" w:rsidRDefault="00BE4A42" w:rsidP="00D91865">
            <w:pPr>
              <w:jc w:val="both"/>
            </w:pPr>
            <w:r w:rsidRPr="00A04B81">
              <w:t>2</w:t>
            </w:r>
          </w:p>
        </w:tc>
        <w:tc>
          <w:tcPr>
            <w:tcW w:w="2052" w:type="dxa"/>
          </w:tcPr>
          <w:p w:rsidR="00BE4A42" w:rsidRPr="00A04B81" w:rsidRDefault="00BE4A42" w:rsidP="00D91865">
            <w:pPr>
              <w:jc w:val="both"/>
            </w:pPr>
            <w:r w:rsidRPr="00A04B81">
              <w:t>Аргахтах</w:t>
            </w:r>
          </w:p>
        </w:tc>
        <w:tc>
          <w:tcPr>
            <w:tcW w:w="3348" w:type="dxa"/>
          </w:tcPr>
          <w:p w:rsidR="00BE4A42" w:rsidRPr="00A04B81" w:rsidRDefault="00BE4A42" w:rsidP="00D91865">
            <w:pPr>
              <w:jc w:val="center"/>
            </w:pPr>
            <w:r w:rsidRPr="00A04B81">
              <w:t>Алазейский наслег</w:t>
            </w:r>
          </w:p>
        </w:tc>
        <w:tc>
          <w:tcPr>
            <w:tcW w:w="1800" w:type="dxa"/>
          </w:tcPr>
          <w:p w:rsidR="00BE4A42" w:rsidRPr="00A04B81" w:rsidRDefault="00BE4A42" w:rsidP="00D91865">
            <w:pPr>
              <w:jc w:val="center"/>
            </w:pPr>
            <w:r w:rsidRPr="00A04B81">
              <w:t>146</w:t>
            </w:r>
          </w:p>
        </w:tc>
        <w:tc>
          <w:tcPr>
            <w:tcW w:w="1660" w:type="dxa"/>
          </w:tcPr>
          <w:p w:rsidR="00BE4A42" w:rsidRPr="00A04B81" w:rsidRDefault="00CC2E0E" w:rsidP="00D60BA1">
            <w:pPr>
              <w:jc w:val="center"/>
            </w:pPr>
            <w:r>
              <w:t>4</w:t>
            </w:r>
            <w:r w:rsidR="00D60BA1">
              <w:t>46</w:t>
            </w:r>
          </w:p>
        </w:tc>
      </w:tr>
      <w:tr w:rsidR="00BE4A42" w:rsidRPr="00A04B81" w:rsidTr="00D91865">
        <w:tc>
          <w:tcPr>
            <w:tcW w:w="648" w:type="dxa"/>
          </w:tcPr>
          <w:p w:rsidR="00BE4A42" w:rsidRPr="00A04B81" w:rsidRDefault="00BE4A42" w:rsidP="00D91865">
            <w:pPr>
              <w:jc w:val="both"/>
            </w:pPr>
            <w:r w:rsidRPr="00A04B81">
              <w:t>3</w:t>
            </w:r>
          </w:p>
        </w:tc>
        <w:tc>
          <w:tcPr>
            <w:tcW w:w="2052" w:type="dxa"/>
          </w:tcPr>
          <w:p w:rsidR="00BE4A42" w:rsidRPr="00A04B81" w:rsidRDefault="00BE4A42" w:rsidP="00D91865">
            <w:pPr>
              <w:jc w:val="both"/>
            </w:pPr>
            <w:r w:rsidRPr="00A04B81">
              <w:t>Березовка</w:t>
            </w:r>
          </w:p>
        </w:tc>
        <w:tc>
          <w:tcPr>
            <w:tcW w:w="3348" w:type="dxa"/>
          </w:tcPr>
          <w:p w:rsidR="00BE4A42" w:rsidRPr="00A04B81" w:rsidRDefault="00BE4A42" w:rsidP="00D91865">
            <w:pPr>
              <w:jc w:val="center"/>
            </w:pPr>
            <w:r w:rsidRPr="00A04B81">
              <w:t>Березовский национальный (кочевой) наслег</w:t>
            </w:r>
          </w:p>
        </w:tc>
        <w:tc>
          <w:tcPr>
            <w:tcW w:w="1800" w:type="dxa"/>
          </w:tcPr>
          <w:p w:rsidR="00BE4A42" w:rsidRPr="00A04B81" w:rsidRDefault="00BE4A42" w:rsidP="00D91865">
            <w:pPr>
              <w:jc w:val="center"/>
            </w:pPr>
            <w:r w:rsidRPr="00A04B81">
              <w:t>185</w:t>
            </w:r>
          </w:p>
        </w:tc>
        <w:tc>
          <w:tcPr>
            <w:tcW w:w="1660" w:type="dxa"/>
          </w:tcPr>
          <w:p w:rsidR="00BE4A42" w:rsidRPr="00A04B81" w:rsidRDefault="00CC2E0E" w:rsidP="00D60BA1">
            <w:pPr>
              <w:jc w:val="center"/>
            </w:pPr>
            <w:r>
              <w:t>31</w:t>
            </w:r>
            <w:r w:rsidR="00D60BA1">
              <w:t>8</w:t>
            </w:r>
          </w:p>
        </w:tc>
      </w:tr>
      <w:tr w:rsidR="00BE4A42" w:rsidRPr="00A04B81" w:rsidTr="00D91865">
        <w:tc>
          <w:tcPr>
            <w:tcW w:w="648" w:type="dxa"/>
          </w:tcPr>
          <w:p w:rsidR="00BE4A42" w:rsidRPr="00A04B81" w:rsidRDefault="00BE4A42" w:rsidP="00D91865">
            <w:pPr>
              <w:jc w:val="both"/>
            </w:pPr>
            <w:r w:rsidRPr="00A04B81">
              <w:t>4</w:t>
            </w:r>
          </w:p>
        </w:tc>
        <w:tc>
          <w:tcPr>
            <w:tcW w:w="2052" w:type="dxa"/>
          </w:tcPr>
          <w:p w:rsidR="00BE4A42" w:rsidRPr="00A04B81" w:rsidRDefault="00BE4A42" w:rsidP="00D91865">
            <w:pPr>
              <w:jc w:val="both"/>
            </w:pPr>
            <w:r w:rsidRPr="00A04B81">
              <w:t>Налимск</w:t>
            </w:r>
          </w:p>
        </w:tc>
        <w:tc>
          <w:tcPr>
            <w:tcW w:w="3348" w:type="dxa"/>
          </w:tcPr>
          <w:p w:rsidR="00BE4A42" w:rsidRPr="00A04B81" w:rsidRDefault="00BE4A42" w:rsidP="00D91865">
            <w:pPr>
              <w:jc w:val="center"/>
            </w:pPr>
            <w:r w:rsidRPr="00A04B81">
              <w:t>Байдинский наслег</w:t>
            </w:r>
          </w:p>
        </w:tc>
        <w:tc>
          <w:tcPr>
            <w:tcW w:w="1800" w:type="dxa"/>
          </w:tcPr>
          <w:p w:rsidR="00BE4A42" w:rsidRPr="00A04B81" w:rsidRDefault="00BE4A42" w:rsidP="00D91865">
            <w:pPr>
              <w:jc w:val="center"/>
            </w:pPr>
            <w:r w:rsidRPr="00A04B81">
              <w:t>18</w:t>
            </w:r>
          </w:p>
        </w:tc>
        <w:tc>
          <w:tcPr>
            <w:tcW w:w="1660" w:type="dxa"/>
          </w:tcPr>
          <w:p w:rsidR="00BE4A42" w:rsidRPr="00A04B81" w:rsidRDefault="00CC2E0E" w:rsidP="00D60BA1">
            <w:pPr>
              <w:jc w:val="center"/>
            </w:pPr>
            <w:r>
              <w:t>4</w:t>
            </w:r>
            <w:r w:rsidR="00D60BA1">
              <w:t>04</w:t>
            </w:r>
          </w:p>
        </w:tc>
      </w:tr>
      <w:tr w:rsidR="00BE4A42" w:rsidRPr="00A04B81" w:rsidTr="00D91865">
        <w:tc>
          <w:tcPr>
            <w:tcW w:w="648" w:type="dxa"/>
          </w:tcPr>
          <w:p w:rsidR="00BE4A42" w:rsidRPr="00A04B81" w:rsidRDefault="00BE4A42" w:rsidP="00D91865">
            <w:pPr>
              <w:jc w:val="both"/>
            </w:pPr>
            <w:r w:rsidRPr="00A04B81">
              <w:t>5</w:t>
            </w:r>
          </w:p>
        </w:tc>
        <w:tc>
          <w:tcPr>
            <w:tcW w:w="2052" w:type="dxa"/>
          </w:tcPr>
          <w:p w:rsidR="00BE4A42" w:rsidRPr="00A04B81" w:rsidRDefault="00BE4A42" w:rsidP="00D91865">
            <w:pPr>
              <w:jc w:val="both"/>
            </w:pPr>
            <w:r w:rsidRPr="00A04B81">
              <w:t>Сватай</w:t>
            </w:r>
          </w:p>
        </w:tc>
        <w:tc>
          <w:tcPr>
            <w:tcW w:w="3348" w:type="dxa"/>
          </w:tcPr>
          <w:p w:rsidR="00BE4A42" w:rsidRPr="00A04B81" w:rsidRDefault="00BE4A42" w:rsidP="00D91865">
            <w:pPr>
              <w:jc w:val="center"/>
            </w:pPr>
            <w:r w:rsidRPr="00A04B81">
              <w:t>Мятисский второй наслег</w:t>
            </w:r>
          </w:p>
        </w:tc>
        <w:tc>
          <w:tcPr>
            <w:tcW w:w="1800" w:type="dxa"/>
          </w:tcPr>
          <w:p w:rsidR="00BE4A42" w:rsidRPr="00A04B81" w:rsidRDefault="00BE4A42" w:rsidP="00D91865">
            <w:pPr>
              <w:jc w:val="center"/>
            </w:pPr>
            <w:r w:rsidRPr="00A04B81">
              <w:t>146</w:t>
            </w:r>
          </w:p>
        </w:tc>
        <w:tc>
          <w:tcPr>
            <w:tcW w:w="1660" w:type="dxa"/>
          </w:tcPr>
          <w:p w:rsidR="00BE4A42" w:rsidRPr="00A04B81" w:rsidRDefault="00D60BA1" w:rsidP="00D91865">
            <w:pPr>
              <w:jc w:val="center"/>
            </w:pPr>
            <w:r>
              <w:t>489</w:t>
            </w:r>
          </w:p>
        </w:tc>
      </w:tr>
      <w:tr w:rsidR="00BE4A42" w:rsidRPr="00A04B81" w:rsidTr="00D91865">
        <w:tc>
          <w:tcPr>
            <w:tcW w:w="648" w:type="dxa"/>
          </w:tcPr>
          <w:p w:rsidR="00BE4A42" w:rsidRPr="00A04B81" w:rsidRDefault="00BE4A42" w:rsidP="00D91865">
            <w:pPr>
              <w:jc w:val="both"/>
            </w:pPr>
            <w:r w:rsidRPr="00A04B81">
              <w:t>6</w:t>
            </w:r>
          </w:p>
        </w:tc>
        <w:tc>
          <w:tcPr>
            <w:tcW w:w="2052" w:type="dxa"/>
          </w:tcPr>
          <w:p w:rsidR="00BE4A42" w:rsidRPr="00A04B81" w:rsidRDefault="00BE4A42" w:rsidP="00D91865">
            <w:pPr>
              <w:jc w:val="both"/>
            </w:pPr>
            <w:r w:rsidRPr="00A04B81">
              <w:t>Сылгы-Ыытар</w:t>
            </w:r>
          </w:p>
        </w:tc>
        <w:tc>
          <w:tcPr>
            <w:tcW w:w="3348" w:type="dxa"/>
          </w:tcPr>
          <w:p w:rsidR="00BE4A42" w:rsidRPr="00A04B81" w:rsidRDefault="00BE4A42" w:rsidP="00D91865">
            <w:pPr>
              <w:jc w:val="center"/>
            </w:pPr>
            <w:r w:rsidRPr="00A04B81">
              <w:t>Мятисский первый наслег</w:t>
            </w:r>
          </w:p>
        </w:tc>
        <w:tc>
          <w:tcPr>
            <w:tcW w:w="1800" w:type="dxa"/>
          </w:tcPr>
          <w:p w:rsidR="00BE4A42" w:rsidRPr="00A04B81" w:rsidRDefault="00BE4A42" w:rsidP="00D91865">
            <w:pPr>
              <w:jc w:val="center"/>
            </w:pPr>
            <w:r w:rsidRPr="00A04B81">
              <w:t>97</w:t>
            </w:r>
          </w:p>
        </w:tc>
        <w:tc>
          <w:tcPr>
            <w:tcW w:w="1660" w:type="dxa"/>
          </w:tcPr>
          <w:p w:rsidR="00BE4A42" w:rsidRPr="00A04B81" w:rsidRDefault="00CC2E0E" w:rsidP="00D60BA1">
            <w:pPr>
              <w:jc w:val="center"/>
            </w:pPr>
            <w:r>
              <w:t>43</w:t>
            </w:r>
            <w:r w:rsidR="00D60BA1">
              <w:t>1</w:t>
            </w:r>
          </w:p>
        </w:tc>
      </w:tr>
      <w:tr w:rsidR="00BE4A42" w:rsidRPr="00A04B81" w:rsidTr="00D91865">
        <w:tc>
          <w:tcPr>
            <w:tcW w:w="648" w:type="dxa"/>
          </w:tcPr>
          <w:p w:rsidR="00BE4A42" w:rsidRPr="00A04B81" w:rsidRDefault="00BE4A42" w:rsidP="00D91865">
            <w:pPr>
              <w:jc w:val="both"/>
            </w:pPr>
            <w:r w:rsidRPr="00A04B81">
              <w:t>7</w:t>
            </w:r>
          </w:p>
        </w:tc>
        <w:tc>
          <w:tcPr>
            <w:tcW w:w="2052" w:type="dxa"/>
          </w:tcPr>
          <w:p w:rsidR="00BE4A42" w:rsidRPr="00A04B81" w:rsidRDefault="00BE4A42" w:rsidP="00D91865">
            <w:pPr>
              <w:jc w:val="both"/>
            </w:pPr>
            <w:r w:rsidRPr="00A04B81">
              <w:t>Ойусардах</w:t>
            </w:r>
          </w:p>
        </w:tc>
        <w:tc>
          <w:tcPr>
            <w:tcW w:w="3348" w:type="dxa"/>
          </w:tcPr>
          <w:p w:rsidR="00BE4A42" w:rsidRPr="00A04B81" w:rsidRDefault="00BE4A42" w:rsidP="00D91865">
            <w:pPr>
              <w:jc w:val="center"/>
            </w:pPr>
            <w:r w:rsidRPr="00A04B81">
              <w:t>Сень-Кюельский наслег</w:t>
            </w:r>
          </w:p>
        </w:tc>
        <w:tc>
          <w:tcPr>
            <w:tcW w:w="1800" w:type="dxa"/>
          </w:tcPr>
          <w:p w:rsidR="00BE4A42" w:rsidRPr="00A04B81" w:rsidRDefault="00BE4A42" w:rsidP="00D91865">
            <w:pPr>
              <w:jc w:val="center"/>
            </w:pPr>
            <w:r w:rsidRPr="00A04B81">
              <w:t>169</w:t>
            </w:r>
          </w:p>
        </w:tc>
        <w:tc>
          <w:tcPr>
            <w:tcW w:w="1660" w:type="dxa"/>
          </w:tcPr>
          <w:p w:rsidR="00BE4A42" w:rsidRPr="00A04B81" w:rsidRDefault="00CC2E0E" w:rsidP="00D60BA1">
            <w:pPr>
              <w:jc w:val="center"/>
            </w:pPr>
            <w:r>
              <w:t>50</w:t>
            </w:r>
            <w:r w:rsidR="00D60BA1">
              <w:t>4</w:t>
            </w:r>
          </w:p>
        </w:tc>
      </w:tr>
      <w:tr w:rsidR="00BE4A42" w:rsidRPr="00A04B81" w:rsidTr="00D91865">
        <w:tc>
          <w:tcPr>
            <w:tcW w:w="648" w:type="dxa"/>
          </w:tcPr>
          <w:p w:rsidR="00BE4A42" w:rsidRPr="00A04B81" w:rsidRDefault="00BE4A42" w:rsidP="00D91865">
            <w:pPr>
              <w:jc w:val="both"/>
            </w:pPr>
            <w:r w:rsidRPr="00A04B81">
              <w:t>8</w:t>
            </w:r>
          </w:p>
        </w:tc>
        <w:tc>
          <w:tcPr>
            <w:tcW w:w="2052" w:type="dxa"/>
          </w:tcPr>
          <w:p w:rsidR="00BE4A42" w:rsidRPr="00A04B81" w:rsidRDefault="00BE4A42" w:rsidP="00D91865">
            <w:pPr>
              <w:jc w:val="both"/>
            </w:pPr>
            <w:r w:rsidRPr="00A04B81">
              <w:t>Хатынгнах</w:t>
            </w:r>
          </w:p>
        </w:tc>
        <w:tc>
          <w:tcPr>
            <w:tcW w:w="3348" w:type="dxa"/>
          </w:tcPr>
          <w:p w:rsidR="00BE4A42" w:rsidRPr="00A04B81" w:rsidRDefault="00BE4A42" w:rsidP="00D91865">
            <w:pPr>
              <w:jc w:val="center"/>
            </w:pPr>
            <w:r w:rsidRPr="00A04B81">
              <w:t>Хатынгнахский наслег</w:t>
            </w:r>
          </w:p>
        </w:tc>
        <w:tc>
          <w:tcPr>
            <w:tcW w:w="1800" w:type="dxa"/>
          </w:tcPr>
          <w:p w:rsidR="00BE4A42" w:rsidRPr="00A04B81" w:rsidRDefault="00BE4A42" w:rsidP="00D91865">
            <w:pPr>
              <w:jc w:val="center"/>
            </w:pPr>
            <w:r w:rsidRPr="00A04B81">
              <w:t>64</w:t>
            </w:r>
          </w:p>
        </w:tc>
        <w:tc>
          <w:tcPr>
            <w:tcW w:w="1660" w:type="dxa"/>
          </w:tcPr>
          <w:p w:rsidR="00BE4A42" w:rsidRPr="00A04B81" w:rsidRDefault="00CC2E0E" w:rsidP="00D60BA1">
            <w:pPr>
              <w:jc w:val="center"/>
            </w:pPr>
            <w:r>
              <w:t>2</w:t>
            </w:r>
            <w:r w:rsidR="00D60BA1">
              <w:t>42</w:t>
            </w:r>
          </w:p>
        </w:tc>
      </w:tr>
      <w:tr w:rsidR="00BE4A42" w:rsidRPr="00A04B81" w:rsidTr="00D91865">
        <w:tc>
          <w:tcPr>
            <w:tcW w:w="648" w:type="dxa"/>
          </w:tcPr>
          <w:p w:rsidR="00BE4A42" w:rsidRPr="00A04B81" w:rsidRDefault="00BE4A42" w:rsidP="00D91865">
            <w:pPr>
              <w:jc w:val="both"/>
            </w:pPr>
            <w:r w:rsidRPr="00A04B81">
              <w:t>9</w:t>
            </w:r>
          </w:p>
        </w:tc>
        <w:tc>
          <w:tcPr>
            <w:tcW w:w="2052" w:type="dxa"/>
          </w:tcPr>
          <w:p w:rsidR="00BE4A42" w:rsidRPr="00A04B81" w:rsidRDefault="00BE4A42" w:rsidP="00D91865">
            <w:pPr>
              <w:jc w:val="both"/>
            </w:pPr>
            <w:r w:rsidRPr="00A04B81">
              <w:t>Эбях</w:t>
            </w:r>
          </w:p>
        </w:tc>
        <w:tc>
          <w:tcPr>
            <w:tcW w:w="3348" w:type="dxa"/>
          </w:tcPr>
          <w:p w:rsidR="00BE4A42" w:rsidRPr="00A04B81" w:rsidRDefault="00BE4A42" w:rsidP="00D91865">
            <w:pPr>
              <w:jc w:val="center"/>
            </w:pPr>
            <w:r w:rsidRPr="00A04B81">
              <w:t>Кангаласский второй наслег</w:t>
            </w:r>
          </w:p>
        </w:tc>
        <w:tc>
          <w:tcPr>
            <w:tcW w:w="1800" w:type="dxa"/>
          </w:tcPr>
          <w:p w:rsidR="00BE4A42" w:rsidRPr="00A04B81" w:rsidRDefault="00BE4A42" w:rsidP="00D91865">
            <w:pPr>
              <w:jc w:val="center"/>
            </w:pPr>
            <w:r w:rsidRPr="00A04B81">
              <w:t>228</w:t>
            </w:r>
          </w:p>
        </w:tc>
        <w:tc>
          <w:tcPr>
            <w:tcW w:w="1660" w:type="dxa"/>
          </w:tcPr>
          <w:p w:rsidR="00BE4A42" w:rsidRPr="00A04B81" w:rsidRDefault="00CC2E0E" w:rsidP="00D60BA1">
            <w:pPr>
              <w:jc w:val="center"/>
            </w:pPr>
            <w:r>
              <w:t>44</w:t>
            </w:r>
            <w:r w:rsidR="00D60BA1">
              <w:t>6</w:t>
            </w:r>
          </w:p>
        </w:tc>
      </w:tr>
      <w:tr w:rsidR="00BE4A42" w:rsidRPr="00A04B81" w:rsidTr="00D91865">
        <w:tc>
          <w:tcPr>
            <w:tcW w:w="648" w:type="dxa"/>
          </w:tcPr>
          <w:p w:rsidR="00BE4A42" w:rsidRPr="00A04B81" w:rsidRDefault="00BE4A42" w:rsidP="00D91865">
            <w:pPr>
              <w:jc w:val="both"/>
            </w:pPr>
            <w:r w:rsidRPr="00A04B81">
              <w:t>10</w:t>
            </w:r>
          </w:p>
        </w:tc>
        <w:tc>
          <w:tcPr>
            <w:tcW w:w="2052" w:type="dxa"/>
          </w:tcPr>
          <w:p w:rsidR="00BE4A42" w:rsidRPr="00A04B81" w:rsidRDefault="00D60BA1" w:rsidP="00D91865">
            <w:pPr>
              <w:jc w:val="both"/>
            </w:pPr>
            <w:r>
              <w:t>г</w:t>
            </w:r>
            <w:r w:rsidR="00BE4A42" w:rsidRPr="00A04B81">
              <w:t>.Среднеколымск</w:t>
            </w:r>
          </w:p>
        </w:tc>
        <w:tc>
          <w:tcPr>
            <w:tcW w:w="3348" w:type="dxa"/>
          </w:tcPr>
          <w:p w:rsidR="00BE4A42" w:rsidRPr="00A04B81" w:rsidRDefault="00BE4A42" w:rsidP="00D91865">
            <w:pPr>
              <w:jc w:val="center"/>
            </w:pPr>
            <w:r w:rsidRPr="00A04B81">
              <w:t>Город Среднеколымск</w:t>
            </w:r>
          </w:p>
        </w:tc>
        <w:tc>
          <w:tcPr>
            <w:tcW w:w="1800" w:type="dxa"/>
          </w:tcPr>
          <w:p w:rsidR="00BE4A42" w:rsidRPr="00A04B81" w:rsidRDefault="00BE4A42" w:rsidP="00D91865">
            <w:pPr>
              <w:jc w:val="center"/>
            </w:pPr>
            <w:r w:rsidRPr="00A04B81">
              <w:t>7 км по городу</w:t>
            </w:r>
          </w:p>
        </w:tc>
        <w:tc>
          <w:tcPr>
            <w:tcW w:w="1660" w:type="dxa"/>
          </w:tcPr>
          <w:p w:rsidR="00BE4A42" w:rsidRPr="00A04B81" w:rsidRDefault="00D60BA1" w:rsidP="00D91865">
            <w:pPr>
              <w:jc w:val="center"/>
            </w:pPr>
            <w:r>
              <w:t>3395</w:t>
            </w:r>
          </w:p>
        </w:tc>
      </w:tr>
    </w:tbl>
    <w:p w:rsidR="00BE4A42" w:rsidRPr="00A04B81" w:rsidRDefault="00BE4A42" w:rsidP="00BE4A42">
      <w:pPr>
        <w:ind w:firstLine="708"/>
        <w:jc w:val="both"/>
      </w:pPr>
    </w:p>
    <w:p w:rsidR="00BE4A42" w:rsidRPr="00A04B81" w:rsidRDefault="00BE4A42" w:rsidP="00ED30E9">
      <w:pPr>
        <w:spacing w:line="360" w:lineRule="auto"/>
        <w:jc w:val="both"/>
      </w:pPr>
      <w:r w:rsidRPr="00A04B81">
        <w:tab/>
        <w:t>Район располагает месторождениями строительных материалов.</w:t>
      </w:r>
    </w:p>
    <w:p w:rsidR="003B0C90" w:rsidRPr="00A04B81" w:rsidRDefault="00BE4A42" w:rsidP="00D60BA1">
      <w:pPr>
        <w:spacing w:line="360" w:lineRule="auto"/>
        <w:jc w:val="both"/>
      </w:pPr>
      <w:r w:rsidRPr="00A04B81">
        <w:tab/>
        <w:t>По данным Всероссийской переписи населения 20</w:t>
      </w:r>
      <w:r w:rsidR="00CC2E0E">
        <w:t>10</w:t>
      </w:r>
      <w:r w:rsidRPr="00A04B81">
        <w:t xml:space="preserve"> г. якуты составляют 80,</w:t>
      </w:r>
      <w:r w:rsidR="00CC2E0E">
        <w:t>3</w:t>
      </w:r>
      <w:r w:rsidRPr="00A04B81">
        <w:t>%, русские -</w:t>
      </w:r>
      <w:r w:rsidR="00CC2E0E">
        <w:t>10,3</w:t>
      </w:r>
      <w:r w:rsidRPr="00A04B81">
        <w:t xml:space="preserve">%, эвены- </w:t>
      </w:r>
      <w:r w:rsidR="00CC2E0E">
        <w:t>6,6</w:t>
      </w:r>
      <w:r w:rsidRPr="00A04B81">
        <w:t>%, украинцы- 0,</w:t>
      </w:r>
      <w:r w:rsidR="00CC2E0E">
        <w:t>5</w:t>
      </w:r>
      <w:r w:rsidRPr="00A04B81">
        <w:t>%, юкагиры- 0,</w:t>
      </w:r>
      <w:r w:rsidR="00CC2E0E">
        <w:t>6</w:t>
      </w:r>
      <w:r w:rsidRPr="00A04B81">
        <w:t>%, эвенки- 0,4%, другие национальности- 1,3%. Средний возраст населения 3</w:t>
      </w:r>
      <w:r w:rsidR="00CC2E0E">
        <w:t>3</w:t>
      </w:r>
      <w:r w:rsidRPr="00A04B81">
        <w:t xml:space="preserve"> год</w:t>
      </w:r>
      <w:r w:rsidR="00CC2E0E">
        <w:t>а</w:t>
      </w:r>
      <w:r w:rsidRPr="00A04B81">
        <w:t>.</w:t>
      </w:r>
    </w:p>
    <w:p w:rsidR="003B0C90" w:rsidRPr="00C04253" w:rsidRDefault="003B0C90" w:rsidP="003B0C90">
      <w:pPr>
        <w:pStyle w:val="2"/>
        <w:jc w:val="center"/>
        <w:rPr>
          <w:rFonts w:ascii="Times New Roman" w:hAnsi="Times New Roman" w:cs="Times New Roman"/>
          <w:sz w:val="24"/>
          <w:szCs w:val="24"/>
        </w:rPr>
      </w:pPr>
      <w:r w:rsidRPr="00C04253">
        <w:rPr>
          <w:rFonts w:ascii="Times New Roman" w:hAnsi="Times New Roman" w:cs="Times New Roman"/>
          <w:sz w:val="24"/>
          <w:szCs w:val="24"/>
        </w:rPr>
        <w:t>Социальное положение, демо</w:t>
      </w:r>
      <w:r w:rsidR="00B946A9" w:rsidRPr="00C04253">
        <w:rPr>
          <w:rFonts w:ascii="Times New Roman" w:hAnsi="Times New Roman" w:cs="Times New Roman"/>
          <w:sz w:val="24"/>
          <w:szCs w:val="24"/>
        </w:rPr>
        <w:t>г</w:t>
      </w:r>
      <w:r w:rsidRPr="00C04253">
        <w:rPr>
          <w:rFonts w:ascii="Times New Roman" w:hAnsi="Times New Roman" w:cs="Times New Roman"/>
          <w:sz w:val="24"/>
          <w:szCs w:val="24"/>
        </w:rPr>
        <w:t>ра</w:t>
      </w:r>
      <w:r w:rsidR="00B946A9" w:rsidRPr="00C04253">
        <w:rPr>
          <w:rFonts w:ascii="Times New Roman" w:hAnsi="Times New Roman" w:cs="Times New Roman"/>
          <w:sz w:val="24"/>
          <w:szCs w:val="24"/>
        </w:rPr>
        <w:t>ф</w:t>
      </w:r>
      <w:r w:rsidRPr="00C04253">
        <w:rPr>
          <w:rFonts w:ascii="Times New Roman" w:hAnsi="Times New Roman" w:cs="Times New Roman"/>
          <w:sz w:val="24"/>
          <w:szCs w:val="24"/>
        </w:rPr>
        <w:t>ия</w:t>
      </w:r>
    </w:p>
    <w:p w:rsidR="003B0C90" w:rsidRPr="00A04B81" w:rsidRDefault="003B0C90" w:rsidP="00ED30E9">
      <w:pPr>
        <w:spacing w:line="360" w:lineRule="auto"/>
        <w:ind w:firstLine="708"/>
        <w:jc w:val="both"/>
        <w:rPr>
          <w:rFonts w:eastAsia="TimesNewRomanPSMT"/>
        </w:rPr>
      </w:pPr>
      <w:r w:rsidRPr="00A04B81">
        <w:rPr>
          <w:rFonts w:eastAsia="TimesNewRomanPSMT"/>
        </w:rPr>
        <w:t>Демографическая ситуация</w:t>
      </w:r>
      <w:r w:rsidR="00D60BA1">
        <w:rPr>
          <w:rFonts w:eastAsia="TimesNewRomanPSMT"/>
        </w:rPr>
        <w:t xml:space="preserve"> в улусе остается стабильной, </w:t>
      </w:r>
      <w:r w:rsidRPr="00A04B81">
        <w:rPr>
          <w:rFonts w:eastAsia="TimesNewRomanPSMT"/>
        </w:rPr>
        <w:t xml:space="preserve">ежегодно наблюдается естественный прирост населения от </w:t>
      </w:r>
      <w:r w:rsidR="00D60BA1">
        <w:rPr>
          <w:rFonts w:eastAsia="TimesNewRomanPSMT"/>
        </w:rPr>
        <w:t>-3</w:t>
      </w:r>
      <w:r w:rsidRPr="00A04B81">
        <w:rPr>
          <w:rFonts w:eastAsia="TimesNewRomanPSMT"/>
        </w:rPr>
        <w:t xml:space="preserve"> до </w:t>
      </w:r>
      <w:r w:rsidR="000C605E">
        <w:rPr>
          <w:rFonts w:eastAsia="TimesNewRomanPSMT"/>
        </w:rPr>
        <w:t>55</w:t>
      </w:r>
      <w:r w:rsidRPr="00A04B81">
        <w:rPr>
          <w:rFonts w:eastAsia="TimesNewRomanPSMT"/>
        </w:rPr>
        <w:t xml:space="preserve"> человек,  рождается от </w:t>
      </w:r>
      <w:r w:rsidR="00D60BA1">
        <w:rPr>
          <w:rFonts w:eastAsia="TimesNewRomanPSMT"/>
        </w:rPr>
        <w:t>93</w:t>
      </w:r>
      <w:r w:rsidRPr="00A04B81">
        <w:rPr>
          <w:rFonts w:eastAsia="TimesNewRomanPSMT"/>
        </w:rPr>
        <w:t>-1</w:t>
      </w:r>
      <w:r w:rsidR="000C605E">
        <w:rPr>
          <w:rFonts w:eastAsia="TimesNewRomanPSMT"/>
        </w:rPr>
        <w:t>41</w:t>
      </w:r>
      <w:r w:rsidRPr="00A04B81">
        <w:rPr>
          <w:rFonts w:eastAsia="TimesNewRomanPSMT"/>
        </w:rPr>
        <w:t xml:space="preserve"> детей, умирает </w:t>
      </w:r>
      <w:r w:rsidR="00D60BA1">
        <w:rPr>
          <w:rFonts w:eastAsia="TimesNewRomanPSMT"/>
        </w:rPr>
        <w:t>87-96</w:t>
      </w:r>
      <w:r w:rsidRPr="00A04B81">
        <w:rPr>
          <w:rFonts w:eastAsia="TimesNewRomanPSMT"/>
        </w:rPr>
        <w:t xml:space="preserve"> человек. Миграционная убыль ежегодно </w:t>
      </w:r>
      <w:r w:rsidR="000C605E">
        <w:rPr>
          <w:rFonts w:eastAsia="TimesNewRomanPSMT"/>
        </w:rPr>
        <w:t>увеличивае</w:t>
      </w:r>
      <w:r w:rsidRPr="00A04B81">
        <w:rPr>
          <w:rFonts w:eastAsia="TimesNewRomanPSMT"/>
        </w:rPr>
        <w:t>тся, в 20</w:t>
      </w:r>
      <w:r w:rsidR="000C605E">
        <w:rPr>
          <w:rFonts w:eastAsia="TimesNewRomanPSMT"/>
        </w:rPr>
        <w:t>10</w:t>
      </w:r>
      <w:r w:rsidRPr="00A04B81">
        <w:rPr>
          <w:rFonts w:eastAsia="TimesNewRomanPSMT"/>
        </w:rPr>
        <w:t xml:space="preserve"> году составляла </w:t>
      </w:r>
      <w:r w:rsidR="000C605E">
        <w:rPr>
          <w:rFonts w:eastAsia="TimesNewRomanPSMT"/>
        </w:rPr>
        <w:t>31</w:t>
      </w:r>
      <w:r w:rsidRPr="00A04B81">
        <w:rPr>
          <w:rFonts w:eastAsia="TimesNewRomanPSMT"/>
        </w:rPr>
        <w:t xml:space="preserve"> человек, в 20</w:t>
      </w:r>
      <w:r w:rsidR="0085185A">
        <w:rPr>
          <w:rFonts w:eastAsia="TimesNewRomanPSMT"/>
        </w:rPr>
        <w:t>21</w:t>
      </w:r>
      <w:r w:rsidRPr="00A04B81">
        <w:rPr>
          <w:rFonts w:eastAsia="TimesNewRomanPSMT"/>
        </w:rPr>
        <w:t xml:space="preserve"> году</w:t>
      </w:r>
      <w:r w:rsidR="0085185A">
        <w:rPr>
          <w:rFonts w:eastAsia="TimesNewRomanPSMT"/>
        </w:rPr>
        <w:t xml:space="preserve"> -</w:t>
      </w:r>
      <w:r w:rsidR="000C605E">
        <w:rPr>
          <w:rFonts w:eastAsia="TimesNewRomanPSMT"/>
        </w:rPr>
        <w:t>14</w:t>
      </w:r>
      <w:r w:rsidR="0085185A">
        <w:rPr>
          <w:rFonts w:eastAsia="TimesNewRomanPSMT"/>
        </w:rPr>
        <w:t>5</w:t>
      </w:r>
      <w:r w:rsidRPr="00A04B81">
        <w:rPr>
          <w:rFonts w:eastAsia="TimesNewRomanPSMT"/>
        </w:rPr>
        <w:t xml:space="preserve"> человек.  </w:t>
      </w:r>
    </w:p>
    <w:p w:rsidR="00564E95" w:rsidRDefault="003B0C90" w:rsidP="00ED30E9">
      <w:pPr>
        <w:spacing w:line="360" w:lineRule="auto"/>
        <w:ind w:firstLine="720"/>
        <w:jc w:val="both"/>
      </w:pPr>
      <w:r w:rsidRPr="00A04B81">
        <w:lastRenderedPageBreak/>
        <w:t xml:space="preserve">По данным Всероссийской переписи населения 2010 года численность населения улуса составила </w:t>
      </w:r>
      <w:r w:rsidRPr="00A04B81">
        <w:rPr>
          <w:b/>
        </w:rPr>
        <w:t>7896 человек</w:t>
      </w:r>
      <w:r w:rsidRPr="00A04B81">
        <w:t xml:space="preserve"> (44,7% населения проживает в сельской местности). В текущем году сохранилась тенденция незначительного сокращения численности населения. В целом за 20</w:t>
      </w:r>
      <w:r w:rsidR="000C605E">
        <w:t>10</w:t>
      </w:r>
      <w:r w:rsidRPr="00A04B81">
        <w:t>-20</w:t>
      </w:r>
      <w:r w:rsidR="0085185A">
        <w:t>21</w:t>
      </w:r>
      <w:r w:rsidRPr="00A04B81">
        <w:t xml:space="preserve"> гг. население </w:t>
      </w:r>
      <w:r w:rsidR="0073635C">
        <w:t>улуса</w:t>
      </w:r>
      <w:r w:rsidRPr="00A04B81">
        <w:t xml:space="preserve"> сократилось на </w:t>
      </w:r>
      <w:r w:rsidR="000C605E">
        <w:t>7,1</w:t>
      </w:r>
      <w:r w:rsidRPr="00A04B81">
        <w:t>%. За период 20</w:t>
      </w:r>
      <w:r w:rsidR="000C605E">
        <w:t>10</w:t>
      </w:r>
      <w:r w:rsidRPr="00A04B81">
        <w:t>-20</w:t>
      </w:r>
      <w:r w:rsidR="0085185A">
        <w:t>21</w:t>
      </w:r>
      <w:r w:rsidRPr="00A04B81">
        <w:t xml:space="preserve"> гг. выбыло из </w:t>
      </w:r>
      <w:r w:rsidR="0073635C">
        <w:t>улуса</w:t>
      </w:r>
      <w:r w:rsidR="00BD2E9E">
        <w:t>4204</w:t>
      </w:r>
      <w:r w:rsidRPr="00A04B81">
        <w:t xml:space="preserve"> человек, прибыло </w:t>
      </w:r>
      <w:r w:rsidR="000C605E">
        <w:t>2</w:t>
      </w:r>
      <w:r w:rsidR="00BD2E9E">
        <w:t>908</w:t>
      </w:r>
      <w:r w:rsidRPr="00A04B81">
        <w:t xml:space="preserve"> человека. </w:t>
      </w:r>
      <w:r w:rsidRPr="00A04B81">
        <w:rPr>
          <w:b/>
        </w:rPr>
        <w:t>Сальдо миграции</w:t>
      </w:r>
      <w:r w:rsidRPr="00A04B81">
        <w:t xml:space="preserve"> за январь-декабрь 20</w:t>
      </w:r>
      <w:r w:rsidR="00BD2E9E">
        <w:t>21</w:t>
      </w:r>
      <w:r w:rsidRPr="00A04B81">
        <w:t xml:space="preserve"> года составило - </w:t>
      </w:r>
      <w:r w:rsidRPr="00A04B81">
        <w:rPr>
          <w:b/>
        </w:rPr>
        <w:t xml:space="preserve">убыль </w:t>
      </w:r>
      <w:r w:rsidR="000C605E">
        <w:rPr>
          <w:b/>
        </w:rPr>
        <w:t>14</w:t>
      </w:r>
      <w:r w:rsidR="00BD2E9E">
        <w:rPr>
          <w:b/>
        </w:rPr>
        <w:t>5</w:t>
      </w:r>
      <w:r w:rsidR="00564E95">
        <w:t>.</w:t>
      </w:r>
    </w:p>
    <w:p w:rsidR="004E0AA8" w:rsidRDefault="003B0C90" w:rsidP="00ED30E9">
      <w:pPr>
        <w:pStyle w:val="21"/>
        <w:spacing w:line="360" w:lineRule="auto"/>
        <w:ind w:firstLine="708"/>
      </w:pPr>
      <w:r w:rsidRPr="00A04B81">
        <w:t xml:space="preserve">При этом </w:t>
      </w:r>
      <w:r w:rsidRPr="00A04B81">
        <w:rPr>
          <w:b/>
        </w:rPr>
        <w:t>родилось</w:t>
      </w:r>
      <w:r w:rsidRPr="00A04B81">
        <w:t xml:space="preserve"> в 20</w:t>
      </w:r>
      <w:r w:rsidR="00BD2E9E">
        <w:t>21</w:t>
      </w:r>
      <w:r w:rsidRPr="00A04B81">
        <w:t xml:space="preserve"> году – </w:t>
      </w:r>
      <w:r w:rsidR="00BD2E9E">
        <w:rPr>
          <w:b/>
        </w:rPr>
        <w:t>93</w:t>
      </w:r>
      <w:r w:rsidRPr="00A04B81">
        <w:rPr>
          <w:b/>
        </w:rPr>
        <w:t xml:space="preserve"> человека </w:t>
      </w:r>
      <w:r w:rsidRPr="00A04B81">
        <w:t>(за 20</w:t>
      </w:r>
      <w:r w:rsidR="00564E95">
        <w:t>10</w:t>
      </w:r>
      <w:r w:rsidRPr="00A04B81">
        <w:t>-20</w:t>
      </w:r>
      <w:r w:rsidR="00BD2E9E">
        <w:t>21</w:t>
      </w:r>
      <w:r w:rsidRPr="00A04B81">
        <w:t xml:space="preserve"> гг. родилось </w:t>
      </w:r>
      <w:r w:rsidR="00564E95">
        <w:t>1</w:t>
      </w:r>
      <w:r w:rsidR="00BD2E9E">
        <w:t>517</w:t>
      </w:r>
      <w:r w:rsidRPr="00A04B81">
        <w:t xml:space="preserve"> человек)</w:t>
      </w:r>
      <w:r w:rsidRPr="00A04B81">
        <w:rPr>
          <w:b/>
        </w:rPr>
        <w:t xml:space="preserve">,смертность </w:t>
      </w:r>
      <w:r w:rsidR="00BD2E9E">
        <w:rPr>
          <w:b/>
        </w:rPr>
        <w:t>в 2021 году - 96 человек</w:t>
      </w:r>
      <w:r w:rsidRPr="00A04B81">
        <w:t>(умерло за  20</w:t>
      </w:r>
      <w:r w:rsidR="00564E95">
        <w:t>10</w:t>
      </w:r>
      <w:r w:rsidRPr="00A04B81">
        <w:t>-20</w:t>
      </w:r>
      <w:r w:rsidR="00BD2E9E">
        <w:t>21</w:t>
      </w:r>
      <w:r w:rsidRPr="00A04B81">
        <w:t xml:space="preserve"> гг. – </w:t>
      </w:r>
      <w:r w:rsidR="00BD2E9E">
        <w:t>863</w:t>
      </w:r>
      <w:r w:rsidRPr="00A04B81">
        <w:t xml:space="preserve"> человек), </w:t>
      </w:r>
      <w:r w:rsidRPr="00A04B81">
        <w:rPr>
          <w:b/>
        </w:rPr>
        <w:t>естественный прирост</w:t>
      </w:r>
      <w:r w:rsidRPr="00A04B81">
        <w:t xml:space="preserve"> в январе-декабре 20</w:t>
      </w:r>
      <w:r w:rsidR="00BD2E9E">
        <w:t>21</w:t>
      </w:r>
      <w:r w:rsidRPr="00A04B81">
        <w:t xml:space="preserve"> года </w:t>
      </w:r>
      <w:r w:rsidRPr="00A04B81">
        <w:rPr>
          <w:b/>
        </w:rPr>
        <w:t xml:space="preserve">составил </w:t>
      </w:r>
      <w:r w:rsidR="00BD2E9E">
        <w:rPr>
          <w:b/>
        </w:rPr>
        <w:t xml:space="preserve"> минус 3</w:t>
      </w:r>
      <w:r w:rsidRPr="00A04B81">
        <w:t xml:space="preserve"> человек</w:t>
      </w:r>
      <w:r w:rsidR="00BD2E9E">
        <w:t>а</w:t>
      </w:r>
      <w:r w:rsidRPr="00A04B81">
        <w:t xml:space="preserve"> (в 20</w:t>
      </w:r>
      <w:r w:rsidR="0040422F">
        <w:t>10</w:t>
      </w:r>
      <w:r w:rsidRPr="00A04B81">
        <w:t xml:space="preserve"> году был зарегистрирован прирост на </w:t>
      </w:r>
      <w:r w:rsidR="0040422F">
        <w:t>26</w:t>
      </w:r>
      <w:r w:rsidRPr="00A04B81">
        <w:t xml:space="preserve"> человек). </w:t>
      </w:r>
    </w:p>
    <w:p w:rsidR="00C04253" w:rsidRPr="00A04B81" w:rsidRDefault="00C04253" w:rsidP="00C04253">
      <w:pPr>
        <w:pStyle w:val="21"/>
        <w:spacing w:line="360" w:lineRule="auto"/>
        <w:ind w:firstLine="708"/>
      </w:pPr>
    </w:p>
    <w:p w:rsidR="004E0AA8" w:rsidRPr="009151B9" w:rsidRDefault="004E0AA8" w:rsidP="004E0AA8">
      <w:pPr>
        <w:pStyle w:val="4"/>
        <w:widowControl w:val="0"/>
        <w:ind w:firstLine="720"/>
        <w:jc w:val="center"/>
        <w:rPr>
          <w:b/>
          <w:bCs/>
          <w:i/>
          <w:sz w:val="24"/>
          <w:szCs w:val="24"/>
        </w:rPr>
      </w:pPr>
      <w:r w:rsidRPr="009151B9">
        <w:rPr>
          <w:b/>
          <w:bCs/>
          <w:i/>
          <w:sz w:val="24"/>
          <w:szCs w:val="24"/>
        </w:rPr>
        <w:t>Рынок платных услуг населению</w:t>
      </w:r>
    </w:p>
    <w:p w:rsidR="004E0AA8" w:rsidRPr="00871EB9" w:rsidRDefault="004E0AA8" w:rsidP="004E0AA8">
      <w:pPr>
        <w:widowControl w:val="0"/>
        <w:snapToGrid/>
        <w:spacing w:before="0" w:after="0"/>
        <w:ind w:firstLine="709"/>
        <w:jc w:val="both"/>
      </w:pPr>
    </w:p>
    <w:p w:rsidR="004E0AA8" w:rsidRPr="00871EB9" w:rsidRDefault="004E0AA8" w:rsidP="00ED30E9">
      <w:pPr>
        <w:widowControl w:val="0"/>
        <w:snapToGrid/>
        <w:spacing w:before="0" w:after="0" w:line="360" w:lineRule="auto"/>
        <w:ind w:firstLine="709"/>
        <w:jc w:val="both"/>
      </w:pPr>
      <w:r w:rsidRPr="00871EB9">
        <w:t>За анализируемый период с 20</w:t>
      </w:r>
      <w:r w:rsidR="00BD2E9E">
        <w:t>20</w:t>
      </w:r>
      <w:r w:rsidRPr="00871EB9">
        <w:t xml:space="preserve"> г. по 20</w:t>
      </w:r>
      <w:r w:rsidR="00BD2E9E">
        <w:t>21</w:t>
      </w:r>
      <w:r w:rsidRPr="00871EB9">
        <w:t xml:space="preserve"> г. произошел рост объема платных услуг в стоимостном выражении, также как и рост показателя объема платных услуг на душу населения. На крупные и средние предприятия приходится основная доля в общем объеме платных услуг </w:t>
      </w:r>
      <w:r w:rsidR="00871EB9" w:rsidRPr="00871EB9">
        <w:t>51,7</w:t>
      </w:r>
      <w:r w:rsidRPr="00871EB9">
        <w:t>%.</w:t>
      </w:r>
    </w:p>
    <w:p w:rsidR="004E0AA8" w:rsidRPr="00871EB9" w:rsidRDefault="00871EB9" w:rsidP="00ED30E9">
      <w:pPr>
        <w:widowControl w:val="0"/>
        <w:snapToGrid/>
        <w:spacing w:before="0" w:after="0" w:line="360" w:lineRule="auto"/>
        <w:ind w:firstLine="709"/>
        <w:jc w:val="both"/>
      </w:pPr>
      <w:r w:rsidRPr="00871EB9">
        <w:t xml:space="preserve">А в таблице2 представлена </w:t>
      </w:r>
      <w:r w:rsidR="004E0AA8" w:rsidRPr="00871EB9">
        <w:t xml:space="preserve">динамика объема платных услуг </w:t>
      </w:r>
    </w:p>
    <w:p w:rsidR="00871EB9" w:rsidRPr="00A04B81" w:rsidRDefault="00871EB9" w:rsidP="004E0AA8">
      <w:pPr>
        <w:widowControl w:val="0"/>
        <w:snapToGrid/>
        <w:spacing w:before="0" w:after="0"/>
        <w:ind w:firstLine="709"/>
        <w:jc w:val="both"/>
      </w:pPr>
    </w:p>
    <w:p w:rsidR="004E0AA8" w:rsidRPr="00A04B81" w:rsidRDefault="004E0AA8" w:rsidP="004E0AA8">
      <w:pPr>
        <w:widowControl w:val="0"/>
        <w:snapToGrid/>
        <w:spacing w:before="0" w:after="0"/>
        <w:ind w:firstLine="709"/>
        <w:jc w:val="center"/>
        <w:rPr>
          <w:b/>
          <w:bCs/>
        </w:rPr>
      </w:pPr>
      <w:r w:rsidRPr="00A04B81">
        <w:rPr>
          <w:b/>
          <w:bCs/>
        </w:rPr>
        <w:t xml:space="preserve">Таблица </w:t>
      </w:r>
      <w:r w:rsidR="00871EB9">
        <w:rPr>
          <w:b/>
          <w:bCs/>
        </w:rPr>
        <w:t>2</w:t>
      </w:r>
      <w:r w:rsidRPr="00A04B81">
        <w:rPr>
          <w:b/>
          <w:bCs/>
        </w:rPr>
        <w:t xml:space="preserve"> – Динамика объема платных услуг</w:t>
      </w:r>
    </w:p>
    <w:p w:rsidR="004E0AA8" w:rsidRPr="00A04B81" w:rsidRDefault="004E0AA8" w:rsidP="004E0AA8">
      <w:pPr>
        <w:widowControl w:val="0"/>
        <w:snapToGrid/>
        <w:spacing w:before="0" w:after="0"/>
        <w:ind w:firstLine="709"/>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3"/>
        <w:gridCol w:w="1075"/>
        <w:gridCol w:w="1096"/>
        <w:gridCol w:w="1075"/>
        <w:gridCol w:w="1116"/>
        <w:gridCol w:w="1075"/>
      </w:tblGrid>
      <w:tr w:rsidR="00BD2E9E" w:rsidRPr="00A04B81" w:rsidTr="00BD2E9E">
        <w:trPr>
          <w:jc w:val="center"/>
        </w:trPr>
        <w:tc>
          <w:tcPr>
            <w:tcW w:w="2218" w:type="dxa"/>
            <w:gridSpan w:val="2"/>
            <w:tcBorders>
              <w:top w:val="single" w:sz="4" w:space="0" w:color="auto"/>
              <w:left w:val="single" w:sz="4" w:space="0" w:color="auto"/>
              <w:bottom w:val="single" w:sz="4" w:space="0" w:color="auto"/>
              <w:right w:val="single" w:sz="4" w:space="0" w:color="auto"/>
            </w:tcBorders>
            <w:vAlign w:val="center"/>
          </w:tcPr>
          <w:p w:rsidR="00BD2E9E" w:rsidRPr="00A04B81" w:rsidRDefault="00BD2E9E" w:rsidP="00BD2E9E">
            <w:pPr>
              <w:widowControl w:val="0"/>
              <w:snapToGrid/>
              <w:spacing w:before="0" w:after="0"/>
              <w:jc w:val="center"/>
              <w:rPr>
                <w:b/>
                <w:bCs/>
                <w:i/>
                <w:iCs/>
              </w:rPr>
            </w:pPr>
            <w:r>
              <w:rPr>
                <w:b/>
                <w:bCs/>
                <w:i/>
                <w:iCs/>
              </w:rPr>
              <w:t>2019</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BD2E9E" w:rsidRPr="00A04B81" w:rsidRDefault="00BD2E9E" w:rsidP="00BD2E9E">
            <w:pPr>
              <w:widowControl w:val="0"/>
              <w:snapToGrid/>
              <w:spacing w:before="0" w:after="0"/>
              <w:jc w:val="center"/>
              <w:rPr>
                <w:b/>
                <w:bCs/>
                <w:i/>
                <w:iCs/>
              </w:rPr>
            </w:pPr>
            <w:r>
              <w:rPr>
                <w:b/>
                <w:bCs/>
                <w:i/>
                <w:iCs/>
              </w:rPr>
              <w:t>2020</w:t>
            </w: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BD2E9E" w:rsidRPr="00A04B81" w:rsidRDefault="00BD2E9E" w:rsidP="00BD2E9E">
            <w:pPr>
              <w:widowControl w:val="0"/>
              <w:snapToGrid/>
              <w:spacing w:before="0" w:after="0"/>
              <w:jc w:val="center"/>
              <w:rPr>
                <w:b/>
                <w:bCs/>
                <w:i/>
                <w:iCs/>
              </w:rPr>
            </w:pPr>
            <w:r>
              <w:rPr>
                <w:b/>
                <w:bCs/>
                <w:i/>
                <w:iCs/>
              </w:rPr>
              <w:t>2021</w:t>
            </w:r>
          </w:p>
        </w:tc>
      </w:tr>
      <w:tr w:rsidR="00BD2E9E" w:rsidRPr="00A04B81" w:rsidTr="00BD2E9E">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BD2E9E" w:rsidRPr="00A04B81" w:rsidRDefault="00BD2E9E" w:rsidP="00DD1AD3">
            <w:pPr>
              <w:widowControl w:val="0"/>
              <w:snapToGrid/>
              <w:spacing w:before="0" w:after="0"/>
              <w:jc w:val="center"/>
              <w:rPr>
                <w:b/>
                <w:bCs/>
                <w:i/>
                <w:iCs/>
              </w:rPr>
            </w:pPr>
            <w:r w:rsidRPr="00A04B81">
              <w:rPr>
                <w:b/>
                <w:bCs/>
                <w:i/>
                <w:iCs/>
              </w:rPr>
              <w:t>Всего, тыс.руб.</w:t>
            </w:r>
          </w:p>
        </w:tc>
        <w:tc>
          <w:tcPr>
            <w:tcW w:w="1075" w:type="dxa"/>
            <w:tcBorders>
              <w:top w:val="single" w:sz="4" w:space="0" w:color="auto"/>
              <w:left w:val="single" w:sz="4" w:space="0" w:color="auto"/>
              <w:bottom w:val="single" w:sz="4" w:space="0" w:color="auto"/>
              <w:right w:val="single" w:sz="4" w:space="0" w:color="auto"/>
            </w:tcBorders>
            <w:vAlign w:val="center"/>
          </w:tcPr>
          <w:p w:rsidR="00BD2E9E" w:rsidRPr="00A04B81" w:rsidRDefault="00BD2E9E" w:rsidP="00DD1AD3">
            <w:pPr>
              <w:widowControl w:val="0"/>
              <w:snapToGrid/>
              <w:spacing w:before="0" w:after="0"/>
              <w:jc w:val="center"/>
              <w:rPr>
                <w:b/>
                <w:bCs/>
                <w:i/>
                <w:iCs/>
              </w:rPr>
            </w:pPr>
            <w:r w:rsidRPr="00A04B81">
              <w:rPr>
                <w:b/>
                <w:bCs/>
                <w:i/>
                <w:iCs/>
              </w:rPr>
              <w:t>В %, сопост. ценах</w:t>
            </w:r>
          </w:p>
        </w:tc>
        <w:tc>
          <w:tcPr>
            <w:tcW w:w="1096" w:type="dxa"/>
            <w:tcBorders>
              <w:top w:val="single" w:sz="4" w:space="0" w:color="auto"/>
              <w:left w:val="single" w:sz="4" w:space="0" w:color="auto"/>
              <w:bottom w:val="single" w:sz="4" w:space="0" w:color="auto"/>
              <w:right w:val="single" w:sz="4" w:space="0" w:color="auto"/>
            </w:tcBorders>
            <w:vAlign w:val="center"/>
          </w:tcPr>
          <w:p w:rsidR="00BD2E9E" w:rsidRPr="00A04B81" w:rsidRDefault="00BD2E9E" w:rsidP="00DD1AD3">
            <w:pPr>
              <w:widowControl w:val="0"/>
              <w:snapToGrid/>
              <w:spacing w:before="0" w:after="0"/>
              <w:jc w:val="center"/>
              <w:rPr>
                <w:b/>
                <w:bCs/>
                <w:i/>
                <w:iCs/>
              </w:rPr>
            </w:pPr>
            <w:r w:rsidRPr="00A04B81">
              <w:rPr>
                <w:b/>
                <w:bCs/>
                <w:i/>
                <w:iCs/>
              </w:rPr>
              <w:t>Всего, тыс.руб</w:t>
            </w:r>
          </w:p>
        </w:tc>
        <w:tc>
          <w:tcPr>
            <w:tcW w:w="1075" w:type="dxa"/>
            <w:tcBorders>
              <w:top w:val="single" w:sz="4" w:space="0" w:color="auto"/>
              <w:left w:val="single" w:sz="4" w:space="0" w:color="auto"/>
              <w:bottom w:val="single" w:sz="4" w:space="0" w:color="auto"/>
              <w:right w:val="single" w:sz="4" w:space="0" w:color="auto"/>
            </w:tcBorders>
            <w:vAlign w:val="center"/>
          </w:tcPr>
          <w:p w:rsidR="00BD2E9E" w:rsidRPr="00A04B81" w:rsidRDefault="00BD2E9E" w:rsidP="00DD1AD3">
            <w:pPr>
              <w:widowControl w:val="0"/>
              <w:snapToGrid/>
              <w:spacing w:before="0" w:after="0"/>
              <w:jc w:val="center"/>
              <w:rPr>
                <w:b/>
                <w:bCs/>
                <w:i/>
                <w:iCs/>
              </w:rPr>
            </w:pPr>
            <w:r w:rsidRPr="00A04B81">
              <w:rPr>
                <w:b/>
                <w:bCs/>
                <w:i/>
                <w:iCs/>
              </w:rPr>
              <w:t>В %, сопост. ценах</w:t>
            </w:r>
          </w:p>
        </w:tc>
        <w:tc>
          <w:tcPr>
            <w:tcW w:w="1116" w:type="dxa"/>
            <w:tcBorders>
              <w:top w:val="single" w:sz="4" w:space="0" w:color="auto"/>
              <w:left w:val="single" w:sz="4" w:space="0" w:color="auto"/>
              <w:bottom w:val="single" w:sz="4" w:space="0" w:color="auto"/>
              <w:right w:val="single" w:sz="4" w:space="0" w:color="auto"/>
            </w:tcBorders>
            <w:vAlign w:val="center"/>
          </w:tcPr>
          <w:p w:rsidR="00BD2E9E" w:rsidRPr="00A04B81" w:rsidRDefault="00BD2E9E" w:rsidP="00DD1AD3">
            <w:pPr>
              <w:widowControl w:val="0"/>
              <w:snapToGrid/>
              <w:spacing w:before="0" w:after="0"/>
              <w:jc w:val="center"/>
              <w:rPr>
                <w:b/>
                <w:bCs/>
                <w:i/>
                <w:iCs/>
              </w:rPr>
            </w:pPr>
            <w:r w:rsidRPr="00A04B81">
              <w:rPr>
                <w:b/>
                <w:bCs/>
                <w:i/>
                <w:iCs/>
              </w:rPr>
              <w:t>Всего, тыс.руб</w:t>
            </w:r>
          </w:p>
        </w:tc>
        <w:tc>
          <w:tcPr>
            <w:tcW w:w="1075" w:type="dxa"/>
            <w:tcBorders>
              <w:top w:val="single" w:sz="4" w:space="0" w:color="auto"/>
              <w:left w:val="single" w:sz="4" w:space="0" w:color="auto"/>
              <w:bottom w:val="single" w:sz="4" w:space="0" w:color="auto"/>
              <w:right w:val="single" w:sz="4" w:space="0" w:color="auto"/>
            </w:tcBorders>
            <w:vAlign w:val="center"/>
          </w:tcPr>
          <w:p w:rsidR="00BD2E9E" w:rsidRPr="00A04B81" w:rsidRDefault="00BD2E9E" w:rsidP="00DD1AD3">
            <w:pPr>
              <w:widowControl w:val="0"/>
              <w:snapToGrid/>
              <w:spacing w:before="0" w:after="0"/>
              <w:jc w:val="center"/>
              <w:rPr>
                <w:b/>
                <w:bCs/>
                <w:i/>
                <w:iCs/>
              </w:rPr>
            </w:pPr>
            <w:r w:rsidRPr="00A04B81">
              <w:rPr>
                <w:b/>
                <w:bCs/>
                <w:i/>
                <w:iCs/>
              </w:rPr>
              <w:t>В %, сопост. ценах</w:t>
            </w:r>
          </w:p>
        </w:tc>
      </w:tr>
      <w:tr w:rsidR="00BD2E9E" w:rsidRPr="00A04B81" w:rsidTr="00BD2E9E">
        <w:trPr>
          <w:jc w:val="center"/>
        </w:trPr>
        <w:tc>
          <w:tcPr>
            <w:tcW w:w="1143" w:type="dxa"/>
            <w:tcBorders>
              <w:top w:val="single" w:sz="4" w:space="0" w:color="auto"/>
              <w:left w:val="single" w:sz="4" w:space="0" w:color="auto"/>
              <w:bottom w:val="single" w:sz="4" w:space="0" w:color="auto"/>
              <w:right w:val="single" w:sz="4" w:space="0" w:color="auto"/>
            </w:tcBorders>
          </w:tcPr>
          <w:p w:rsidR="00BD2E9E" w:rsidRPr="00A04B81" w:rsidRDefault="00BD2E9E" w:rsidP="00DD1AD3">
            <w:pPr>
              <w:pStyle w:val="20"/>
              <w:widowControl w:val="0"/>
              <w:spacing w:after="120"/>
              <w:ind w:firstLine="0"/>
              <w:jc w:val="center"/>
            </w:pPr>
            <w:r>
              <w:t>170111,9</w:t>
            </w:r>
          </w:p>
        </w:tc>
        <w:tc>
          <w:tcPr>
            <w:tcW w:w="1075" w:type="dxa"/>
            <w:tcBorders>
              <w:top w:val="single" w:sz="4" w:space="0" w:color="auto"/>
              <w:left w:val="single" w:sz="4" w:space="0" w:color="auto"/>
              <w:bottom w:val="single" w:sz="4" w:space="0" w:color="auto"/>
              <w:right w:val="single" w:sz="4" w:space="0" w:color="auto"/>
            </w:tcBorders>
          </w:tcPr>
          <w:p w:rsidR="00BD2E9E" w:rsidRPr="00A04B81" w:rsidRDefault="00BD2E9E" w:rsidP="00DD1AD3">
            <w:pPr>
              <w:pStyle w:val="20"/>
              <w:widowControl w:val="0"/>
              <w:spacing w:after="120"/>
              <w:ind w:firstLine="0"/>
              <w:jc w:val="center"/>
            </w:pPr>
            <w:r>
              <w:t>127,8</w:t>
            </w:r>
          </w:p>
        </w:tc>
        <w:tc>
          <w:tcPr>
            <w:tcW w:w="1096" w:type="dxa"/>
            <w:tcBorders>
              <w:top w:val="single" w:sz="4" w:space="0" w:color="auto"/>
              <w:left w:val="single" w:sz="4" w:space="0" w:color="auto"/>
              <w:bottom w:val="single" w:sz="4" w:space="0" w:color="auto"/>
              <w:right w:val="single" w:sz="4" w:space="0" w:color="auto"/>
            </w:tcBorders>
          </w:tcPr>
          <w:p w:rsidR="00BD2E9E" w:rsidRPr="00A04B81" w:rsidRDefault="00BD2E9E" w:rsidP="00DD1AD3">
            <w:pPr>
              <w:widowControl w:val="0"/>
              <w:snapToGrid/>
              <w:spacing w:before="0" w:after="0"/>
              <w:jc w:val="center"/>
            </w:pPr>
            <w:r>
              <w:t>148100</w:t>
            </w:r>
          </w:p>
        </w:tc>
        <w:tc>
          <w:tcPr>
            <w:tcW w:w="1075" w:type="dxa"/>
            <w:tcBorders>
              <w:top w:val="single" w:sz="4" w:space="0" w:color="auto"/>
              <w:left w:val="single" w:sz="4" w:space="0" w:color="auto"/>
              <w:bottom w:val="single" w:sz="4" w:space="0" w:color="auto"/>
              <w:right w:val="single" w:sz="4" w:space="0" w:color="auto"/>
            </w:tcBorders>
          </w:tcPr>
          <w:p w:rsidR="00BD2E9E" w:rsidRPr="00A04B81" w:rsidRDefault="00BD2E9E" w:rsidP="00DD1AD3">
            <w:pPr>
              <w:widowControl w:val="0"/>
              <w:snapToGrid/>
              <w:spacing w:before="0" w:after="0"/>
              <w:jc w:val="center"/>
            </w:pPr>
            <w:r>
              <w:t>83,1</w:t>
            </w:r>
          </w:p>
        </w:tc>
        <w:tc>
          <w:tcPr>
            <w:tcW w:w="1116" w:type="dxa"/>
            <w:tcBorders>
              <w:top w:val="single" w:sz="4" w:space="0" w:color="auto"/>
              <w:left w:val="single" w:sz="4" w:space="0" w:color="auto"/>
              <w:bottom w:val="single" w:sz="4" w:space="0" w:color="auto"/>
              <w:right w:val="single" w:sz="4" w:space="0" w:color="auto"/>
            </w:tcBorders>
          </w:tcPr>
          <w:p w:rsidR="00BD2E9E" w:rsidRPr="00A04B81" w:rsidRDefault="00BD2E9E" w:rsidP="00DD1AD3">
            <w:pPr>
              <w:widowControl w:val="0"/>
              <w:snapToGrid/>
              <w:spacing w:before="0" w:after="0"/>
              <w:jc w:val="center"/>
            </w:pPr>
            <w:r>
              <w:t>161900</w:t>
            </w:r>
          </w:p>
        </w:tc>
        <w:tc>
          <w:tcPr>
            <w:tcW w:w="1075" w:type="dxa"/>
            <w:tcBorders>
              <w:top w:val="single" w:sz="4" w:space="0" w:color="auto"/>
              <w:left w:val="single" w:sz="4" w:space="0" w:color="auto"/>
              <w:bottom w:val="single" w:sz="4" w:space="0" w:color="auto"/>
              <w:right w:val="single" w:sz="4" w:space="0" w:color="auto"/>
            </w:tcBorders>
          </w:tcPr>
          <w:p w:rsidR="00BD2E9E" w:rsidRPr="00A04B81" w:rsidRDefault="00BD2E9E" w:rsidP="00DD1AD3">
            <w:pPr>
              <w:widowControl w:val="0"/>
              <w:snapToGrid/>
              <w:spacing w:before="0" w:after="0"/>
              <w:jc w:val="center"/>
            </w:pPr>
            <w:r>
              <w:t>100,7</w:t>
            </w:r>
          </w:p>
        </w:tc>
      </w:tr>
    </w:tbl>
    <w:p w:rsidR="004E0AA8" w:rsidRPr="00A04B81" w:rsidRDefault="004E0AA8" w:rsidP="004E0AA8">
      <w:pPr>
        <w:widowControl w:val="0"/>
        <w:snapToGrid/>
        <w:spacing w:before="0" w:after="0"/>
        <w:ind w:firstLine="709"/>
        <w:jc w:val="both"/>
        <w:rPr>
          <w:color w:val="993300"/>
        </w:rPr>
      </w:pPr>
    </w:p>
    <w:p w:rsidR="004E0AA8" w:rsidRPr="00A04B81" w:rsidRDefault="004E0AA8" w:rsidP="00ED30E9">
      <w:pPr>
        <w:spacing w:line="360" w:lineRule="auto"/>
        <w:ind w:firstLine="561"/>
        <w:jc w:val="both"/>
      </w:pPr>
      <w:r w:rsidRPr="00A04B81">
        <w:t xml:space="preserve">Несмотря на тенденции роста, наблюдаемые в секторе малого предпринимательства в последние годы, в нем существуют ограничения, к которым </w:t>
      </w:r>
      <w:r w:rsidR="00913B0D" w:rsidRPr="00A04B81">
        <w:t>необходимо</w:t>
      </w:r>
      <w:r w:rsidRPr="00A04B81">
        <w:t xml:space="preserve"> отнести:</w:t>
      </w:r>
    </w:p>
    <w:p w:rsidR="004E0AA8" w:rsidRPr="00A04B81" w:rsidRDefault="004E0AA8" w:rsidP="00ED30E9">
      <w:pPr>
        <w:spacing w:line="360" w:lineRule="auto"/>
        <w:jc w:val="both"/>
      </w:pPr>
      <w:r w:rsidRPr="00A04B81">
        <w:rPr>
          <w:rFonts w:ascii="TimesNewRomanPSMT" w:hAnsi="TimesNewRomanPSMT" w:cs="TimesNewRomanPSMT"/>
        </w:rPr>
        <w:t xml:space="preserve">- </w:t>
      </w:r>
      <w:r w:rsidRPr="00A04B81">
        <w:rPr>
          <w:color w:val="000000"/>
        </w:rPr>
        <w:t>низкая внутренняя транспортная доступность, зависимость от сезонного фактора, которая осложнена труднодоступностью и отдаленностью наслегов;</w:t>
      </w:r>
    </w:p>
    <w:p w:rsidR="004E0AA8" w:rsidRPr="00A04B81" w:rsidRDefault="004E0AA8" w:rsidP="00ED30E9">
      <w:pPr>
        <w:spacing w:line="360" w:lineRule="auto"/>
        <w:jc w:val="both"/>
        <w:rPr>
          <w:rFonts w:ascii="TimesNewRomanPSMT" w:hAnsi="TimesNewRomanPSMT" w:cs="TimesNewRomanPSMT"/>
        </w:rPr>
      </w:pPr>
      <w:r w:rsidRPr="00A04B81">
        <w:t>- высокая степень монополизированности экономики, при высокой себестоимости и низкой конкурентоспособности продукции (товаров, услуг) субъектов малого и среднего предпринимательства;</w:t>
      </w:r>
    </w:p>
    <w:p w:rsidR="004E0AA8" w:rsidRPr="00A04B81" w:rsidRDefault="004E0AA8" w:rsidP="00ED30E9">
      <w:pPr>
        <w:spacing w:line="360" w:lineRule="auto"/>
        <w:jc w:val="both"/>
      </w:pPr>
      <w:r w:rsidRPr="00A04B81">
        <w:t>- недостаток финансовых ресурсов для развития бизнеса;</w:t>
      </w:r>
    </w:p>
    <w:p w:rsidR="004E0AA8" w:rsidRPr="00A04B81" w:rsidRDefault="004E0AA8" w:rsidP="00ED30E9">
      <w:pPr>
        <w:spacing w:line="360" w:lineRule="auto"/>
        <w:jc w:val="both"/>
      </w:pPr>
      <w:r w:rsidRPr="00A04B81">
        <w:t>- недостаток квалифицированных кадров, знаний и информации для ведения предпринимательской деятельности;</w:t>
      </w:r>
    </w:p>
    <w:p w:rsidR="004E0AA8" w:rsidRPr="00A04B81" w:rsidRDefault="004E0AA8" w:rsidP="00ED30E9">
      <w:pPr>
        <w:spacing w:line="360" w:lineRule="auto"/>
        <w:jc w:val="both"/>
      </w:pPr>
      <w:r w:rsidRPr="00A04B81">
        <w:lastRenderedPageBreak/>
        <w:t>- административные барьеры;</w:t>
      </w:r>
    </w:p>
    <w:p w:rsidR="004E0AA8" w:rsidRPr="00A04B81" w:rsidRDefault="004E0AA8" w:rsidP="00ED30E9">
      <w:pPr>
        <w:spacing w:line="360" w:lineRule="auto"/>
        <w:jc w:val="both"/>
      </w:pPr>
      <w:r w:rsidRPr="00A04B81">
        <w:t>- тарифная политика естественных монополий и т.д.</w:t>
      </w:r>
    </w:p>
    <w:p w:rsidR="008D24F3" w:rsidRPr="00A04B81" w:rsidRDefault="008D24F3" w:rsidP="00ED30E9">
      <w:pPr>
        <w:spacing w:line="360" w:lineRule="auto"/>
        <w:ind w:firstLine="708"/>
        <w:jc w:val="both"/>
      </w:pPr>
    </w:p>
    <w:p w:rsidR="0040422F" w:rsidRDefault="00A04B81" w:rsidP="009151B9">
      <w:pPr>
        <w:spacing w:line="360" w:lineRule="auto"/>
        <w:ind w:firstLine="720"/>
        <w:jc w:val="center"/>
        <w:rPr>
          <w:rFonts w:eastAsia="Arial Unicode MS"/>
          <w:b/>
        </w:rPr>
      </w:pPr>
      <w:r>
        <w:rPr>
          <w:b/>
        </w:rPr>
        <w:t xml:space="preserve">2. </w:t>
      </w:r>
      <w:r w:rsidR="001C24F2" w:rsidRPr="00A04B81">
        <w:rPr>
          <w:b/>
        </w:rPr>
        <w:t xml:space="preserve">Состояние и проблемы развития предпринимательства в </w:t>
      </w:r>
      <w:r w:rsidR="0073635C">
        <w:rPr>
          <w:b/>
        </w:rPr>
        <w:t>улусе</w:t>
      </w:r>
    </w:p>
    <w:p w:rsidR="0040422F" w:rsidRPr="00B056FE" w:rsidRDefault="0040422F" w:rsidP="00ED30E9">
      <w:pPr>
        <w:pStyle w:val="af3"/>
        <w:spacing w:line="360" w:lineRule="auto"/>
        <w:ind w:left="0" w:firstLine="294"/>
        <w:contextualSpacing w:val="0"/>
        <w:jc w:val="both"/>
        <w:rPr>
          <w:rStyle w:val="apple-style-span"/>
          <w:rFonts w:eastAsia="Calibri"/>
          <w:sz w:val="22"/>
          <w:szCs w:val="22"/>
        </w:rPr>
      </w:pPr>
      <w:r w:rsidRPr="00B056FE">
        <w:rPr>
          <w:rStyle w:val="apple-style-span"/>
          <w:sz w:val="22"/>
          <w:szCs w:val="22"/>
        </w:rPr>
        <w:t>Стабильное развитие предпринимательской инициативы невозможно без создания благоприятной предпринимательской среды, которая представляет собой совокупность институционально-правовых, налоговых, организационных и др. факторов и условий, обусловленных экономической политикой, и реализуется посредством системы мер поддержки малого предпринимательства.</w:t>
      </w:r>
    </w:p>
    <w:p w:rsidR="0040422F" w:rsidRPr="00B056FE" w:rsidRDefault="0040422F" w:rsidP="00ED30E9">
      <w:pPr>
        <w:pStyle w:val="ab"/>
        <w:spacing w:after="0" w:line="360" w:lineRule="auto"/>
        <w:ind w:left="0"/>
        <w:rPr>
          <w:rStyle w:val="apple-converted-space"/>
          <w:sz w:val="22"/>
          <w:szCs w:val="22"/>
        </w:rPr>
      </w:pPr>
      <w:r w:rsidRPr="00B056FE">
        <w:rPr>
          <w:sz w:val="22"/>
          <w:szCs w:val="22"/>
        </w:rPr>
        <w:t xml:space="preserve">           В последние годы повышается социальная ответственность малого бизнеса. Малый бизнес в </w:t>
      </w:r>
      <w:r>
        <w:rPr>
          <w:sz w:val="22"/>
          <w:szCs w:val="22"/>
        </w:rPr>
        <w:t>Среднеколымском</w:t>
      </w:r>
      <w:r w:rsidR="00316E19">
        <w:rPr>
          <w:sz w:val="22"/>
          <w:szCs w:val="22"/>
        </w:rPr>
        <w:t xml:space="preserve"> </w:t>
      </w:r>
      <w:r w:rsidR="0073635C">
        <w:rPr>
          <w:sz w:val="22"/>
          <w:szCs w:val="22"/>
        </w:rPr>
        <w:t>улусе</w:t>
      </w:r>
      <w:r w:rsidRPr="00B056FE">
        <w:rPr>
          <w:sz w:val="22"/>
          <w:szCs w:val="22"/>
        </w:rPr>
        <w:t xml:space="preserve"> п</w:t>
      </w:r>
      <w:r w:rsidRPr="00B056FE">
        <w:rPr>
          <w:rStyle w:val="apple-style-span"/>
          <w:sz w:val="22"/>
          <w:szCs w:val="22"/>
        </w:rPr>
        <w:t xml:space="preserve">риобретает все большее значение в экономике, становится одним из важных факторов социальной и политической стабильности, стратегическим ресурсом развития </w:t>
      </w:r>
      <w:r w:rsidR="0073635C">
        <w:rPr>
          <w:rStyle w:val="apple-style-span"/>
          <w:sz w:val="22"/>
          <w:szCs w:val="22"/>
        </w:rPr>
        <w:t>улуса</w:t>
      </w:r>
      <w:r w:rsidRPr="00B056FE">
        <w:rPr>
          <w:rStyle w:val="apple-style-span"/>
          <w:sz w:val="22"/>
          <w:szCs w:val="22"/>
        </w:rPr>
        <w:t>.</w:t>
      </w:r>
      <w:r w:rsidRPr="00B056FE">
        <w:rPr>
          <w:rStyle w:val="apple-converted-space"/>
          <w:sz w:val="22"/>
          <w:szCs w:val="22"/>
        </w:rPr>
        <w:t> </w:t>
      </w:r>
    </w:p>
    <w:p w:rsidR="0040422F" w:rsidRPr="00B056FE" w:rsidRDefault="0040422F" w:rsidP="00ED30E9">
      <w:pPr>
        <w:pStyle w:val="ab"/>
        <w:spacing w:after="0" w:line="360" w:lineRule="auto"/>
        <w:ind w:left="0" w:firstLine="283"/>
        <w:rPr>
          <w:sz w:val="22"/>
          <w:szCs w:val="22"/>
        </w:rPr>
      </w:pPr>
      <w:r w:rsidRPr="00B056FE">
        <w:rPr>
          <w:sz w:val="22"/>
          <w:szCs w:val="22"/>
        </w:rPr>
        <w:t xml:space="preserve">     По состоянию на 01.01.20</w:t>
      </w:r>
      <w:r>
        <w:rPr>
          <w:sz w:val="22"/>
          <w:szCs w:val="22"/>
        </w:rPr>
        <w:t>2</w:t>
      </w:r>
      <w:r w:rsidR="00EC7F25">
        <w:rPr>
          <w:sz w:val="22"/>
          <w:szCs w:val="22"/>
        </w:rPr>
        <w:t>2</w:t>
      </w:r>
      <w:r w:rsidRPr="00B056FE">
        <w:rPr>
          <w:sz w:val="22"/>
          <w:szCs w:val="22"/>
        </w:rPr>
        <w:t xml:space="preserve"> г., на территории </w:t>
      </w:r>
      <w:r>
        <w:rPr>
          <w:sz w:val="22"/>
          <w:szCs w:val="22"/>
        </w:rPr>
        <w:t>Среднеколымского</w:t>
      </w:r>
      <w:r w:rsidR="00913B0D" w:rsidRPr="00913B0D">
        <w:rPr>
          <w:sz w:val="22"/>
          <w:szCs w:val="22"/>
        </w:rPr>
        <w:t xml:space="preserve"> </w:t>
      </w:r>
      <w:r w:rsidR="0073635C">
        <w:rPr>
          <w:sz w:val="22"/>
          <w:szCs w:val="22"/>
        </w:rPr>
        <w:t>улуса</w:t>
      </w:r>
      <w:r w:rsidRPr="00B056FE">
        <w:rPr>
          <w:sz w:val="22"/>
          <w:szCs w:val="22"/>
        </w:rPr>
        <w:t xml:space="preserve"> зарегистрированы субъекты малого и среднего предпринимательства:</w:t>
      </w:r>
    </w:p>
    <w:p w:rsidR="0040422F" w:rsidRPr="00B056FE" w:rsidRDefault="0040422F" w:rsidP="00ED30E9">
      <w:pPr>
        <w:pStyle w:val="ab"/>
        <w:spacing w:after="0" w:line="360" w:lineRule="auto"/>
        <w:rPr>
          <w:sz w:val="22"/>
          <w:szCs w:val="22"/>
        </w:rPr>
      </w:pPr>
      <w:r w:rsidRPr="00B056FE">
        <w:rPr>
          <w:sz w:val="22"/>
          <w:szCs w:val="22"/>
        </w:rPr>
        <w:t xml:space="preserve">- индивидуальных предпринимателей – </w:t>
      </w:r>
      <w:r w:rsidR="00EC7F25">
        <w:rPr>
          <w:sz w:val="22"/>
          <w:szCs w:val="22"/>
        </w:rPr>
        <w:t>186 человек</w:t>
      </w:r>
      <w:r w:rsidRPr="00B056FE">
        <w:rPr>
          <w:sz w:val="22"/>
          <w:szCs w:val="22"/>
        </w:rPr>
        <w:t>;</w:t>
      </w:r>
    </w:p>
    <w:p w:rsidR="0040422F" w:rsidRPr="00B056FE" w:rsidRDefault="0040422F" w:rsidP="00ED30E9">
      <w:pPr>
        <w:pStyle w:val="ab"/>
        <w:spacing w:after="0" w:line="360" w:lineRule="auto"/>
        <w:rPr>
          <w:color w:val="FF0000"/>
          <w:sz w:val="22"/>
          <w:szCs w:val="22"/>
        </w:rPr>
      </w:pPr>
      <w:r w:rsidRPr="00B056FE">
        <w:rPr>
          <w:sz w:val="22"/>
          <w:szCs w:val="22"/>
        </w:rPr>
        <w:t xml:space="preserve">- малых </w:t>
      </w:r>
      <w:r w:rsidRPr="00B056FE">
        <w:rPr>
          <w:color w:val="000000" w:themeColor="text1"/>
          <w:sz w:val="22"/>
          <w:szCs w:val="22"/>
        </w:rPr>
        <w:t xml:space="preserve">предприятий – </w:t>
      </w:r>
      <w:r>
        <w:rPr>
          <w:color w:val="000000" w:themeColor="text1"/>
          <w:sz w:val="22"/>
          <w:szCs w:val="22"/>
        </w:rPr>
        <w:t>27</w:t>
      </w:r>
      <w:r w:rsidRPr="00B056FE">
        <w:rPr>
          <w:color w:val="000000" w:themeColor="text1"/>
          <w:sz w:val="22"/>
          <w:szCs w:val="22"/>
        </w:rPr>
        <w:t xml:space="preserve"> единиц;</w:t>
      </w:r>
    </w:p>
    <w:p w:rsidR="007B088C" w:rsidRPr="00EC7F25" w:rsidRDefault="00871EB9" w:rsidP="00EC7F25">
      <w:pPr>
        <w:pStyle w:val="11"/>
        <w:spacing w:line="360" w:lineRule="auto"/>
        <w:ind w:firstLine="709"/>
        <w:jc w:val="both"/>
        <w:rPr>
          <w:rFonts w:ascii="Times New Roman" w:hAnsi="Times New Roman" w:cs="Times New Roman"/>
        </w:rPr>
      </w:pPr>
      <w:r w:rsidRPr="00871EB9">
        <w:rPr>
          <w:rFonts w:ascii="Times New Roman" w:hAnsi="Times New Roman" w:cs="Times New Roman"/>
        </w:rPr>
        <w:t>Оборот розничной торговли всего за 20</w:t>
      </w:r>
      <w:r w:rsidR="00EC7F25">
        <w:rPr>
          <w:rFonts w:ascii="Times New Roman" w:hAnsi="Times New Roman" w:cs="Times New Roman"/>
        </w:rPr>
        <w:t>21</w:t>
      </w:r>
      <w:r w:rsidRPr="00871EB9">
        <w:rPr>
          <w:rFonts w:ascii="Times New Roman" w:hAnsi="Times New Roman" w:cs="Times New Roman"/>
        </w:rPr>
        <w:t xml:space="preserve"> г. составил </w:t>
      </w:r>
      <w:r w:rsidR="00EC7F25">
        <w:rPr>
          <w:rFonts w:ascii="Times New Roman" w:hAnsi="Times New Roman" w:cs="Times New Roman"/>
        </w:rPr>
        <w:t>1005500,00</w:t>
      </w:r>
      <w:r w:rsidRPr="00871EB9">
        <w:rPr>
          <w:rFonts w:ascii="Times New Roman" w:hAnsi="Times New Roman" w:cs="Times New Roman"/>
        </w:rPr>
        <w:t xml:space="preserve"> тыс. руб. Оборот общественного питания составил </w:t>
      </w:r>
      <w:r w:rsidR="00EC7F25">
        <w:rPr>
          <w:rFonts w:ascii="Times New Roman" w:hAnsi="Times New Roman" w:cs="Times New Roman"/>
        </w:rPr>
        <w:t>36</w:t>
      </w:r>
      <w:r w:rsidRPr="00871EB9">
        <w:rPr>
          <w:rFonts w:ascii="Times New Roman" w:hAnsi="Times New Roman" w:cs="Times New Roman"/>
        </w:rPr>
        <w:t xml:space="preserve"> тыс.руб. Объем платных услуг </w:t>
      </w:r>
      <w:r w:rsidR="00EC7F25">
        <w:rPr>
          <w:rFonts w:ascii="Times New Roman" w:hAnsi="Times New Roman" w:cs="Times New Roman"/>
        </w:rPr>
        <w:t>161900</w:t>
      </w:r>
      <w:r w:rsidRPr="00871EB9">
        <w:rPr>
          <w:rFonts w:ascii="Times New Roman" w:hAnsi="Times New Roman" w:cs="Times New Roman"/>
        </w:rPr>
        <w:t xml:space="preserve"> тыс.руб.Перевезено груза автомобильным транспортом </w:t>
      </w:r>
      <w:r w:rsidR="00EC7F25">
        <w:rPr>
          <w:rFonts w:ascii="Times New Roman" w:hAnsi="Times New Roman" w:cs="Times New Roman"/>
        </w:rPr>
        <w:t>45,7</w:t>
      </w:r>
      <w:r w:rsidRPr="00871EB9">
        <w:rPr>
          <w:rFonts w:ascii="Times New Roman" w:hAnsi="Times New Roman" w:cs="Times New Roman"/>
        </w:rPr>
        <w:t xml:space="preserve"> тыс.тонн, , грузооборот составил </w:t>
      </w:r>
      <w:r w:rsidR="00EC7F25">
        <w:rPr>
          <w:rFonts w:ascii="Times New Roman" w:hAnsi="Times New Roman" w:cs="Times New Roman"/>
        </w:rPr>
        <w:t>5265,6</w:t>
      </w:r>
      <w:r w:rsidRPr="00871EB9">
        <w:rPr>
          <w:rFonts w:ascii="Times New Roman" w:hAnsi="Times New Roman" w:cs="Times New Roman"/>
        </w:rPr>
        <w:t xml:space="preserve"> тыс.т/км. В том числе субъектами малого и среднего предпринимательства:</w:t>
      </w:r>
    </w:p>
    <w:p w:rsidR="0040422F" w:rsidRPr="009151B9" w:rsidRDefault="0040422F" w:rsidP="0040422F">
      <w:pPr>
        <w:spacing w:after="0" w:line="360" w:lineRule="auto"/>
        <w:jc w:val="right"/>
        <w:rPr>
          <w:color w:val="000000" w:themeColor="text1"/>
        </w:rPr>
      </w:pPr>
      <w:r w:rsidRPr="009151B9">
        <w:rPr>
          <w:color w:val="000000" w:themeColor="text1"/>
        </w:rPr>
        <w:t xml:space="preserve">Таблица </w:t>
      </w:r>
      <w:r w:rsidR="00871EB9" w:rsidRPr="009151B9">
        <w:rPr>
          <w:color w:val="000000" w:themeColor="text1"/>
        </w:rPr>
        <w:t>3</w:t>
      </w:r>
    </w:p>
    <w:p w:rsidR="0040422F" w:rsidRPr="00D9406F" w:rsidRDefault="0040422F" w:rsidP="0040422F">
      <w:pPr>
        <w:spacing w:after="0" w:line="360" w:lineRule="auto"/>
        <w:jc w:val="center"/>
        <w:rPr>
          <w:color w:val="000000" w:themeColor="text1"/>
        </w:rPr>
      </w:pPr>
      <w:r w:rsidRPr="00D9406F">
        <w:rPr>
          <w:b/>
          <w:color w:val="000000" w:themeColor="text1"/>
        </w:rPr>
        <w:t>Основные экономические показатели МП, ИП</w:t>
      </w:r>
    </w:p>
    <w:p w:rsidR="0040422F" w:rsidRPr="00D9406F" w:rsidRDefault="0040422F" w:rsidP="0040422F">
      <w:pPr>
        <w:pStyle w:val="11"/>
        <w:ind w:firstLine="709"/>
        <w:jc w:val="center"/>
        <w:rPr>
          <w:rFonts w:ascii="Times New Roman" w:hAnsi="Times New Roman" w:cs="Times New Roman"/>
          <w:b/>
          <w:color w:val="000000" w:themeColor="text1"/>
          <w:sz w:val="24"/>
          <w:szCs w:val="24"/>
        </w:rPr>
      </w:pPr>
    </w:p>
    <w:tbl>
      <w:tblPr>
        <w:tblW w:w="10086" w:type="dxa"/>
        <w:tblInd w:w="-781" w:type="dxa"/>
        <w:tblLayout w:type="fixed"/>
        <w:tblLook w:val="04A0"/>
      </w:tblPr>
      <w:tblGrid>
        <w:gridCol w:w="4559"/>
        <w:gridCol w:w="1276"/>
        <w:gridCol w:w="1417"/>
        <w:gridCol w:w="1417"/>
        <w:gridCol w:w="1417"/>
      </w:tblGrid>
      <w:tr w:rsidR="0040422F" w:rsidRPr="00D9406F" w:rsidTr="00871EB9">
        <w:trPr>
          <w:trHeight w:val="571"/>
        </w:trPr>
        <w:tc>
          <w:tcPr>
            <w:tcW w:w="4559" w:type="dxa"/>
            <w:tcBorders>
              <w:top w:val="single" w:sz="4" w:space="0" w:color="auto"/>
              <w:left w:val="single" w:sz="4" w:space="0" w:color="auto"/>
              <w:bottom w:val="single" w:sz="4" w:space="0" w:color="auto"/>
              <w:right w:val="single" w:sz="4" w:space="0" w:color="auto"/>
            </w:tcBorders>
            <w:vAlign w:val="center"/>
            <w:hideMark/>
          </w:tcPr>
          <w:p w:rsidR="0040422F" w:rsidRPr="00D9406F" w:rsidRDefault="0040422F" w:rsidP="00DD1AD3">
            <w:pPr>
              <w:spacing w:after="0"/>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422F" w:rsidRPr="00D9406F" w:rsidRDefault="0040422F" w:rsidP="00DD1AD3">
            <w:pPr>
              <w:spacing w:after="0"/>
              <w:rPr>
                <w:color w:val="000000" w:themeColor="text1"/>
              </w:rPr>
            </w:pPr>
            <w:r w:rsidRPr="00D9406F">
              <w:rPr>
                <w:color w:val="000000" w:themeColor="text1"/>
              </w:rPr>
              <w:t>Ед.изм</w:t>
            </w:r>
          </w:p>
        </w:tc>
        <w:tc>
          <w:tcPr>
            <w:tcW w:w="1417" w:type="dxa"/>
            <w:tcBorders>
              <w:top w:val="single" w:sz="4" w:space="0" w:color="auto"/>
              <w:left w:val="single" w:sz="4" w:space="0" w:color="auto"/>
              <w:right w:val="single" w:sz="4" w:space="0" w:color="auto"/>
            </w:tcBorders>
            <w:vAlign w:val="center"/>
          </w:tcPr>
          <w:p w:rsidR="0040422F" w:rsidRPr="00D9406F" w:rsidRDefault="0040422F" w:rsidP="00EC7F25">
            <w:pPr>
              <w:spacing w:after="0"/>
              <w:jc w:val="center"/>
              <w:rPr>
                <w:color w:val="000000" w:themeColor="text1"/>
              </w:rPr>
            </w:pPr>
            <w:r w:rsidRPr="00D9406F">
              <w:rPr>
                <w:color w:val="000000" w:themeColor="text1"/>
              </w:rPr>
              <w:t>20</w:t>
            </w:r>
            <w:r w:rsidR="00EC7F25">
              <w:rPr>
                <w:color w:val="000000" w:themeColor="text1"/>
              </w:rPr>
              <w:t>19</w:t>
            </w:r>
          </w:p>
        </w:tc>
        <w:tc>
          <w:tcPr>
            <w:tcW w:w="1417" w:type="dxa"/>
            <w:tcBorders>
              <w:top w:val="single" w:sz="4" w:space="0" w:color="auto"/>
              <w:left w:val="single" w:sz="4" w:space="0" w:color="auto"/>
              <w:right w:val="single" w:sz="4" w:space="0" w:color="auto"/>
            </w:tcBorders>
            <w:vAlign w:val="center"/>
          </w:tcPr>
          <w:p w:rsidR="0040422F" w:rsidRPr="00D9406F" w:rsidRDefault="0040422F" w:rsidP="00EC7F25">
            <w:pPr>
              <w:spacing w:after="0"/>
              <w:jc w:val="center"/>
              <w:rPr>
                <w:color w:val="000000" w:themeColor="text1"/>
              </w:rPr>
            </w:pPr>
            <w:r w:rsidRPr="00D9406F">
              <w:rPr>
                <w:color w:val="000000" w:themeColor="text1"/>
              </w:rPr>
              <w:t>20</w:t>
            </w:r>
            <w:r w:rsidR="00EC7F25">
              <w:rPr>
                <w:color w:val="000000" w:themeColor="text1"/>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22F" w:rsidRPr="00D9406F" w:rsidRDefault="0040422F" w:rsidP="00EC7F25">
            <w:pPr>
              <w:spacing w:after="0"/>
              <w:jc w:val="center"/>
              <w:rPr>
                <w:color w:val="000000" w:themeColor="text1"/>
              </w:rPr>
            </w:pPr>
            <w:r w:rsidRPr="00D9406F">
              <w:rPr>
                <w:color w:val="000000" w:themeColor="text1"/>
              </w:rPr>
              <w:t>20</w:t>
            </w:r>
            <w:r w:rsidR="00EC7F25">
              <w:rPr>
                <w:color w:val="000000" w:themeColor="text1"/>
              </w:rPr>
              <w:t>21</w:t>
            </w:r>
          </w:p>
        </w:tc>
      </w:tr>
      <w:tr w:rsidR="00EC7F25" w:rsidRPr="00D9406F" w:rsidTr="00871EB9">
        <w:trPr>
          <w:trHeight w:val="285"/>
        </w:trPr>
        <w:tc>
          <w:tcPr>
            <w:tcW w:w="4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F25" w:rsidRPr="00D9406F" w:rsidRDefault="00EC7F25" w:rsidP="00DD1AD3">
            <w:pPr>
              <w:spacing w:after="0"/>
              <w:rPr>
                <w:color w:val="000000" w:themeColor="text1"/>
              </w:rPr>
            </w:pPr>
            <w:r w:rsidRPr="00D9406F">
              <w:rPr>
                <w:color w:val="000000" w:themeColor="text1"/>
              </w:rPr>
              <w:t>Число малых предприятий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7F25" w:rsidRPr="00D9406F" w:rsidRDefault="00EC7F25" w:rsidP="00DD1AD3">
            <w:pPr>
              <w:spacing w:after="0"/>
              <w:jc w:val="center"/>
              <w:rPr>
                <w:color w:val="000000" w:themeColor="text1"/>
              </w:rPr>
            </w:pPr>
            <w:r w:rsidRPr="00D9406F">
              <w:rPr>
                <w:color w:val="000000" w:themeColor="text1"/>
              </w:rPr>
              <w:t>ед.</w:t>
            </w:r>
          </w:p>
        </w:tc>
        <w:tc>
          <w:tcPr>
            <w:tcW w:w="1417" w:type="dxa"/>
            <w:tcBorders>
              <w:top w:val="single" w:sz="4" w:space="0" w:color="auto"/>
              <w:left w:val="nil"/>
              <w:bottom w:val="single" w:sz="4" w:space="0" w:color="auto"/>
              <w:right w:val="single" w:sz="4" w:space="0" w:color="auto"/>
            </w:tcBorders>
            <w:vAlign w:val="center"/>
          </w:tcPr>
          <w:p w:rsidR="00EC7F25" w:rsidRPr="00D9406F" w:rsidRDefault="00EC7F25" w:rsidP="005100DA">
            <w:pPr>
              <w:spacing w:after="0"/>
              <w:jc w:val="center"/>
              <w:rPr>
                <w:color w:val="000000" w:themeColor="text1"/>
              </w:rPr>
            </w:pPr>
            <w:r w:rsidRPr="00D9406F">
              <w:rPr>
                <w:color w:val="000000" w:themeColor="text1"/>
              </w:rPr>
              <w:t>27</w:t>
            </w:r>
          </w:p>
        </w:tc>
        <w:tc>
          <w:tcPr>
            <w:tcW w:w="1417" w:type="dxa"/>
            <w:tcBorders>
              <w:top w:val="single" w:sz="4" w:space="0" w:color="auto"/>
              <w:left w:val="single" w:sz="4" w:space="0" w:color="auto"/>
              <w:bottom w:val="single" w:sz="4" w:space="0" w:color="auto"/>
              <w:right w:val="single" w:sz="4" w:space="0" w:color="auto"/>
            </w:tcBorders>
            <w:vAlign w:val="center"/>
          </w:tcPr>
          <w:p w:rsidR="00EC7F25" w:rsidRPr="00D9406F" w:rsidRDefault="00EC7F25" w:rsidP="00DD1AD3">
            <w:pPr>
              <w:spacing w:after="0"/>
              <w:jc w:val="center"/>
              <w:rPr>
                <w:color w:val="000000" w:themeColor="text1"/>
              </w:rPr>
            </w:pPr>
            <w:r>
              <w:rPr>
                <w:color w:val="000000" w:themeColor="text1"/>
              </w:rPr>
              <w:t>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7F25" w:rsidRPr="00D9406F" w:rsidRDefault="00EC7F25" w:rsidP="00DD1AD3">
            <w:pPr>
              <w:spacing w:after="0"/>
              <w:jc w:val="center"/>
              <w:rPr>
                <w:color w:val="000000" w:themeColor="text1"/>
              </w:rPr>
            </w:pPr>
            <w:r>
              <w:rPr>
                <w:color w:val="000000" w:themeColor="text1"/>
              </w:rPr>
              <w:t>27</w:t>
            </w:r>
          </w:p>
        </w:tc>
      </w:tr>
      <w:tr w:rsidR="00EC7F25" w:rsidRPr="00D9406F" w:rsidTr="00871EB9">
        <w:trPr>
          <w:trHeight w:val="261"/>
        </w:trPr>
        <w:tc>
          <w:tcPr>
            <w:tcW w:w="4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F25" w:rsidRPr="00D9406F" w:rsidRDefault="00EC7F25" w:rsidP="00DD1AD3">
            <w:pPr>
              <w:spacing w:after="0"/>
              <w:rPr>
                <w:color w:val="000000" w:themeColor="text1"/>
              </w:rPr>
            </w:pPr>
            <w:r w:rsidRPr="00D9406F">
              <w:rPr>
                <w:color w:val="000000" w:themeColor="text1"/>
              </w:rPr>
              <w:t>Количество ИП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7F25" w:rsidRPr="00D9406F" w:rsidRDefault="00EC7F25" w:rsidP="00DD1AD3">
            <w:pPr>
              <w:spacing w:after="0"/>
              <w:jc w:val="center"/>
              <w:rPr>
                <w:color w:val="000000" w:themeColor="text1"/>
              </w:rPr>
            </w:pPr>
            <w:r w:rsidRPr="00D9406F">
              <w:rPr>
                <w:color w:val="000000" w:themeColor="text1"/>
              </w:rPr>
              <w:t>ед.</w:t>
            </w:r>
          </w:p>
        </w:tc>
        <w:tc>
          <w:tcPr>
            <w:tcW w:w="1417" w:type="dxa"/>
            <w:tcBorders>
              <w:top w:val="single" w:sz="4" w:space="0" w:color="auto"/>
              <w:left w:val="nil"/>
              <w:bottom w:val="single" w:sz="4" w:space="0" w:color="auto"/>
              <w:right w:val="single" w:sz="4" w:space="0" w:color="auto"/>
            </w:tcBorders>
            <w:vAlign w:val="center"/>
          </w:tcPr>
          <w:p w:rsidR="00EC7F25" w:rsidRPr="00D9406F" w:rsidRDefault="00EC7F25" w:rsidP="005100DA">
            <w:pPr>
              <w:spacing w:after="0"/>
              <w:jc w:val="center"/>
              <w:rPr>
                <w:color w:val="000000" w:themeColor="text1"/>
              </w:rPr>
            </w:pPr>
            <w:r w:rsidRPr="00D9406F">
              <w:rPr>
                <w:color w:val="000000" w:themeColor="text1"/>
              </w:rPr>
              <w:t>233</w:t>
            </w:r>
          </w:p>
        </w:tc>
        <w:tc>
          <w:tcPr>
            <w:tcW w:w="1417" w:type="dxa"/>
            <w:tcBorders>
              <w:top w:val="single" w:sz="4" w:space="0" w:color="auto"/>
              <w:left w:val="single" w:sz="4" w:space="0" w:color="auto"/>
              <w:bottom w:val="single" w:sz="4" w:space="0" w:color="auto"/>
              <w:right w:val="single" w:sz="4" w:space="0" w:color="auto"/>
            </w:tcBorders>
            <w:vAlign w:val="center"/>
          </w:tcPr>
          <w:p w:rsidR="00EC7F25" w:rsidRPr="00D9406F" w:rsidRDefault="00EC7F25" w:rsidP="00DD1AD3">
            <w:pPr>
              <w:spacing w:after="0"/>
              <w:jc w:val="center"/>
              <w:rPr>
                <w:color w:val="000000" w:themeColor="text1"/>
              </w:rPr>
            </w:pPr>
            <w:r>
              <w:rPr>
                <w:color w:val="000000" w:themeColor="text1"/>
              </w:rPr>
              <w:t>163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7F25" w:rsidRPr="00D9406F" w:rsidRDefault="00EC7F25" w:rsidP="00DD1AD3">
            <w:pPr>
              <w:spacing w:after="0"/>
              <w:jc w:val="center"/>
              <w:rPr>
                <w:color w:val="000000" w:themeColor="text1"/>
              </w:rPr>
            </w:pPr>
            <w:r>
              <w:rPr>
                <w:color w:val="000000" w:themeColor="text1"/>
              </w:rPr>
              <w:t>157</w:t>
            </w:r>
          </w:p>
        </w:tc>
      </w:tr>
      <w:tr w:rsidR="00EC7F25" w:rsidRPr="0073635C" w:rsidTr="00871EB9">
        <w:trPr>
          <w:trHeight w:val="510"/>
        </w:trPr>
        <w:tc>
          <w:tcPr>
            <w:tcW w:w="4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F25" w:rsidRPr="00227A72" w:rsidRDefault="00EC7F25" w:rsidP="00DD1AD3">
            <w:pPr>
              <w:spacing w:after="0"/>
            </w:pPr>
            <w:r w:rsidRPr="00227A72">
              <w:t>Перевезено грузов автомобильным транспортом МП, ИП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7F25" w:rsidRPr="00227A72" w:rsidRDefault="00EC7F25" w:rsidP="00DD1AD3">
            <w:pPr>
              <w:spacing w:after="0"/>
              <w:jc w:val="center"/>
            </w:pPr>
            <w:r w:rsidRPr="00227A72">
              <w:t>тыс. тонн</w:t>
            </w:r>
          </w:p>
        </w:tc>
        <w:tc>
          <w:tcPr>
            <w:tcW w:w="1417" w:type="dxa"/>
            <w:tcBorders>
              <w:top w:val="single" w:sz="4" w:space="0" w:color="auto"/>
              <w:left w:val="nil"/>
              <w:bottom w:val="single" w:sz="4" w:space="0" w:color="auto"/>
              <w:right w:val="single" w:sz="4" w:space="0" w:color="auto"/>
            </w:tcBorders>
            <w:vAlign w:val="center"/>
          </w:tcPr>
          <w:p w:rsidR="00EC7F25" w:rsidRPr="00C2383D" w:rsidRDefault="00EC7F25" w:rsidP="005100DA">
            <w:pPr>
              <w:spacing w:after="0"/>
              <w:jc w:val="center"/>
            </w:pPr>
            <w:r>
              <w:t>147,1</w:t>
            </w:r>
          </w:p>
        </w:tc>
        <w:tc>
          <w:tcPr>
            <w:tcW w:w="1417" w:type="dxa"/>
            <w:tcBorders>
              <w:top w:val="single" w:sz="4" w:space="0" w:color="auto"/>
              <w:left w:val="single" w:sz="4" w:space="0" w:color="auto"/>
              <w:bottom w:val="single" w:sz="4" w:space="0" w:color="auto"/>
              <w:right w:val="single" w:sz="4" w:space="0" w:color="auto"/>
            </w:tcBorders>
            <w:vAlign w:val="center"/>
          </w:tcPr>
          <w:p w:rsidR="00EC7F25" w:rsidRPr="00C2383D" w:rsidRDefault="00EC7F25" w:rsidP="00DD1AD3">
            <w:pPr>
              <w:spacing w:after="0"/>
              <w:jc w:val="center"/>
            </w:pPr>
            <w:r>
              <w:t>105,2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7F25" w:rsidRPr="00C2383D" w:rsidRDefault="00EC7F25" w:rsidP="00DD1AD3">
            <w:pPr>
              <w:spacing w:after="0"/>
              <w:jc w:val="center"/>
            </w:pPr>
            <w:r>
              <w:t>45,7</w:t>
            </w:r>
          </w:p>
        </w:tc>
      </w:tr>
      <w:tr w:rsidR="00EC7F25" w:rsidRPr="00860CB0" w:rsidTr="00871EB9">
        <w:trPr>
          <w:trHeight w:val="421"/>
        </w:trPr>
        <w:tc>
          <w:tcPr>
            <w:tcW w:w="4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F25" w:rsidRPr="00227A72" w:rsidRDefault="00EC7F25" w:rsidP="00DD1AD3">
            <w:pPr>
              <w:spacing w:after="0"/>
            </w:pPr>
            <w:r w:rsidRPr="00227A72">
              <w:t>Грузооборот автомобильного транспорта МП, ИП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7F25" w:rsidRPr="00227A72" w:rsidRDefault="00EC7F25" w:rsidP="00DD1AD3">
            <w:pPr>
              <w:spacing w:after="0"/>
              <w:jc w:val="center"/>
            </w:pPr>
            <w:r w:rsidRPr="00227A72">
              <w:t>тыс. т/км</w:t>
            </w:r>
          </w:p>
        </w:tc>
        <w:tc>
          <w:tcPr>
            <w:tcW w:w="1417" w:type="dxa"/>
            <w:tcBorders>
              <w:top w:val="single" w:sz="4" w:space="0" w:color="auto"/>
              <w:left w:val="nil"/>
              <w:bottom w:val="single" w:sz="4" w:space="0" w:color="auto"/>
              <w:right w:val="single" w:sz="4" w:space="0" w:color="auto"/>
            </w:tcBorders>
            <w:vAlign w:val="center"/>
          </w:tcPr>
          <w:p w:rsidR="00EC7F25" w:rsidRPr="00C2383D" w:rsidRDefault="00EC7F25" w:rsidP="005100DA">
            <w:pPr>
              <w:spacing w:after="0"/>
              <w:jc w:val="center"/>
            </w:pPr>
            <w:r>
              <w:t>15461,8</w:t>
            </w:r>
          </w:p>
        </w:tc>
        <w:tc>
          <w:tcPr>
            <w:tcW w:w="1417" w:type="dxa"/>
            <w:tcBorders>
              <w:top w:val="single" w:sz="4" w:space="0" w:color="auto"/>
              <w:left w:val="single" w:sz="4" w:space="0" w:color="auto"/>
              <w:bottom w:val="single" w:sz="4" w:space="0" w:color="auto"/>
              <w:right w:val="single" w:sz="4" w:space="0" w:color="auto"/>
            </w:tcBorders>
            <w:vAlign w:val="center"/>
          </w:tcPr>
          <w:p w:rsidR="00EC7F25" w:rsidRPr="00C2383D" w:rsidRDefault="00EC7F25" w:rsidP="00DD1AD3">
            <w:pPr>
              <w:spacing w:after="0"/>
              <w:jc w:val="center"/>
            </w:pPr>
            <w:r>
              <w:t>14165,9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7F25" w:rsidRPr="00C2383D" w:rsidRDefault="00EC7F25" w:rsidP="00DD1AD3">
            <w:pPr>
              <w:spacing w:after="0"/>
              <w:jc w:val="center"/>
            </w:pPr>
            <w:r>
              <w:t>5265,6</w:t>
            </w:r>
          </w:p>
        </w:tc>
      </w:tr>
      <w:tr w:rsidR="00EC7F25" w:rsidRPr="00860CB0" w:rsidTr="00871EB9">
        <w:trPr>
          <w:trHeight w:val="510"/>
        </w:trPr>
        <w:tc>
          <w:tcPr>
            <w:tcW w:w="4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F25" w:rsidRPr="00227A72" w:rsidRDefault="00EC7F25" w:rsidP="00DD1AD3">
            <w:pPr>
              <w:spacing w:after="0"/>
            </w:pPr>
            <w:r w:rsidRPr="00227A72">
              <w:t>Объем платных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7F25" w:rsidRPr="00227A72" w:rsidRDefault="00EC7F25" w:rsidP="00DD1AD3">
            <w:pPr>
              <w:spacing w:after="0"/>
              <w:jc w:val="center"/>
            </w:pPr>
            <w:r w:rsidRPr="00227A72">
              <w:t>тыс.руб</w:t>
            </w:r>
          </w:p>
        </w:tc>
        <w:tc>
          <w:tcPr>
            <w:tcW w:w="1417" w:type="dxa"/>
            <w:tcBorders>
              <w:top w:val="single" w:sz="4" w:space="0" w:color="auto"/>
              <w:left w:val="nil"/>
              <w:bottom w:val="single" w:sz="4" w:space="0" w:color="auto"/>
              <w:right w:val="single" w:sz="4" w:space="0" w:color="auto"/>
            </w:tcBorders>
            <w:shd w:val="clear" w:color="auto" w:fill="auto"/>
            <w:vAlign w:val="center"/>
          </w:tcPr>
          <w:p w:rsidR="00EC7F25" w:rsidRPr="00C2383D" w:rsidRDefault="00EC7F25" w:rsidP="005100DA">
            <w:pPr>
              <w:spacing w:after="0"/>
              <w:jc w:val="center"/>
            </w:pPr>
            <w:r>
              <w:t>170111,9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7F25" w:rsidRPr="00C2383D" w:rsidRDefault="00EC7F25" w:rsidP="00DD1AD3">
            <w:pPr>
              <w:spacing w:after="0"/>
              <w:jc w:val="center"/>
            </w:pPr>
            <w:r>
              <w:t>148100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7F25" w:rsidRPr="00C2383D" w:rsidRDefault="00EC7F25" w:rsidP="00DD1AD3">
            <w:pPr>
              <w:spacing w:after="0"/>
              <w:jc w:val="center"/>
            </w:pPr>
            <w:r>
              <w:t>161900</w:t>
            </w:r>
          </w:p>
        </w:tc>
      </w:tr>
      <w:tr w:rsidR="00EC7F25" w:rsidRPr="00860CB0" w:rsidTr="00871EB9">
        <w:trPr>
          <w:trHeight w:val="510"/>
        </w:trPr>
        <w:tc>
          <w:tcPr>
            <w:tcW w:w="4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F25" w:rsidRPr="00227A72" w:rsidRDefault="00EC7F25" w:rsidP="00DD1AD3">
            <w:pPr>
              <w:spacing w:after="0"/>
            </w:pPr>
            <w:r w:rsidRPr="00227A72">
              <w:t>Оборот розничной торговли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7F25" w:rsidRPr="00227A72" w:rsidRDefault="00EC7F25" w:rsidP="00DD1AD3">
            <w:pPr>
              <w:spacing w:after="0"/>
              <w:jc w:val="center"/>
            </w:pPr>
            <w:r w:rsidRPr="00227A72">
              <w:t>тыс.руб</w:t>
            </w:r>
          </w:p>
        </w:tc>
        <w:tc>
          <w:tcPr>
            <w:tcW w:w="1417" w:type="dxa"/>
            <w:tcBorders>
              <w:top w:val="single" w:sz="4" w:space="0" w:color="auto"/>
              <w:left w:val="nil"/>
              <w:bottom w:val="single" w:sz="4" w:space="0" w:color="auto"/>
              <w:right w:val="single" w:sz="4" w:space="0" w:color="auto"/>
            </w:tcBorders>
            <w:shd w:val="clear" w:color="auto" w:fill="auto"/>
            <w:vAlign w:val="center"/>
          </w:tcPr>
          <w:p w:rsidR="00EC7F25" w:rsidRDefault="00EC7F25" w:rsidP="005100DA">
            <w:pPr>
              <w:spacing w:after="0"/>
              <w:jc w:val="center"/>
            </w:pPr>
            <w:r>
              <w:t>932900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7F25" w:rsidRPr="00C2383D" w:rsidRDefault="00EC7F25" w:rsidP="00DD1AD3">
            <w:pPr>
              <w:spacing w:after="0"/>
              <w:jc w:val="center"/>
            </w:pPr>
            <w:r>
              <w:t>936798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7F25" w:rsidRDefault="00EC7F25" w:rsidP="00DD1AD3">
            <w:pPr>
              <w:spacing w:after="0"/>
              <w:jc w:val="center"/>
            </w:pPr>
            <w:r>
              <w:t>1005500</w:t>
            </w:r>
          </w:p>
        </w:tc>
      </w:tr>
      <w:tr w:rsidR="00EC7F25" w:rsidRPr="00860CB0" w:rsidTr="00871EB9">
        <w:trPr>
          <w:trHeight w:val="278"/>
        </w:trPr>
        <w:tc>
          <w:tcPr>
            <w:tcW w:w="4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7F25" w:rsidRPr="00227A72" w:rsidRDefault="00EC7F25" w:rsidP="00DD1AD3">
            <w:pPr>
              <w:spacing w:after="0"/>
            </w:pPr>
            <w:r w:rsidRPr="00227A72">
              <w:t xml:space="preserve">Оборот общественного питания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7F25" w:rsidRPr="00227A72" w:rsidRDefault="00EC7F25" w:rsidP="00DD1AD3">
            <w:pPr>
              <w:spacing w:after="0"/>
              <w:jc w:val="center"/>
            </w:pPr>
            <w:r w:rsidRPr="00227A72">
              <w:t>тыс.руб.</w:t>
            </w:r>
          </w:p>
        </w:tc>
        <w:tc>
          <w:tcPr>
            <w:tcW w:w="1417" w:type="dxa"/>
            <w:tcBorders>
              <w:top w:val="single" w:sz="4" w:space="0" w:color="auto"/>
              <w:left w:val="nil"/>
              <w:bottom w:val="single" w:sz="4" w:space="0" w:color="auto"/>
              <w:right w:val="single" w:sz="4" w:space="0" w:color="auto"/>
            </w:tcBorders>
            <w:vAlign w:val="center"/>
          </w:tcPr>
          <w:p w:rsidR="00EC7F25" w:rsidRPr="00C2383D" w:rsidRDefault="00EC7F25" w:rsidP="005100DA">
            <w:pPr>
              <w:spacing w:after="0"/>
              <w:jc w:val="center"/>
            </w:pPr>
            <w:r>
              <w:t>38,07</w:t>
            </w:r>
          </w:p>
        </w:tc>
        <w:tc>
          <w:tcPr>
            <w:tcW w:w="1417" w:type="dxa"/>
            <w:tcBorders>
              <w:top w:val="single" w:sz="4" w:space="0" w:color="auto"/>
              <w:left w:val="single" w:sz="4" w:space="0" w:color="auto"/>
              <w:bottom w:val="single" w:sz="4" w:space="0" w:color="auto"/>
              <w:right w:val="single" w:sz="4" w:space="0" w:color="auto"/>
            </w:tcBorders>
            <w:vAlign w:val="center"/>
          </w:tcPr>
          <w:p w:rsidR="00EC7F25" w:rsidRPr="00C2383D" w:rsidRDefault="00EC7F25" w:rsidP="00DD1AD3">
            <w:pPr>
              <w:spacing w:after="0"/>
              <w:jc w:val="center"/>
            </w:pPr>
            <w:r>
              <w:t>34,6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7F25" w:rsidRPr="00C2383D" w:rsidRDefault="00EC7F25" w:rsidP="00DD1AD3">
            <w:pPr>
              <w:spacing w:after="0"/>
              <w:jc w:val="center"/>
            </w:pPr>
            <w:r>
              <w:t>36</w:t>
            </w:r>
          </w:p>
        </w:tc>
      </w:tr>
    </w:tbl>
    <w:p w:rsidR="0040422F" w:rsidRPr="00E015B7" w:rsidRDefault="0040422F" w:rsidP="0040422F">
      <w:pPr>
        <w:suppressAutoHyphens/>
        <w:spacing w:after="0"/>
        <w:ind w:firstLine="567"/>
        <w:jc w:val="both"/>
        <w:rPr>
          <w:highlight w:val="yellow"/>
        </w:rPr>
      </w:pPr>
    </w:p>
    <w:p w:rsidR="0040422F" w:rsidRPr="00871EB9" w:rsidRDefault="0040422F" w:rsidP="00ED30E9">
      <w:pPr>
        <w:spacing w:line="360" w:lineRule="auto"/>
        <w:ind w:firstLine="709"/>
        <w:contextualSpacing/>
        <w:jc w:val="both"/>
      </w:pPr>
      <w:r w:rsidRPr="00871EB9">
        <w:lastRenderedPageBreak/>
        <w:t>С 20</w:t>
      </w:r>
      <w:r w:rsidR="00EC7F25">
        <w:t>20</w:t>
      </w:r>
      <w:r w:rsidRPr="00871EB9">
        <w:t xml:space="preserve">г </w:t>
      </w:r>
      <w:r w:rsidRPr="002946E7">
        <w:t>по 20</w:t>
      </w:r>
      <w:r w:rsidR="00EC7F25">
        <w:t>22</w:t>
      </w:r>
      <w:r w:rsidRPr="002946E7">
        <w:t>г. по МП «Развитие предпринимательства в Среднеколымском улусе на 20</w:t>
      </w:r>
      <w:r w:rsidR="00EC7F25">
        <w:t>20</w:t>
      </w:r>
      <w:r w:rsidRPr="002946E7">
        <w:t>-20</w:t>
      </w:r>
      <w:r w:rsidR="00EC7F25">
        <w:t xml:space="preserve">22 </w:t>
      </w:r>
      <w:r w:rsidRPr="002946E7">
        <w:t>годы»</w:t>
      </w:r>
      <w:r w:rsidRPr="00871EB9">
        <w:t>выделено из местного бюджета М</w:t>
      </w:r>
      <w:r w:rsidR="00CF35CC" w:rsidRPr="00871EB9">
        <w:t>О</w:t>
      </w:r>
      <w:r w:rsidR="00913B0D" w:rsidRPr="00913B0D">
        <w:t xml:space="preserve"> </w:t>
      </w:r>
      <w:r w:rsidR="00EC7F25">
        <w:t>800</w:t>
      </w:r>
      <w:r w:rsidRPr="00871EB9">
        <w:t xml:space="preserve"> тыс.руб., из государственного бюджета РС (Я) – </w:t>
      </w:r>
      <w:r w:rsidR="00EC7F25">
        <w:t>1500</w:t>
      </w:r>
      <w:r w:rsidRPr="00871EB9">
        <w:t xml:space="preserve"> тыс.руб. </w:t>
      </w:r>
    </w:p>
    <w:p w:rsidR="0040422F" w:rsidRPr="009151B9" w:rsidRDefault="0040422F" w:rsidP="0040422F">
      <w:pPr>
        <w:ind w:firstLine="709"/>
        <w:contextualSpacing/>
        <w:jc w:val="right"/>
        <w:rPr>
          <w:sz w:val="28"/>
          <w:szCs w:val="28"/>
        </w:rPr>
      </w:pPr>
      <w:r w:rsidRPr="009151B9">
        <w:t xml:space="preserve">Таблица </w:t>
      </w:r>
      <w:r w:rsidR="00871EB9" w:rsidRPr="009151B9">
        <w:t>4</w:t>
      </w:r>
    </w:p>
    <w:p w:rsidR="0040422F" w:rsidRPr="00B124FB" w:rsidRDefault="0040422F" w:rsidP="0040422F">
      <w:pPr>
        <w:pStyle w:val="af1"/>
        <w:ind w:firstLine="567"/>
        <w:jc w:val="center"/>
        <w:rPr>
          <w:rFonts w:ascii="Times New Roman" w:hAnsi="Times New Roman"/>
          <w:b/>
          <w:sz w:val="24"/>
          <w:szCs w:val="24"/>
        </w:rPr>
      </w:pPr>
      <w:r w:rsidRPr="00B124FB">
        <w:rPr>
          <w:rFonts w:ascii="Times New Roman" w:hAnsi="Times New Roman"/>
          <w:b/>
          <w:sz w:val="24"/>
          <w:szCs w:val="24"/>
        </w:rPr>
        <w:t xml:space="preserve">Финансирование на развитие и поддержку малого предпринимательства </w:t>
      </w:r>
    </w:p>
    <w:p w:rsidR="0040422F" w:rsidRPr="00B124FB" w:rsidRDefault="0040422F" w:rsidP="0040422F">
      <w:pPr>
        <w:pStyle w:val="af1"/>
        <w:ind w:firstLine="567"/>
        <w:jc w:val="center"/>
        <w:rPr>
          <w:rFonts w:ascii="Times New Roman" w:hAnsi="Times New Roman"/>
          <w:b/>
          <w:sz w:val="24"/>
          <w:szCs w:val="24"/>
        </w:rPr>
      </w:pPr>
      <w:r>
        <w:rPr>
          <w:rFonts w:ascii="Times New Roman" w:hAnsi="Times New Roman"/>
          <w:b/>
          <w:sz w:val="24"/>
          <w:szCs w:val="24"/>
        </w:rPr>
        <w:t>Среднеколымского</w:t>
      </w:r>
      <w:r w:rsidRPr="00B124FB">
        <w:rPr>
          <w:rFonts w:ascii="Times New Roman" w:hAnsi="Times New Roman"/>
          <w:b/>
          <w:sz w:val="24"/>
          <w:szCs w:val="24"/>
        </w:rPr>
        <w:t xml:space="preserve"> улуса за 20</w:t>
      </w:r>
      <w:r w:rsidR="00090D81">
        <w:rPr>
          <w:rFonts w:ascii="Times New Roman" w:hAnsi="Times New Roman"/>
          <w:b/>
          <w:sz w:val="24"/>
          <w:szCs w:val="24"/>
        </w:rPr>
        <w:t>20</w:t>
      </w:r>
      <w:r w:rsidRPr="00B124FB">
        <w:rPr>
          <w:rFonts w:ascii="Times New Roman" w:hAnsi="Times New Roman"/>
          <w:b/>
          <w:sz w:val="24"/>
          <w:szCs w:val="24"/>
        </w:rPr>
        <w:t>-20</w:t>
      </w:r>
      <w:r w:rsidR="00090D81">
        <w:rPr>
          <w:rFonts w:ascii="Times New Roman" w:hAnsi="Times New Roman"/>
          <w:b/>
          <w:sz w:val="24"/>
          <w:szCs w:val="24"/>
        </w:rPr>
        <w:t>22</w:t>
      </w:r>
      <w:r w:rsidRPr="00B124FB">
        <w:rPr>
          <w:rFonts w:ascii="Times New Roman" w:hAnsi="Times New Roman"/>
          <w:b/>
          <w:sz w:val="24"/>
          <w:szCs w:val="24"/>
        </w:rPr>
        <w:t>г.(тыс.руб.)</w:t>
      </w:r>
    </w:p>
    <w:p w:rsidR="0040422F" w:rsidRPr="00B124FB" w:rsidRDefault="0040422F" w:rsidP="0040422F">
      <w:pPr>
        <w:pStyle w:val="af1"/>
        <w:ind w:firstLine="567"/>
        <w:jc w:val="center"/>
        <w:rPr>
          <w:rFonts w:ascii="Times New Roman" w:hAnsi="Times New Roman"/>
          <w:b/>
          <w:sz w:val="24"/>
          <w:szCs w:val="24"/>
        </w:rPr>
      </w:pPr>
    </w:p>
    <w:tbl>
      <w:tblPr>
        <w:tblW w:w="8222" w:type="dxa"/>
        <w:tblInd w:w="-176" w:type="dxa"/>
        <w:tblLayout w:type="fixed"/>
        <w:tblLook w:val="04A0"/>
      </w:tblPr>
      <w:tblGrid>
        <w:gridCol w:w="3828"/>
        <w:gridCol w:w="1134"/>
        <w:gridCol w:w="1134"/>
        <w:gridCol w:w="851"/>
        <w:gridCol w:w="1275"/>
      </w:tblGrid>
      <w:tr w:rsidR="00656415" w:rsidRPr="00B124FB" w:rsidTr="00537264">
        <w:trPr>
          <w:trHeight w:val="355"/>
        </w:trPr>
        <w:tc>
          <w:tcPr>
            <w:tcW w:w="3828" w:type="dxa"/>
            <w:tcBorders>
              <w:top w:val="single" w:sz="4" w:space="0" w:color="auto"/>
              <w:left w:val="single" w:sz="4" w:space="0" w:color="auto"/>
              <w:bottom w:val="single" w:sz="4" w:space="0" w:color="auto"/>
              <w:right w:val="single" w:sz="4" w:space="0" w:color="auto"/>
            </w:tcBorders>
            <w:vAlign w:val="center"/>
            <w:hideMark/>
          </w:tcPr>
          <w:p w:rsidR="00656415" w:rsidRPr="00B124FB" w:rsidRDefault="00656415" w:rsidP="00DD1AD3">
            <w:pPr>
              <w:spacing w:after="0"/>
              <w:jc w:val="center"/>
              <w:rPr>
                <w:b/>
              </w:rPr>
            </w:pPr>
            <w:r w:rsidRPr="00B124FB">
              <w:rPr>
                <w:b/>
              </w:rPr>
              <w:t>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656415" w:rsidRPr="00B124FB" w:rsidRDefault="00656415" w:rsidP="00090D81">
            <w:pPr>
              <w:spacing w:after="0"/>
              <w:jc w:val="center"/>
              <w:rPr>
                <w:b/>
              </w:rPr>
            </w:pPr>
            <w:r w:rsidRPr="00B124FB">
              <w:rPr>
                <w:b/>
              </w:rPr>
              <w:t>20</w:t>
            </w:r>
            <w:r>
              <w:rPr>
                <w:b/>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15" w:rsidRPr="00B124FB" w:rsidRDefault="00656415" w:rsidP="00090D81">
            <w:pPr>
              <w:spacing w:after="0"/>
              <w:jc w:val="center"/>
              <w:rPr>
                <w:b/>
              </w:rPr>
            </w:pPr>
            <w:r w:rsidRPr="00B124FB">
              <w:rPr>
                <w:b/>
              </w:rPr>
              <w:t>20</w:t>
            </w:r>
            <w:r>
              <w:rPr>
                <w:b/>
              </w:rPr>
              <w:t>21</w:t>
            </w:r>
          </w:p>
        </w:tc>
        <w:tc>
          <w:tcPr>
            <w:tcW w:w="851" w:type="dxa"/>
            <w:tcBorders>
              <w:top w:val="single" w:sz="4" w:space="0" w:color="auto"/>
              <w:left w:val="single" w:sz="4" w:space="0" w:color="auto"/>
              <w:bottom w:val="single" w:sz="4" w:space="0" w:color="auto"/>
              <w:right w:val="single" w:sz="4" w:space="0" w:color="auto"/>
            </w:tcBorders>
            <w:vAlign w:val="center"/>
          </w:tcPr>
          <w:p w:rsidR="00656415" w:rsidRPr="00B124FB" w:rsidRDefault="00656415" w:rsidP="00B721C1">
            <w:pPr>
              <w:spacing w:after="0"/>
              <w:jc w:val="center"/>
              <w:rPr>
                <w:b/>
              </w:rPr>
            </w:pPr>
            <w:r>
              <w:rPr>
                <w:b/>
              </w:rPr>
              <w:t>2022</w:t>
            </w:r>
          </w:p>
        </w:tc>
        <w:tc>
          <w:tcPr>
            <w:tcW w:w="1275" w:type="dxa"/>
            <w:tcBorders>
              <w:top w:val="single" w:sz="4" w:space="0" w:color="auto"/>
              <w:left w:val="single" w:sz="4" w:space="0" w:color="auto"/>
              <w:right w:val="single" w:sz="4" w:space="0" w:color="auto"/>
            </w:tcBorders>
            <w:vAlign w:val="center"/>
          </w:tcPr>
          <w:p w:rsidR="00656415" w:rsidRPr="00B124FB" w:rsidRDefault="00656415" w:rsidP="00090D81">
            <w:pPr>
              <w:spacing w:after="0"/>
              <w:jc w:val="center"/>
              <w:rPr>
                <w:b/>
              </w:rPr>
            </w:pPr>
            <w:r w:rsidRPr="00B124FB">
              <w:rPr>
                <w:b/>
              </w:rPr>
              <w:t xml:space="preserve">Всего за    </w:t>
            </w:r>
            <w:r>
              <w:rPr>
                <w:b/>
              </w:rPr>
              <w:t>3 года</w:t>
            </w:r>
          </w:p>
        </w:tc>
      </w:tr>
      <w:tr w:rsidR="00656415" w:rsidRPr="00B124FB" w:rsidTr="00537264">
        <w:trPr>
          <w:trHeight w:val="28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415" w:rsidRPr="00B124FB" w:rsidRDefault="00656415" w:rsidP="00DD1AD3">
            <w:pPr>
              <w:spacing w:after="0"/>
            </w:pPr>
            <w:r w:rsidRPr="00B124FB">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56415" w:rsidRPr="00B124FB" w:rsidRDefault="00656415" w:rsidP="00ED39C4">
            <w:pPr>
              <w:spacing w:after="0"/>
              <w:jc w:val="center"/>
            </w:pPr>
            <w:r w:rsidRPr="00B124FB">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15" w:rsidRPr="00B124FB" w:rsidRDefault="00656415" w:rsidP="00ED39C4">
            <w:pPr>
              <w:spacing w:after="0"/>
              <w:jc w:val="center"/>
            </w:pPr>
            <w:r>
              <w:t>0</w:t>
            </w:r>
          </w:p>
        </w:tc>
        <w:tc>
          <w:tcPr>
            <w:tcW w:w="851" w:type="dxa"/>
            <w:tcBorders>
              <w:top w:val="single" w:sz="4" w:space="0" w:color="auto"/>
              <w:left w:val="nil"/>
              <w:bottom w:val="single" w:sz="4" w:space="0" w:color="auto"/>
              <w:right w:val="single" w:sz="4" w:space="0" w:color="auto"/>
            </w:tcBorders>
          </w:tcPr>
          <w:p w:rsidR="00656415" w:rsidRPr="00B721C1" w:rsidRDefault="00656415" w:rsidP="00ED39C4">
            <w:pPr>
              <w:spacing w:after="0"/>
              <w:jc w:val="center"/>
              <w:rPr>
                <w:b/>
                <w:lang w:val="en-US"/>
              </w:rPr>
            </w:pPr>
            <w:r>
              <w:rPr>
                <w:b/>
                <w:lang w:val="en-US"/>
              </w:rPr>
              <w:t>0</w:t>
            </w:r>
          </w:p>
        </w:tc>
        <w:tc>
          <w:tcPr>
            <w:tcW w:w="1275" w:type="dxa"/>
            <w:tcBorders>
              <w:top w:val="single" w:sz="4" w:space="0" w:color="auto"/>
              <w:left w:val="single" w:sz="4" w:space="0" w:color="auto"/>
              <w:bottom w:val="single" w:sz="4" w:space="0" w:color="auto"/>
              <w:right w:val="single" w:sz="4" w:space="0" w:color="auto"/>
            </w:tcBorders>
            <w:vAlign w:val="center"/>
          </w:tcPr>
          <w:p w:rsidR="00656415" w:rsidRPr="00B124FB" w:rsidRDefault="00656415" w:rsidP="00ED39C4">
            <w:pPr>
              <w:spacing w:after="0"/>
              <w:jc w:val="center"/>
              <w:rPr>
                <w:b/>
              </w:rPr>
            </w:pPr>
            <w:r>
              <w:rPr>
                <w:b/>
              </w:rPr>
              <w:t>0</w:t>
            </w:r>
          </w:p>
        </w:tc>
      </w:tr>
      <w:tr w:rsidR="00656415" w:rsidRPr="00B124FB" w:rsidTr="00537264">
        <w:trPr>
          <w:trHeight w:val="26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415" w:rsidRPr="00B124FB" w:rsidRDefault="00656415" w:rsidP="00DD1AD3">
            <w:pPr>
              <w:spacing w:after="0"/>
            </w:pPr>
            <w:r w:rsidRPr="00B124FB">
              <w:t>Государственный бюджет РС</w:t>
            </w:r>
            <w:r w:rsidR="00374DD1">
              <w:t xml:space="preserve"> </w:t>
            </w:r>
            <w:r w:rsidRPr="00B124FB">
              <w:t>(Я)</w:t>
            </w:r>
          </w:p>
        </w:tc>
        <w:tc>
          <w:tcPr>
            <w:tcW w:w="1134" w:type="dxa"/>
            <w:tcBorders>
              <w:top w:val="single" w:sz="4" w:space="0" w:color="auto"/>
              <w:left w:val="single" w:sz="4" w:space="0" w:color="auto"/>
              <w:bottom w:val="single" w:sz="4" w:space="0" w:color="auto"/>
              <w:right w:val="single" w:sz="4" w:space="0" w:color="auto"/>
            </w:tcBorders>
            <w:vAlign w:val="center"/>
          </w:tcPr>
          <w:p w:rsidR="00656415" w:rsidRPr="00454586" w:rsidRDefault="00656415" w:rsidP="00ED39C4">
            <w:pPr>
              <w:spacing w:after="0"/>
              <w:jc w:val="center"/>
              <w:rPr>
                <w:lang w:val="en-US"/>
              </w:rPr>
            </w:pPr>
            <w:r>
              <w:rPr>
                <w:lang w:val="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15" w:rsidRPr="00B124FB" w:rsidRDefault="00656415" w:rsidP="00B706CF">
            <w:pPr>
              <w:spacing w:after="0"/>
              <w:jc w:val="center"/>
            </w:pPr>
            <w:r>
              <w:rPr>
                <w:lang w:val="en-US"/>
              </w:rPr>
              <w:t>50</w:t>
            </w:r>
            <w:r>
              <w:t>0</w:t>
            </w:r>
          </w:p>
        </w:tc>
        <w:tc>
          <w:tcPr>
            <w:tcW w:w="851" w:type="dxa"/>
            <w:tcBorders>
              <w:top w:val="single" w:sz="4" w:space="0" w:color="auto"/>
              <w:left w:val="nil"/>
              <w:bottom w:val="single" w:sz="4" w:space="0" w:color="auto"/>
              <w:right w:val="single" w:sz="4" w:space="0" w:color="auto"/>
            </w:tcBorders>
            <w:vAlign w:val="center"/>
          </w:tcPr>
          <w:p w:rsidR="00656415" w:rsidRPr="00217CA9" w:rsidRDefault="00656415" w:rsidP="00217CA9">
            <w:pPr>
              <w:spacing w:after="0"/>
              <w:jc w:val="center"/>
            </w:pPr>
            <w:r>
              <w:rPr>
                <w:lang w:val="en-US"/>
              </w:rPr>
              <w:t>50</w:t>
            </w:r>
            <w:r w:rsidRPr="00217CA9">
              <w:t>0</w:t>
            </w:r>
          </w:p>
        </w:tc>
        <w:tc>
          <w:tcPr>
            <w:tcW w:w="1275" w:type="dxa"/>
            <w:tcBorders>
              <w:top w:val="single" w:sz="4" w:space="0" w:color="auto"/>
              <w:left w:val="single" w:sz="4" w:space="0" w:color="auto"/>
              <w:bottom w:val="single" w:sz="4" w:space="0" w:color="auto"/>
              <w:right w:val="single" w:sz="4" w:space="0" w:color="auto"/>
            </w:tcBorders>
            <w:vAlign w:val="center"/>
          </w:tcPr>
          <w:p w:rsidR="00656415" w:rsidRPr="00B124FB" w:rsidRDefault="00656415" w:rsidP="00ED39C4">
            <w:pPr>
              <w:spacing w:after="0"/>
              <w:jc w:val="center"/>
              <w:rPr>
                <w:b/>
              </w:rPr>
            </w:pPr>
            <w:r>
              <w:rPr>
                <w:b/>
              </w:rPr>
              <w:t>1500</w:t>
            </w:r>
          </w:p>
        </w:tc>
      </w:tr>
      <w:tr w:rsidR="00656415" w:rsidRPr="00B124FB" w:rsidTr="00537264">
        <w:trPr>
          <w:trHeight w:val="26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415" w:rsidRPr="00B124FB" w:rsidRDefault="00656415" w:rsidP="00DD1AD3">
            <w:pPr>
              <w:spacing w:after="0"/>
            </w:pPr>
            <w:r>
              <w:t>Бюджет МО</w:t>
            </w:r>
            <w:r w:rsidRPr="00B124FB">
              <w:t xml:space="preserve"> «</w:t>
            </w:r>
            <w:r>
              <w:t>Среднеколымский</w:t>
            </w:r>
            <w:r w:rsidRPr="00B124FB">
              <w:t xml:space="preserve"> улус (район)»</w:t>
            </w:r>
          </w:p>
        </w:tc>
        <w:tc>
          <w:tcPr>
            <w:tcW w:w="1134" w:type="dxa"/>
            <w:tcBorders>
              <w:top w:val="single" w:sz="4" w:space="0" w:color="auto"/>
              <w:left w:val="single" w:sz="4" w:space="0" w:color="auto"/>
              <w:bottom w:val="single" w:sz="4" w:space="0" w:color="auto"/>
              <w:right w:val="single" w:sz="4" w:space="0" w:color="auto"/>
            </w:tcBorders>
            <w:vAlign w:val="center"/>
          </w:tcPr>
          <w:p w:rsidR="00656415" w:rsidRPr="00B721C1" w:rsidRDefault="00656415" w:rsidP="00ED39C4">
            <w:pPr>
              <w:spacing w:after="0"/>
              <w:jc w:val="center"/>
              <w:rPr>
                <w:lang w:val="en-US"/>
              </w:rPr>
            </w:pPr>
            <w:r>
              <w:rPr>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15" w:rsidRPr="00B124FB" w:rsidRDefault="00656415" w:rsidP="00ED39C4">
            <w:pPr>
              <w:spacing w:after="0"/>
              <w:jc w:val="center"/>
            </w:pPr>
            <w:r>
              <w:rPr>
                <w:lang w:val="en-US"/>
              </w:rPr>
              <w:t>40</w:t>
            </w:r>
            <w:r>
              <w:t>0</w:t>
            </w:r>
          </w:p>
        </w:tc>
        <w:tc>
          <w:tcPr>
            <w:tcW w:w="851" w:type="dxa"/>
            <w:tcBorders>
              <w:top w:val="single" w:sz="4" w:space="0" w:color="auto"/>
              <w:left w:val="nil"/>
              <w:bottom w:val="single" w:sz="4" w:space="0" w:color="auto"/>
              <w:right w:val="single" w:sz="4" w:space="0" w:color="auto"/>
            </w:tcBorders>
            <w:vAlign w:val="center"/>
          </w:tcPr>
          <w:p w:rsidR="00656415" w:rsidRPr="00CF35CC" w:rsidRDefault="00656415" w:rsidP="00CF35CC">
            <w:pPr>
              <w:spacing w:after="0"/>
              <w:jc w:val="center"/>
            </w:pPr>
            <w:r>
              <w:t>400</w:t>
            </w:r>
          </w:p>
        </w:tc>
        <w:tc>
          <w:tcPr>
            <w:tcW w:w="1275" w:type="dxa"/>
            <w:tcBorders>
              <w:top w:val="single" w:sz="4" w:space="0" w:color="auto"/>
              <w:left w:val="single" w:sz="4" w:space="0" w:color="auto"/>
              <w:bottom w:val="single" w:sz="4" w:space="0" w:color="auto"/>
              <w:right w:val="single" w:sz="4" w:space="0" w:color="auto"/>
            </w:tcBorders>
            <w:vAlign w:val="center"/>
          </w:tcPr>
          <w:p w:rsidR="00656415" w:rsidRPr="00B124FB" w:rsidRDefault="00656415" w:rsidP="00ED39C4">
            <w:pPr>
              <w:spacing w:after="0"/>
              <w:jc w:val="center"/>
              <w:rPr>
                <w:b/>
              </w:rPr>
            </w:pPr>
            <w:r>
              <w:rPr>
                <w:b/>
              </w:rPr>
              <w:t>800</w:t>
            </w:r>
          </w:p>
        </w:tc>
      </w:tr>
      <w:tr w:rsidR="00656415" w:rsidRPr="00E015B7" w:rsidTr="00537264">
        <w:trPr>
          <w:trHeight w:val="26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415" w:rsidRPr="00B124FB" w:rsidRDefault="00656415" w:rsidP="00DD1AD3">
            <w:pPr>
              <w:spacing w:after="0"/>
              <w:rPr>
                <w:b/>
              </w:rPr>
            </w:pPr>
            <w:r w:rsidRPr="00B124FB">
              <w:rPr>
                <w:b/>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rsidR="00656415" w:rsidRPr="00B124FB" w:rsidRDefault="00656415" w:rsidP="00ED39C4">
            <w:pPr>
              <w:spacing w:after="0"/>
              <w:jc w:val="center"/>
              <w:rPr>
                <w:b/>
              </w:rPr>
            </w:pPr>
            <w:r>
              <w:rPr>
                <w:b/>
              </w:rPr>
              <w:t>2315,87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6415" w:rsidRPr="00B124FB" w:rsidRDefault="00656415" w:rsidP="00ED39C4">
            <w:pPr>
              <w:spacing w:after="0"/>
              <w:jc w:val="center"/>
              <w:rPr>
                <w:b/>
              </w:rPr>
            </w:pPr>
            <w:r>
              <w:rPr>
                <w:b/>
              </w:rPr>
              <w:t>2032,38</w:t>
            </w:r>
          </w:p>
        </w:tc>
        <w:tc>
          <w:tcPr>
            <w:tcW w:w="851" w:type="dxa"/>
            <w:tcBorders>
              <w:top w:val="single" w:sz="4" w:space="0" w:color="auto"/>
              <w:left w:val="nil"/>
              <w:bottom w:val="single" w:sz="4" w:space="0" w:color="auto"/>
              <w:right w:val="single" w:sz="4" w:space="0" w:color="auto"/>
            </w:tcBorders>
            <w:vAlign w:val="center"/>
          </w:tcPr>
          <w:p w:rsidR="00656415" w:rsidRPr="00064630" w:rsidRDefault="00656415" w:rsidP="00CF35CC">
            <w:pPr>
              <w:spacing w:after="0"/>
              <w:jc w:val="center"/>
              <w:rPr>
                <w:b/>
              </w:rPr>
            </w:pPr>
            <w:r w:rsidRPr="00064630">
              <w:rPr>
                <w:b/>
              </w:rPr>
              <w:t>4000</w:t>
            </w:r>
          </w:p>
        </w:tc>
        <w:tc>
          <w:tcPr>
            <w:tcW w:w="1275" w:type="dxa"/>
            <w:tcBorders>
              <w:top w:val="single" w:sz="4" w:space="0" w:color="auto"/>
              <w:left w:val="single" w:sz="4" w:space="0" w:color="auto"/>
              <w:bottom w:val="single" w:sz="4" w:space="0" w:color="auto"/>
              <w:right w:val="single" w:sz="4" w:space="0" w:color="auto"/>
            </w:tcBorders>
            <w:vAlign w:val="center"/>
          </w:tcPr>
          <w:p w:rsidR="00656415" w:rsidRPr="00B124FB" w:rsidRDefault="00656415" w:rsidP="00CF35CC">
            <w:pPr>
              <w:spacing w:after="0"/>
              <w:jc w:val="center"/>
              <w:rPr>
                <w:b/>
              </w:rPr>
            </w:pPr>
            <w:r>
              <w:rPr>
                <w:b/>
              </w:rPr>
              <w:t>24077,69</w:t>
            </w:r>
          </w:p>
        </w:tc>
      </w:tr>
    </w:tbl>
    <w:p w:rsidR="0040422F" w:rsidRPr="00A730B6" w:rsidRDefault="0040422F" w:rsidP="0040422F">
      <w:pPr>
        <w:pStyle w:val="af1"/>
        <w:ind w:firstLine="567"/>
        <w:jc w:val="both"/>
        <w:rPr>
          <w:rFonts w:ascii="Times New Roman" w:hAnsi="Times New Roman"/>
          <w:sz w:val="24"/>
          <w:szCs w:val="24"/>
        </w:rPr>
      </w:pPr>
    </w:p>
    <w:p w:rsidR="00C072C6" w:rsidRDefault="0040422F" w:rsidP="00197E8E">
      <w:pPr>
        <w:pStyle w:val="af1"/>
        <w:spacing w:line="360" w:lineRule="auto"/>
        <w:jc w:val="both"/>
        <w:rPr>
          <w:rFonts w:ascii="Times New Roman" w:hAnsi="Times New Roman"/>
        </w:rPr>
      </w:pPr>
      <w:r w:rsidRPr="00A730B6">
        <w:rPr>
          <w:rFonts w:ascii="Times New Roman" w:hAnsi="Times New Roman"/>
        </w:rPr>
        <w:t xml:space="preserve">          На реализацию программы </w:t>
      </w:r>
      <w:r w:rsidR="00860CB0" w:rsidRPr="00A730B6">
        <w:rPr>
          <w:rFonts w:ascii="Times New Roman" w:hAnsi="Times New Roman"/>
        </w:rPr>
        <w:t>за 20</w:t>
      </w:r>
      <w:r w:rsidR="00B706CF">
        <w:rPr>
          <w:rFonts w:ascii="Times New Roman" w:hAnsi="Times New Roman"/>
        </w:rPr>
        <w:t>20</w:t>
      </w:r>
      <w:r w:rsidR="00860CB0" w:rsidRPr="00A730B6">
        <w:rPr>
          <w:rFonts w:ascii="Times New Roman" w:hAnsi="Times New Roman"/>
        </w:rPr>
        <w:t>-</w:t>
      </w:r>
      <w:r w:rsidR="00B706CF">
        <w:rPr>
          <w:rFonts w:ascii="Times New Roman" w:hAnsi="Times New Roman"/>
        </w:rPr>
        <w:t xml:space="preserve">2022 </w:t>
      </w:r>
      <w:r w:rsidRPr="00A730B6">
        <w:rPr>
          <w:rFonts w:ascii="Times New Roman" w:hAnsi="Times New Roman"/>
        </w:rPr>
        <w:t>год</w:t>
      </w:r>
      <w:r w:rsidR="00ED39C4" w:rsidRPr="00A730B6">
        <w:rPr>
          <w:rFonts w:ascii="Times New Roman" w:hAnsi="Times New Roman"/>
        </w:rPr>
        <w:t>ы</w:t>
      </w:r>
      <w:r w:rsidRPr="00A730B6">
        <w:rPr>
          <w:rFonts w:ascii="Times New Roman" w:hAnsi="Times New Roman"/>
        </w:rPr>
        <w:t xml:space="preserve"> из местного бюджета выделено всего </w:t>
      </w:r>
      <w:r w:rsidR="00B706CF">
        <w:rPr>
          <w:rFonts w:ascii="Times New Roman" w:hAnsi="Times New Roman"/>
        </w:rPr>
        <w:t>800</w:t>
      </w:r>
      <w:r w:rsidRPr="00A730B6">
        <w:rPr>
          <w:rFonts w:ascii="Times New Roman" w:hAnsi="Times New Roman"/>
        </w:rPr>
        <w:t>,0  тыс.</w:t>
      </w:r>
      <w:r w:rsidR="00374DD1">
        <w:rPr>
          <w:rFonts w:ascii="Times New Roman" w:hAnsi="Times New Roman"/>
        </w:rPr>
        <w:t xml:space="preserve"> </w:t>
      </w:r>
      <w:r w:rsidRPr="00A730B6">
        <w:rPr>
          <w:rFonts w:ascii="Times New Roman" w:hAnsi="Times New Roman"/>
        </w:rPr>
        <w:t>руб., в том числе на</w:t>
      </w:r>
      <w:r w:rsidR="00197E8E">
        <w:rPr>
          <w:rFonts w:ascii="Times New Roman" w:hAnsi="Times New Roman"/>
        </w:rPr>
        <w:t xml:space="preserve"> создание рабочих мест в </w:t>
      </w:r>
      <w:r w:rsidR="00197E8E">
        <w:rPr>
          <w:rFonts w:ascii="Times New Roman" w:hAnsi="Times New Roman"/>
          <w:lang w:val="en-US"/>
        </w:rPr>
        <w:t>IT</w:t>
      </w:r>
      <w:r w:rsidR="00197E8E" w:rsidRPr="00197E8E">
        <w:rPr>
          <w:rFonts w:ascii="Times New Roman" w:hAnsi="Times New Roman"/>
        </w:rPr>
        <w:t>-</w:t>
      </w:r>
      <w:r w:rsidR="00197E8E">
        <w:rPr>
          <w:rFonts w:ascii="Times New Roman" w:hAnsi="Times New Roman"/>
        </w:rPr>
        <w:t>центре</w:t>
      </w:r>
      <w:r w:rsidR="00C072C6">
        <w:rPr>
          <w:rFonts w:ascii="Times New Roman" w:hAnsi="Times New Roman"/>
        </w:rPr>
        <w:t xml:space="preserve"> 800,00 тыс.руб</w:t>
      </w:r>
      <w:r w:rsidR="00197E8E">
        <w:rPr>
          <w:rFonts w:ascii="Times New Roman" w:hAnsi="Times New Roman"/>
        </w:rPr>
        <w:t>.</w:t>
      </w:r>
    </w:p>
    <w:p w:rsidR="0040422F" w:rsidRPr="00A730B6" w:rsidRDefault="0040422F" w:rsidP="00ED30E9">
      <w:pPr>
        <w:pStyle w:val="af3"/>
        <w:spacing w:after="200" w:line="360" w:lineRule="auto"/>
        <w:ind w:left="0"/>
        <w:contextualSpacing w:val="0"/>
        <w:jc w:val="both"/>
        <w:rPr>
          <w:sz w:val="22"/>
          <w:szCs w:val="22"/>
        </w:rPr>
      </w:pPr>
      <w:r w:rsidRPr="00A730B6">
        <w:rPr>
          <w:sz w:val="22"/>
          <w:szCs w:val="22"/>
        </w:rPr>
        <w:t xml:space="preserve">           Постоянно оказывается содействие в получении микрозаймов НО «ФРМП РС(Я)» в виде предоставления ходатайства.</w:t>
      </w:r>
    </w:p>
    <w:p w:rsidR="0040422F" w:rsidRPr="00A730B6" w:rsidRDefault="00374DD1" w:rsidP="00ED30E9">
      <w:pPr>
        <w:pStyle w:val="af3"/>
        <w:spacing w:after="200" w:line="360" w:lineRule="auto"/>
        <w:ind w:left="0"/>
        <w:contextualSpacing w:val="0"/>
        <w:jc w:val="both"/>
        <w:rPr>
          <w:sz w:val="22"/>
          <w:szCs w:val="22"/>
        </w:rPr>
      </w:pPr>
      <w:r>
        <w:rPr>
          <w:sz w:val="22"/>
          <w:szCs w:val="22"/>
        </w:rPr>
        <w:t xml:space="preserve">          </w:t>
      </w:r>
      <w:r w:rsidR="0040422F" w:rsidRPr="00A730B6">
        <w:rPr>
          <w:sz w:val="22"/>
          <w:szCs w:val="22"/>
        </w:rPr>
        <w:t xml:space="preserve">Перечень муниципального имущества,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насчитывает </w:t>
      </w:r>
      <w:r w:rsidR="00A730B6" w:rsidRPr="00A730B6">
        <w:rPr>
          <w:sz w:val="22"/>
          <w:szCs w:val="22"/>
        </w:rPr>
        <w:t>3</w:t>
      </w:r>
      <w:r w:rsidR="0040422F" w:rsidRPr="00A730B6">
        <w:rPr>
          <w:sz w:val="22"/>
          <w:szCs w:val="22"/>
        </w:rPr>
        <w:t xml:space="preserve"> объектов.</w:t>
      </w:r>
    </w:p>
    <w:p w:rsidR="0040422F" w:rsidRPr="00B056FE" w:rsidRDefault="0040422F" w:rsidP="00ED30E9">
      <w:pPr>
        <w:pStyle w:val="af3"/>
        <w:spacing w:line="360" w:lineRule="auto"/>
        <w:ind w:left="0"/>
        <w:contextualSpacing w:val="0"/>
        <w:jc w:val="both"/>
        <w:rPr>
          <w:sz w:val="22"/>
          <w:szCs w:val="22"/>
        </w:rPr>
      </w:pPr>
      <w:r w:rsidRPr="00B056FE">
        <w:rPr>
          <w:sz w:val="22"/>
          <w:szCs w:val="22"/>
        </w:rPr>
        <w:t xml:space="preserve">   </w:t>
      </w:r>
      <w:r w:rsidR="00374DD1">
        <w:rPr>
          <w:sz w:val="22"/>
          <w:szCs w:val="22"/>
        </w:rPr>
        <w:t xml:space="preserve">       </w:t>
      </w:r>
      <w:r w:rsidRPr="00B056FE">
        <w:rPr>
          <w:sz w:val="22"/>
          <w:szCs w:val="22"/>
        </w:rPr>
        <w:t>Постоянно проводятся информационно-консультационные работы для дейст</w:t>
      </w:r>
      <w:r w:rsidR="007B088C">
        <w:rPr>
          <w:sz w:val="22"/>
          <w:szCs w:val="22"/>
        </w:rPr>
        <w:t>вующих и потенциальных субъектам</w:t>
      </w:r>
      <w:r w:rsidRPr="00B056FE">
        <w:rPr>
          <w:sz w:val="22"/>
          <w:szCs w:val="22"/>
        </w:rPr>
        <w:t xml:space="preserve"> малого и среднего предпринимательства.</w:t>
      </w:r>
    </w:p>
    <w:p w:rsidR="0040422F" w:rsidRPr="00B056FE" w:rsidRDefault="0040422F" w:rsidP="00ED30E9">
      <w:pPr>
        <w:pStyle w:val="11"/>
        <w:spacing w:line="360" w:lineRule="auto"/>
        <w:ind w:firstLine="567"/>
        <w:jc w:val="both"/>
        <w:rPr>
          <w:rFonts w:ascii="Times New Roman" w:hAnsi="Times New Roman" w:cs="Times New Roman"/>
        </w:rPr>
      </w:pPr>
      <w:r w:rsidRPr="00B056FE">
        <w:rPr>
          <w:rFonts w:ascii="Times New Roman" w:hAnsi="Times New Roman" w:cs="Times New Roman"/>
        </w:rPr>
        <w:t xml:space="preserve">Если говорить о тех видах деятельности, которые представляют малое предпринимательство, то это, прежде всего, оптово-розничная торговля, различного рода  услуги и общественное питание. Кроме того, большая часть занимается предоставлением транспортных услуг, строительством, сельским хозяйством. </w:t>
      </w:r>
    </w:p>
    <w:p w:rsidR="0040422F" w:rsidRPr="00B056FE" w:rsidRDefault="0040422F" w:rsidP="00ED30E9">
      <w:pPr>
        <w:pStyle w:val="11"/>
        <w:spacing w:line="360" w:lineRule="auto"/>
        <w:ind w:firstLine="567"/>
        <w:jc w:val="both"/>
        <w:rPr>
          <w:rFonts w:ascii="Times New Roman" w:hAnsi="Times New Roman" w:cs="Times New Roman"/>
        </w:rPr>
      </w:pPr>
      <w:r w:rsidRPr="00B056FE">
        <w:rPr>
          <w:rFonts w:ascii="Times New Roman" w:hAnsi="Times New Roman" w:cs="Times New Roman"/>
        </w:rPr>
        <w:t>Конкурентная политика является инструментом создания условий для повышения качества и уровня жизни населения, инновационного развития, снижения инфляции, развития национальной конкурентоспособности.</w:t>
      </w:r>
    </w:p>
    <w:p w:rsidR="0040422F" w:rsidRPr="00B056FE" w:rsidRDefault="0040422F" w:rsidP="00ED30E9">
      <w:pPr>
        <w:pStyle w:val="11"/>
        <w:spacing w:line="360" w:lineRule="auto"/>
        <w:ind w:firstLine="567"/>
        <w:jc w:val="both"/>
        <w:rPr>
          <w:rStyle w:val="apple-converted-space"/>
          <w:rFonts w:ascii="Times New Roman" w:hAnsi="Times New Roman" w:cs="Times New Roman"/>
        </w:rPr>
      </w:pPr>
      <w:r w:rsidRPr="00B056FE">
        <w:rPr>
          <w:rFonts w:ascii="Times New Roman" w:hAnsi="Times New Roman" w:cs="Times New Roman"/>
        </w:rPr>
        <w:t xml:space="preserve">Малое предпринимательство в </w:t>
      </w:r>
      <w:r>
        <w:rPr>
          <w:rFonts w:ascii="Times New Roman" w:hAnsi="Times New Roman" w:cs="Times New Roman"/>
        </w:rPr>
        <w:t>Среднеколымском</w:t>
      </w:r>
      <w:r w:rsidRPr="00B056FE">
        <w:rPr>
          <w:rFonts w:ascii="Times New Roman" w:hAnsi="Times New Roman" w:cs="Times New Roman"/>
        </w:rPr>
        <w:t xml:space="preserve"> улусе п</w:t>
      </w:r>
      <w:r w:rsidRPr="00B056FE">
        <w:rPr>
          <w:rStyle w:val="apple-style-span"/>
          <w:rFonts w:ascii="Times New Roman" w:hAnsi="Times New Roman" w:cs="Times New Roman"/>
        </w:rPr>
        <w:t xml:space="preserve">риобретает все большее значение в экономике, становится одним из важных факторов социальной и политической стабильности, стратегическим ресурсом развития  </w:t>
      </w:r>
      <w:r w:rsidR="0073635C">
        <w:rPr>
          <w:rStyle w:val="apple-style-span"/>
          <w:rFonts w:ascii="Times New Roman" w:hAnsi="Times New Roman" w:cs="Times New Roman"/>
        </w:rPr>
        <w:t>улуса</w:t>
      </w:r>
      <w:r w:rsidRPr="00B056FE">
        <w:rPr>
          <w:rStyle w:val="apple-style-span"/>
          <w:rFonts w:ascii="Times New Roman" w:hAnsi="Times New Roman" w:cs="Times New Roman"/>
        </w:rPr>
        <w:t>.</w:t>
      </w:r>
      <w:r w:rsidRPr="00B056FE">
        <w:rPr>
          <w:rStyle w:val="apple-converted-space"/>
          <w:rFonts w:ascii="Times New Roman" w:hAnsi="Times New Roman" w:cs="Times New Roman"/>
        </w:rPr>
        <w:t> </w:t>
      </w:r>
    </w:p>
    <w:p w:rsidR="0040422F" w:rsidRPr="00B056FE" w:rsidRDefault="0040422F" w:rsidP="00ED30E9">
      <w:pPr>
        <w:pStyle w:val="11"/>
        <w:spacing w:line="360" w:lineRule="auto"/>
        <w:ind w:firstLine="567"/>
        <w:jc w:val="both"/>
        <w:rPr>
          <w:rFonts w:ascii="Times New Roman" w:hAnsi="Times New Roman" w:cs="Times New Roman"/>
        </w:rPr>
      </w:pPr>
      <w:r w:rsidRPr="00B056FE">
        <w:rPr>
          <w:rFonts w:ascii="Times New Roman" w:hAnsi="Times New Roman" w:cs="Times New Roman"/>
        </w:rPr>
        <w:t xml:space="preserve">Существует ряд проблем, влияющих на потенциал развития предпринимательства в </w:t>
      </w:r>
      <w:r w:rsidR="0073635C">
        <w:rPr>
          <w:rFonts w:ascii="Times New Roman" w:hAnsi="Times New Roman" w:cs="Times New Roman"/>
        </w:rPr>
        <w:t>улусе</w:t>
      </w:r>
      <w:r w:rsidRPr="00B056FE">
        <w:rPr>
          <w:rFonts w:ascii="Times New Roman" w:hAnsi="Times New Roman" w:cs="Times New Roman"/>
        </w:rPr>
        <w:t xml:space="preserve"> такие как:</w:t>
      </w:r>
    </w:p>
    <w:p w:rsidR="0040422F" w:rsidRPr="00B056FE" w:rsidRDefault="0040422F" w:rsidP="00ED30E9">
      <w:pPr>
        <w:pStyle w:val="11"/>
        <w:spacing w:line="360" w:lineRule="auto"/>
        <w:ind w:firstLine="851"/>
        <w:jc w:val="both"/>
        <w:rPr>
          <w:rFonts w:ascii="Times New Roman" w:hAnsi="Times New Roman" w:cs="Times New Roman"/>
        </w:rPr>
      </w:pPr>
      <w:r w:rsidRPr="00B056FE">
        <w:rPr>
          <w:rFonts w:ascii="Times New Roman" w:hAnsi="Times New Roman" w:cs="Times New Roman"/>
        </w:rPr>
        <w:t xml:space="preserve">- </w:t>
      </w:r>
      <w:r w:rsidRPr="00B056FE">
        <w:rPr>
          <w:rFonts w:ascii="Times New Roman" w:hAnsi="Times New Roman" w:cs="Times New Roman"/>
          <w:color w:val="000000"/>
        </w:rPr>
        <w:t>низкая внутренняя транспортная доступность, которая осложнена труднодоступностью и отдаленностью наслегов, зависимость от сезонного фактора;</w:t>
      </w:r>
    </w:p>
    <w:p w:rsidR="0040422F" w:rsidRPr="00B056FE" w:rsidRDefault="0040422F" w:rsidP="00ED30E9">
      <w:pPr>
        <w:pStyle w:val="11"/>
        <w:spacing w:line="360" w:lineRule="auto"/>
        <w:ind w:firstLine="851"/>
        <w:jc w:val="both"/>
        <w:rPr>
          <w:rFonts w:ascii="Times New Roman" w:hAnsi="Times New Roman" w:cs="Times New Roman"/>
        </w:rPr>
      </w:pPr>
      <w:r w:rsidRPr="00B056FE">
        <w:rPr>
          <w:rFonts w:ascii="Times New Roman" w:hAnsi="Times New Roman" w:cs="Times New Roman"/>
        </w:rPr>
        <w:t>- недостаток финансовых ресурсов для развития бизнеса;</w:t>
      </w:r>
    </w:p>
    <w:p w:rsidR="0040422F" w:rsidRPr="00B056FE" w:rsidRDefault="0040422F" w:rsidP="00ED30E9">
      <w:pPr>
        <w:pStyle w:val="11"/>
        <w:spacing w:line="360" w:lineRule="auto"/>
        <w:ind w:firstLine="851"/>
        <w:jc w:val="both"/>
        <w:rPr>
          <w:rFonts w:ascii="Times New Roman" w:hAnsi="Times New Roman" w:cs="Times New Roman"/>
        </w:rPr>
      </w:pPr>
      <w:r w:rsidRPr="00B056FE">
        <w:rPr>
          <w:rFonts w:ascii="Times New Roman" w:hAnsi="Times New Roman" w:cs="Times New Roman"/>
        </w:rPr>
        <w:lastRenderedPageBreak/>
        <w:t>- недостаток квалифицированных кадров, знаний и информации для ведения предпринимательской деятельности.</w:t>
      </w:r>
    </w:p>
    <w:p w:rsidR="0040422F" w:rsidRPr="00B056FE" w:rsidRDefault="0040422F" w:rsidP="00ED30E9">
      <w:pPr>
        <w:pStyle w:val="11"/>
        <w:spacing w:line="360" w:lineRule="auto"/>
        <w:ind w:firstLine="567"/>
        <w:jc w:val="both"/>
        <w:rPr>
          <w:rFonts w:ascii="Times New Roman" w:hAnsi="Times New Roman" w:cs="Times New Roman"/>
        </w:rPr>
      </w:pPr>
      <w:r w:rsidRPr="00B056FE">
        <w:rPr>
          <w:rFonts w:ascii="Times New Roman" w:hAnsi="Times New Roman" w:cs="Times New Roman"/>
        </w:rPr>
        <w:t>Проблема привлечения финансовых ресурсов характеризуется высокими процентными ставками, необходимостью залогового обеспечения, что является неприемлемым для начинающего и производственного предпринимательства. Негативное влияние оказывает неразвитость и дороговизна привлечения долгосрочных кредитов.</w:t>
      </w:r>
    </w:p>
    <w:p w:rsidR="0040422F" w:rsidRPr="00B056FE" w:rsidRDefault="0040422F" w:rsidP="00ED30E9">
      <w:pPr>
        <w:pStyle w:val="11"/>
        <w:spacing w:line="360" w:lineRule="auto"/>
        <w:ind w:firstLine="567"/>
        <w:jc w:val="both"/>
        <w:rPr>
          <w:rFonts w:ascii="Times New Roman" w:hAnsi="Times New Roman" w:cs="Times New Roman"/>
        </w:rPr>
      </w:pPr>
      <w:r w:rsidRPr="00B056FE">
        <w:rPr>
          <w:rFonts w:ascii="Times New Roman" w:hAnsi="Times New Roman" w:cs="Times New Roman"/>
        </w:rPr>
        <w:t xml:space="preserve">Несмотря на принятые государством меры по снижению административных барьеров, расходы субъектов малого и среднего предпринимательства, связанные с преодолением административных барьеров, по-прежнему остаются на высоком уровне. Так, значительные средства затрачиваются на прохождение длительной процедуры обязательной сертификации, паспортизации. Кроме того, немалую долю в расходах все еще занимают и «неналоговые платежи», взимаемые контролирующими и надзорными органами, государственными и муниципальными учреждениями за выдачу различных разрешений и справок. </w:t>
      </w:r>
    </w:p>
    <w:p w:rsidR="0040422F" w:rsidRPr="00B056FE" w:rsidRDefault="0040422F" w:rsidP="00ED30E9">
      <w:pPr>
        <w:pStyle w:val="11"/>
        <w:spacing w:line="360" w:lineRule="auto"/>
        <w:ind w:firstLine="567"/>
        <w:jc w:val="both"/>
        <w:rPr>
          <w:rFonts w:ascii="Times New Roman" w:hAnsi="Times New Roman" w:cs="Times New Roman"/>
        </w:rPr>
      </w:pPr>
      <w:r w:rsidRPr="00B056FE">
        <w:rPr>
          <w:rFonts w:ascii="Times New Roman" w:hAnsi="Times New Roman" w:cs="Times New Roman"/>
        </w:rPr>
        <w:t xml:space="preserve">Остаются низкими показатели, характеризующие процессы модернизации действующего производства и внедрения новых, в том числе энергосберегающих, технологий. Достаточно высоким является износ основных средств в сфере производства и агропромышленном комплексе. </w:t>
      </w:r>
    </w:p>
    <w:p w:rsidR="0040422F" w:rsidRPr="00B056FE" w:rsidRDefault="0040422F" w:rsidP="00ED30E9">
      <w:pPr>
        <w:pStyle w:val="11"/>
        <w:spacing w:line="360" w:lineRule="auto"/>
        <w:ind w:firstLine="567"/>
        <w:jc w:val="both"/>
        <w:rPr>
          <w:rFonts w:ascii="Times New Roman" w:hAnsi="Times New Roman" w:cs="Times New Roman"/>
        </w:rPr>
      </w:pPr>
      <w:r w:rsidRPr="00B056FE">
        <w:rPr>
          <w:rFonts w:ascii="Times New Roman" w:hAnsi="Times New Roman" w:cs="Times New Roman"/>
        </w:rPr>
        <w:t xml:space="preserve">Подводя итоги развития малого и среднего предпринимательства в </w:t>
      </w:r>
      <w:r>
        <w:rPr>
          <w:rFonts w:ascii="Times New Roman" w:hAnsi="Times New Roman" w:cs="Times New Roman"/>
        </w:rPr>
        <w:t>Среднеколымском</w:t>
      </w:r>
      <w:r w:rsidRPr="00B056FE">
        <w:rPr>
          <w:rFonts w:ascii="Times New Roman" w:hAnsi="Times New Roman" w:cs="Times New Roman"/>
        </w:rPr>
        <w:t xml:space="preserve"> улусе, приведем краткий анализ основных конкурентных преимуществ и проблем развития малого и среднего предпринимательства (</w:t>
      </w:r>
      <w:r w:rsidRPr="00B056FE">
        <w:rPr>
          <w:rFonts w:ascii="Times New Roman" w:hAnsi="Times New Roman" w:cs="Times New Roman"/>
          <w:lang w:val="en-US"/>
        </w:rPr>
        <w:t>SWOT</w:t>
      </w:r>
      <w:r w:rsidRPr="00B056FE">
        <w:rPr>
          <w:rFonts w:ascii="Times New Roman" w:hAnsi="Times New Roman" w:cs="Times New Roman"/>
        </w:rPr>
        <w:t xml:space="preserve">)-анализ». </w:t>
      </w:r>
    </w:p>
    <w:p w:rsidR="0040422F" w:rsidRPr="009151B9" w:rsidRDefault="0040422F" w:rsidP="0040422F">
      <w:pPr>
        <w:pStyle w:val="11"/>
        <w:spacing w:line="276" w:lineRule="auto"/>
        <w:ind w:firstLine="567"/>
        <w:jc w:val="right"/>
        <w:rPr>
          <w:rFonts w:ascii="Times New Roman" w:hAnsi="Times New Roman" w:cs="Times New Roman"/>
          <w:sz w:val="24"/>
          <w:szCs w:val="24"/>
        </w:rPr>
      </w:pPr>
      <w:r w:rsidRPr="009151B9">
        <w:rPr>
          <w:rFonts w:ascii="Times New Roman" w:hAnsi="Times New Roman" w:cs="Times New Roman"/>
          <w:sz w:val="24"/>
          <w:szCs w:val="24"/>
        </w:rPr>
        <w:t xml:space="preserve">Таблица </w:t>
      </w:r>
      <w:r w:rsidR="009151B9" w:rsidRPr="009151B9">
        <w:rPr>
          <w:rFonts w:ascii="Times New Roman" w:hAnsi="Times New Roman" w:cs="Times New Roman"/>
          <w:sz w:val="24"/>
          <w:szCs w:val="24"/>
        </w:rPr>
        <w:t>5</w:t>
      </w:r>
    </w:p>
    <w:p w:rsidR="0040422F" w:rsidRDefault="0040422F" w:rsidP="0040422F">
      <w:pPr>
        <w:spacing w:after="0"/>
        <w:ind w:firstLine="720"/>
        <w:jc w:val="center"/>
        <w:rPr>
          <w:b/>
        </w:rPr>
      </w:pPr>
      <w:r w:rsidRPr="00BF3DEE">
        <w:rPr>
          <w:b/>
        </w:rPr>
        <w:t>Таблица стратегического (</w:t>
      </w:r>
      <w:r w:rsidRPr="00BF3DEE">
        <w:rPr>
          <w:b/>
          <w:lang w:val="en-US"/>
        </w:rPr>
        <w:t>SWOT</w:t>
      </w:r>
      <w:r w:rsidRPr="00BF3DEE">
        <w:rPr>
          <w:b/>
        </w:rPr>
        <w:t xml:space="preserve">) анализа развития малого и среднего предпринимательства в </w:t>
      </w:r>
      <w:r>
        <w:rPr>
          <w:b/>
        </w:rPr>
        <w:t>Среднеколымском</w:t>
      </w:r>
      <w:r w:rsidRPr="00BF3DEE">
        <w:rPr>
          <w:b/>
        </w:rPr>
        <w:t xml:space="preserve"> улусе</w:t>
      </w:r>
    </w:p>
    <w:p w:rsidR="0040422F" w:rsidRPr="00BF3DEE" w:rsidRDefault="0040422F" w:rsidP="0040422F">
      <w:pPr>
        <w:spacing w:after="0"/>
        <w:ind w:firstLine="720"/>
        <w:jc w:val="center"/>
        <w:rPr>
          <w:b/>
        </w:rPr>
      </w:pPr>
    </w:p>
    <w:tbl>
      <w:tblPr>
        <w:tblStyle w:val="af0"/>
        <w:tblW w:w="0" w:type="auto"/>
        <w:tblLook w:val="01E0"/>
      </w:tblPr>
      <w:tblGrid>
        <w:gridCol w:w="4785"/>
        <w:gridCol w:w="4786"/>
      </w:tblGrid>
      <w:tr w:rsidR="0040422F" w:rsidRPr="008F127B" w:rsidTr="00DD1AD3">
        <w:tc>
          <w:tcPr>
            <w:tcW w:w="4785" w:type="dxa"/>
          </w:tcPr>
          <w:p w:rsidR="0040422F" w:rsidRPr="00E015B7" w:rsidRDefault="0040422F" w:rsidP="00DD1AD3">
            <w:pPr>
              <w:jc w:val="center"/>
              <w:rPr>
                <w:b/>
              </w:rPr>
            </w:pPr>
            <w:r w:rsidRPr="00E015B7">
              <w:rPr>
                <w:b/>
              </w:rPr>
              <w:t>Сильные  стороны</w:t>
            </w:r>
          </w:p>
        </w:tc>
        <w:tc>
          <w:tcPr>
            <w:tcW w:w="4786" w:type="dxa"/>
          </w:tcPr>
          <w:p w:rsidR="0040422F" w:rsidRPr="00E015B7" w:rsidRDefault="0040422F" w:rsidP="00DD1AD3">
            <w:pPr>
              <w:jc w:val="center"/>
              <w:rPr>
                <w:b/>
              </w:rPr>
            </w:pPr>
            <w:r w:rsidRPr="00E015B7">
              <w:rPr>
                <w:b/>
              </w:rPr>
              <w:t>Слабые стороны</w:t>
            </w:r>
          </w:p>
        </w:tc>
      </w:tr>
      <w:tr w:rsidR="0040422F" w:rsidRPr="008F127B" w:rsidTr="00A730B6">
        <w:trPr>
          <w:trHeight w:val="416"/>
        </w:trPr>
        <w:tc>
          <w:tcPr>
            <w:tcW w:w="4785" w:type="dxa"/>
          </w:tcPr>
          <w:p w:rsidR="0040422F" w:rsidRPr="00B056FE" w:rsidRDefault="0040422F" w:rsidP="0040422F">
            <w:pPr>
              <w:numPr>
                <w:ilvl w:val="0"/>
                <w:numId w:val="15"/>
              </w:numPr>
              <w:snapToGrid/>
              <w:spacing w:before="0" w:after="0"/>
              <w:ind w:left="426" w:hanging="284"/>
              <w:contextualSpacing/>
              <w:jc w:val="both"/>
              <w:rPr>
                <w:sz w:val="22"/>
                <w:szCs w:val="22"/>
              </w:rPr>
            </w:pPr>
            <w:r w:rsidRPr="00B056FE">
              <w:rPr>
                <w:sz w:val="22"/>
                <w:szCs w:val="22"/>
              </w:rPr>
              <w:t xml:space="preserve">Развитие  малого  и среднего предпринимательства является   одним  из приоритетных  направлений развития экономики </w:t>
            </w:r>
            <w:r>
              <w:rPr>
                <w:sz w:val="22"/>
                <w:szCs w:val="22"/>
              </w:rPr>
              <w:t>Среднеколымского</w:t>
            </w:r>
            <w:r w:rsidR="0073635C">
              <w:rPr>
                <w:sz w:val="22"/>
                <w:szCs w:val="22"/>
              </w:rPr>
              <w:t>улуса</w:t>
            </w:r>
            <w:r w:rsidRPr="00B056FE">
              <w:rPr>
                <w:sz w:val="22"/>
                <w:szCs w:val="22"/>
              </w:rPr>
              <w:t>.</w:t>
            </w:r>
          </w:p>
          <w:p w:rsidR="0040422F" w:rsidRPr="00B056FE" w:rsidRDefault="0040422F" w:rsidP="0040422F">
            <w:pPr>
              <w:numPr>
                <w:ilvl w:val="0"/>
                <w:numId w:val="15"/>
              </w:numPr>
              <w:snapToGrid/>
              <w:spacing w:before="0" w:after="0"/>
              <w:ind w:left="426" w:hanging="284"/>
              <w:contextualSpacing/>
              <w:jc w:val="both"/>
              <w:rPr>
                <w:sz w:val="22"/>
                <w:szCs w:val="22"/>
              </w:rPr>
            </w:pPr>
            <w:r w:rsidRPr="00B056FE">
              <w:rPr>
                <w:sz w:val="22"/>
                <w:szCs w:val="22"/>
              </w:rPr>
              <w:t>Развитие  инфраструктуры  поддержки малого  и среднего  предпринимательства.</w:t>
            </w:r>
          </w:p>
          <w:p w:rsidR="0040422F" w:rsidRPr="00B056FE" w:rsidRDefault="0040422F" w:rsidP="0040422F">
            <w:pPr>
              <w:numPr>
                <w:ilvl w:val="0"/>
                <w:numId w:val="15"/>
              </w:numPr>
              <w:snapToGrid/>
              <w:spacing w:before="0" w:after="0"/>
              <w:ind w:left="426" w:hanging="284"/>
              <w:contextualSpacing/>
              <w:jc w:val="both"/>
              <w:rPr>
                <w:sz w:val="22"/>
                <w:szCs w:val="22"/>
              </w:rPr>
            </w:pPr>
            <w:r w:rsidRPr="00B056FE">
              <w:rPr>
                <w:sz w:val="22"/>
                <w:szCs w:val="22"/>
              </w:rPr>
              <w:t>Наличие  муниципальной  программы развития  предпринимательства.</w:t>
            </w:r>
          </w:p>
          <w:p w:rsidR="0040422F" w:rsidRPr="00B056FE" w:rsidRDefault="0040422F" w:rsidP="0040422F">
            <w:pPr>
              <w:numPr>
                <w:ilvl w:val="0"/>
                <w:numId w:val="15"/>
              </w:numPr>
              <w:snapToGrid/>
              <w:spacing w:before="0" w:after="0"/>
              <w:ind w:left="426" w:hanging="284"/>
              <w:contextualSpacing/>
              <w:jc w:val="both"/>
              <w:rPr>
                <w:sz w:val="22"/>
                <w:szCs w:val="22"/>
              </w:rPr>
            </w:pPr>
          </w:p>
        </w:tc>
        <w:tc>
          <w:tcPr>
            <w:tcW w:w="4786" w:type="dxa"/>
          </w:tcPr>
          <w:p w:rsidR="0040422F" w:rsidRPr="00B056FE" w:rsidRDefault="0040422F" w:rsidP="0040422F">
            <w:pPr>
              <w:numPr>
                <w:ilvl w:val="0"/>
                <w:numId w:val="16"/>
              </w:numPr>
              <w:snapToGrid/>
              <w:spacing w:before="0" w:after="0"/>
              <w:ind w:left="460" w:hanging="283"/>
              <w:contextualSpacing/>
              <w:jc w:val="both"/>
              <w:rPr>
                <w:sz w:val="22"/>
                <w:szCs w:val="22"/>
              </w:rPr>
            </w:pPr>
            <w:r w:rsidRPr="00B056FE">
              <w:rPr>
                <w:sz w:val="22"/>
                <w:szCs w:val="22"/>
              </w:rPr>
              <w:t>Экстремальные  природно-климатические условия.</w:t>
            </w:r>
          </w:p>
          <w:p w:rsidR="0040422F" w:rsidRPr="00B056FE" w:rsidRDefault="0040422F" w:rsidP="0040422F">
            <w:pPr>
              <w:numPr>
                <w:ilvl w:val="0"/>
                <w:numId w:val="16"/>
              </w:numPr>
              <w:snapToGrid/>
              <w:spacing w:before="0" w:after="0"/>
              <w:ind w:left="460" w:hanging="283"/>
              <w:contextualSpacing/>
              <w:jc w:val="both"/>
              <w:rPr>
                <w:sz w:val="22"/>
                <w:szCs w:val="22"/>
              </w:rPr>
            </w:pPr>
            <w:r w:rsidRPr="00B056FE">
              <w:rPr>
                <w:sz w:val="22"/>
                <w:szCs w:val="22"/>
              </w:rPr>
              <w:t>Низкая  конкурентоспособность товаров и услуг субъектов малого  и среднего  предпринимательства, обусловленная  высокими  затратами на энергоресурсы, влияющими  в  дальнейшем  на высокую  себестоимость товаров и  услуг.</w:t>
            </w:r>
          </w:p>
          <w:p w:rsidR="0040422F" w:rsidRPr="00B056FE" w:rsidRDefault="0040422F" w:rsidP="0040422F">
            <w:pPr>
              <w:numPr>
                <w:ilvl w:val="0"/>
                <w:numId w:val="16"/>
              </w:numPr>
              <w:snapToGrid/>
              <w:spacing w:before="0" w:after="0"/>
              <w:ind w:left="460" w:hanging="283"/>
              <w:contextualSpacing/>
              <w:jc w:val="both"/>
              <w:rPr>
                <w:sz w:val="22"/>
                <w:szCs w:val="22"/>
              </w:rPr>
            </w:pPr>
            <w:r w:rsidRPr="00B056FE">
              <w:rPr>
                <w:sz w:val="22"/>
                <w:szCs w:val="22"/>
              </w:rPr>
              <w:t>Недостаток  финансовых  ресурсов для  субъектов  малого  и среднего предпринимательства.</w:t>
            </w:r>
          </w:p>
          <w:p w:rsidR="0040422F" w:rsidRPr="00B056FE" w:rsidRDefault="0040422F" w:rsidP="00A730B6">
            <w:pPr>
              <w:numPr>
                <w:ilvl w:val="0"/>
                <w:numId w:val="16"/>
              </w:numPr>
              <w:snapToGrid/>
              <w:spacing w:before="0" w:after="0"/>
              <w:ind w:left="460" w:hanging="283"/>
              <w:contextualSpacing/>
              <w:jc w:val="both"/>
              <w:rPr>
                <w:sz w:val="22"/>
                <w:szCs w:val="22"/>
              </w:rPr>
            </w:pPr>
            <w:r w:rsidRPr="00B056FE">
              <w:rPr>
                <w:sz w:val="22"/>
                <w:szCs w:val="22"/>
              </w:rPr>
              <w:t>Недостаток  квалифицированных кадров.</w:t>
            </w:r>
          </w:p>
        </w:tc>
      </w:tr>
      <w:tr w:rsidR="0040422F" w:rsidRPr="008F127B" w:rsidTr="00DD1AD3">
        <w:tc>
          <w:tcPr>
            <w:tcW w:w="4785" w:type="dxa"/>
          </w:tcPr>
          <w:p w:rsidR="0040422F" w:rsidRPr="00B056FE" w:rsidRDefault="0040422F" w:rsidP="00DD1AD3">
            <w:pPr>
              <w:jc w:val="center"/>
              <w:rPr>
                <w:b/>
                <w:sz w:val="22"/>
                <w:szCs w:val="22"/>
              </w:rPr>
            </w:pPr>
            <w:r w:rsidRPr="00B056FE">
              <w:rPr>
                <w:b/>
                <w:sz w:val="22"/>
                <w:szCs w:val="22"/>
              </w:rPr>
              <w:t>Возможности</w:t>
            </w:r>
          </w:p>
        </w:tc>
        <w:tc>
          <w:tcPr>
            <w:tcW w:w="4786" w:type="dxa"/>
          </w:tcPr>
          <w:p w:rsidR="0040422F" w:rsidRPr="00B056FE" w:rsidRDefault="0040422F" w:rsidP="00DD1AD3">
            <w:pPr>
              <w:jc w:val="center"/>
              <w:rPr>
                <w:b/>
                <w:sz w:val="22"/>
                <w:szCs w:val="22"/>
              </w:rPr>
            </w:pPr>
            <w:r w:rsidRPr="00B056FE">
              <w:rPr>
                <w:b/>
                <w:sz w:val="22"/>
                <w:szCs w:val="22"/>
              </w:rPr>
              <w:t>Угрозы</w:t>
            </w:r>
          </w:p>
        </w:tc>
      </w:tr>
      <w:tr w:rsidR="0040422F" w:rsidRPr="008F127B" w:rsidTr="00DD1AD3">
        <w:tc>
          <w:tcPr>
            <w:tcW w:w="4785" w:type="dxa"/>
          </w:tcPr>
          <w:p w:rsidR="0040422F" w:rsidRPr="00B056FE" w:rsidRDefault="0040422F" w:rsidP="0040422F">
            <w:pPr>
              <w:numPr>
                <w:ilvl w:val="0"/>
                <w:numId w:val="17"/>
              </w:numPr>
              <w:snapToGrid/>
              <w:spacing w:before="0" w:after="0"/>
              <w:ind w:left="426" w:hanging="284"/>
              <w:contextualSpacing/>
              <w:jc w:val="both"/>
              <w:rPr>
                <w:sz w:val="22"/>
                <w:szCs w:val="22"/>
              </w:rPr>
            </w:pPr>
            <w:r w:rsidRPr="00B056FE">
              <w:rPr>
                <w:sz w:val="22"/>
                <w:szCs w:val="22"/>
              </w:rPr>
              <w:t>Наличие незанятого  в экономике  трудоспособного  населения  и возможность его  вовлечения  в производственную  деятельность.</w:t>
            </w:r>
          </w:p>
          <w:p w:rsidR="0040422F" w:rsidRPr="00B056FE" w:rsidRDefault="0040422F" w:rsidP="0040422F">
            <w:pPr>
              <w:numPr>
                <w:ilvl w:val="0"/>
                <w:numId w:val="17"/>
              </w:numPr>
              <w:snapToGrid/>
              <w:spacing w:before="0" w:after="0"/>
              <w:ind w:left="426" w:hanging="284"/>
              <w:contextualSpacing/>
              <w:jc w:val="both"/>
              <w:rPr>
                <w:sz w:val="22"/>
                <w:szCs w:val="22"/>
              </w:rPr>
            </w:pPr>
            <w:r w:rsidRPr="00B056FE">
              <w:rPr>
                <w:sz w:val="22"/>
                <w:szCs w:val="22"/>
              </w:rPr>
              <w:t>Создание рабочих  мест, снижение  уровня  безработицы.</w:t>
            </w:r>
          </w:p>
          <w:p w:rsidR="0040422F" w:rsidRPr="00B056FE" w:rsidRDefault="0040422F" w:rsidP="0040422F">
            <w:pPr>
              <w:numPr>
                <w:ilvl w:val="0"/>
                <w:numId w:val="17"/>
              </w:numPr>
              <w:snapToGrid/>
              <w:spacing w:before="0" w:after="0"/>
              <w:ind w:left="426" w:hanging="284"/>
              <w:contextualSpacing/>
              <w:jc w:val="both"/>
              <w:rPr>
                <w:sz w:val="22"/>
                <w:szCs w:val="22"/>
              </w:rPr>
            </w:pPr>
            <w:r w:rsidRPr="00B056FE">
              <w:rPr>
                <w:sz w:val="22"/>
                <w:szCs w:val="22"/>
              </w:rPr>
              <w:t>Увеличение доли  занятых  в малом  бизнесе.</w:t>
            </w:r>
          </w:p>
          <w:p w:rsidR="0040422F" w:rsidRPr="00B056FE" w:rsidRDefault="0040422F" w:rsidP="0040422F">
            <w:pPr>
              <w:numPr>
                <w:ilvl w:val="0"/>
                <w:numId w:val="17"/>
              </w:numPr>
              <w:snapToGrid/>
              <w:spacing w:before="0" w:after="0"/>
              <w:ind w:left="426" w:hanging="284"/>
              <w:contextualSpacing/>
              <w:jc w:val="both"/>
              <w:rPr>
                <w:sz w:val="22"/>
                <w:szCs w:val="22"/>
              </w:rPr>
            </w:pPr>
            <w:r w:rsidRPr="00B056FE">
              <w:rPr>
                <w:sz w:val="22"/>
                <w:szCs w:val="22"/>
              </w:rPr>
              <w:lastRenderedPageBreak/>
              <w:t>Повышение  качества производимой продукции.</w:t>
            </w:r>
          </w:p>
          <w:p w:rsidR="0040422F" w:rsidRDefault="0040422F" w:rsidP="0040422F">
            <w:pPr>
              <w:numPr>
                <w:ilvl w:val="0"/>
                <w:numId w:val="17"/>
              </w:numPr>
              <w:snapToGrid/>
              <w:spacing w:before="0" w:after="0"/>
              <w:ind w:left="426" w:hanging="284"/>
              <w:contextualSpacing/>
              <w:jc w:val="both"/>
              <w:rPr>
                <w:sz w:val="22"/>
                <w:szCs w:val="22"/>
              </w:rPr>
            </w:pPr>
            <w:r w:rsidRPr="00B056FE">
              <w:rPr>
                <w:sz w:val="22"/>
                <w:szCs w:val="22"/>
              </w:rPr>
              <w:t>Рост эффективности  производства.</w:t>
            </w:r>
          </w:p>
          <w:p w:rsidR="0065584E" w:rsidRPr="00B056FE" w:rsidRDefault="0065584E" w:rsidP="0040422F">
            <w:pPr>
              <w:numPr>
                <w:ilvl w:val="0"/>
                <w:numId w:val="17"/>
              </w:numPr>
              <w:snapToGrid/>
              <w:spacing w:before="0" w:after="0"/>
              <w:ind w:left="426" w:hanging="284"/>
              <w:contextualSpacing/>
              <w:jc w:val="both"/>
              <w:rPr>
                <w:sz w:val="22"/>
                <w:szCs w:val="22"/>
              </w:rPr>
            </w:pPr>
            <w:r>
              <w:rPr>
                <w:sz w:val="22"/>
                <w:szCs w:val="22"/>
              </w:rPr>
              <w:t xml:space="preserve">Наличие </w:t>
            </w:r>
            <w:r>
              <w:rPr>
                <w:sz w:val="22"/>
                <w:szCs w:val="22"/>
                <w:lang w:val="en-US"/>
              </w:rPr>
              <w:t>it</w:t>
            </w:r>
            <w:r>
              <w:rPr>
                <w:sz w:val="22"/>
                <w:szCs w:val="22"/>
              </w:rPr>
              <w:t>-центра</w:t>
            </w:r>
          </w:p>
        </w:tc>
        <w:tc>
          <w:tcPr>
            <w:tcW w:w="4786" w:type="dxa"/>
          </w:tcPr>
          <w:p w:rsidR="0040422F" w:rsidRPr="00B056FE" w:rsidRDefault="0040422F" w:rsidP="0040422F">
            <w:pPr>
              <w:numPr>
                <w:ilvl w:val="0"/>
                <w:numId w:val="18"/>
              </w:numPr>
              <w:snapToGrid/>
              <w:spacing w:before="0" w:after="0"/>
              <w:ind w:left="460" w:hanging="283"/>
              <w:contextualSpacing/>
              <w:jc w:val="both"/>
              <w:rPr>
                <w:sz w:val="22"/>
                <w:szCs w:val="22"/>
              </w:rPr>
            </w:pPr>
            <w:r w:rsidRPr="00B056FE">
              <w:rPr>
                <w:sz w:val="22"/>
                <w:szCs w:val="22"/>
              </w:rPr>
              <w:lastRenderedPageBreak/>
              <w:t>Отсутствие  или  снижение  финансового  обеспечения  за  счёт  средств  республиканского и местного бюджетов.</w:t>
            </w:r>
          </w:p>
          <w:p w:rsidR="0040422F" w:rsidRPr="00B056FE" w:rsidRDefault="0040422F" w:rsidP="0040422F">
            <w:pPr>
              <w:numPr>
                <w:ilvl w:val="0"/>
                <w:numId w:val="18"/>
              </w:numPr>
              <w:snapToGrid/>
              <w:spacing w:before="0" w:after="0"/>
              <w:ind w:left="460" w:hanging="283"/>
              <w:contextualSpacing/>
              <w:jc w:val="both"/>
              <w:rPr>
                <w:sz w:val="22"/>
                <w:szCs w:val="22"/>
              </w:rPr>
            </w:pPr>
            <w:r w:rsidRPr="00B056FE">
              <w:rPr>
                <w:sz w:val="22"/>
                <w:szCs w:val="22"/>
              </w:rPr>
              <w:t>Резкое  ухудшение экономической ситуации  в стране и  изменение  политики  государства  в области поддержки  малого и   среднего предпринимательства.</w:t>
            </w:r>
          </w:p>
          <w:p w:rsidR="0040422F" w:rsidRPr="00B056FE" w:rsidRDefault="0040422F" w:rsidP="0040422F">
            <w:pPr>
              <w:numPr>
                <w:ilvl w:val="0"/>
                <w:numId w:val="18"/>
              </w:numPr>
              <w:snapToGrid/>
              <w:spacing w:before="0" w:after="0"/>
              <w:ind w:left="460" w:hanging="283"/>
              <w:contextualSpacing/>
              <w:jc w:val="both"/>
              <w:rPr>
                <w:sz w:val="22"/>
                <w:szCs w:val="22"/>
              </w:rPr>
            </w:pPr>
            <w:r w:rsidRPr="00B056FE">
              <w:rPr>
                <w:sz w:val="22"/>
                <w:szCs w:val="22"/>
              </w:rPr>
              <w:t xml:space="preserve">Отток населения, в том  числе молодёжи, </w:t>
            </w:r>
            <w:r w:rsidRPr="00B056FE">
              <w:rPr>
                <w:sz w:val="22"/>
                <w:szCs w:val="22"/>
              </w:rPr>
              <w:lastRenderedPageBreak/>
              <w:t>из-за отсутствия работы.</w:t>
            </w:r>
          </w:p>
          <w:p w:rsidR="0040422F" w:rsidRPr="00B056FE" w:rsidRDefault="0040422F" w:rsidP="0040422F">
            <w:pPr>
              <w:numPr>
                <w:ilvl w:val="0"/>
                <w:numId w:val="18"/>
              </w:numPr>
              <w:snapToGrid/>
              <w:spacing w:before="0" w:after="0"/>
              <w:ind w:left="460" w:hanging="283"/>
              <w:contextualSpacing/>
              <w:jc w:val="both"/>
              <w:rPr>
                <w:sz w:val="22"/>
                <w:szCs w:val="22"/>
              </w:rPr>
            </w:pPr>
            <w:r w:rsidRPr="00B056FE">
              <w:rPr>
                <w:sz w:val="22"/>
                <w:szCs w:val="22"/>
              </w:rPr>
              <w:t>Уменьшение  производства потребительских  товаров, в том числе социально-значимых товаров, производимых  субъектами  малого  и  среднего  предпринимательства.</w:t>
            </w:r>
          </w:p>
        </w:tc>
      </w:tr>
    </w:tbl>
    <w:p w:rsidR="0040422F" w:rsidRDefault="0040422F" w:rsidP="0040422F">
      <w:pPr>
        <w:pStyle w:val="11"/>
        <w:ind w:firstLine="851"/>
        <w:jc w:val="both"/>
        <w:rPr>
          <w:rFonts w:ascii="Times New Roman" w:hAnsi="Times New Roman" w:cs="Times New Roman"/>
          <w:sz w:val="24"/>
          <w:szCs w:val="24"/>
        </w:rPr>
      </w:pPr>
    </w:p>
    <w:p w:rsidR="0040422F" w:rsidRPr="00B056FE" w:rsidRDefault="0040422F" w:rsidP="00ED30E9">
      <w:pPr>
        <w:spacing w:after="0" w:line="360" w:lineRule="auto"/>
        <w:ind w:firstLine="708"/>
        <w:contextualSpacing/>
        <w:jc w:val="both"/>
      </w:pPr>
      <w:r w:rsidRPr="00B056FE">
        <w:t>Реализация  мероприятий муниципальной  программы,  участие  субъектов  малого  бизнеса  в реализации  программы  развития  малого и среднего предпринимательства  позволят  создать  предпосылки  для его  дальнейшего, более  динамичного развития.</w:t>
      </w:r>
    </w:p>
    <w:p w:rsidR="00ED30E9" w:rsidRDefault="00ED30E9" w:rsidP="00ED30E9">
      <w:pPr>
        <w:spacing w:line="360" w:lineRule="auto"/>
        <w:ind w:firstLine="708"/>
        <w:contextualSpacing/>
        <w:jc w:val="center"/>
      </w:pPr>
    </w:p>
    <w:p w:rsidR="00CC35AA" w:rsidRPr="00E015B7" w:rsidRDefault="00CC35AA" w:rsidP="00ED30E9">
      <w:pPr>
        <w:spacing w:line="360" w:lineRule="auto"/>
        <w:ind w:firstLine="708"/>
        <w:contextualSpacing/>
        <w:jc w:val="center"/>
        <w:rPr>
          <w:b/>
        </w:rPr>
      </w:pPr>
      <w:r w:rsidRPr="00E015B7">
        <w:rPr>
          <w:b/>
        </w:rPr>
        <w:t xml:space="preserve">3. </w:t>
      </w:r>
      <w:r>
        <w:rPr>
          <w:b/>
        </w:rPr>
        <w:t>Цели и задачи программы</w:t>
      </w:r>
    </w:p>
    <w:p w:rsidR="004E0AA8" w:rsidRPr="00B056FE" w:rsidRDefault="00ED30E9" w:rsidP="00ED30E9">
      <w:pPr>
        <w:tabs>
          <w:tab w:val="left" w:pos="426"/>
        </w:tabs>
        <w:spacing w:after="0" w:line="360" w:lineRule="auto"/>
        <w:jc w:val="both"/>
      </w:pPr>
      <w:r>
        <w:tab/>
      </w:r>
      <w:r>
        <w:tab/>
      </w:r>
      <w:r w:rsidR="004E0AA8" w:rsidRPr="00B056FE">
        <w:t>Целью настоящей   Программы  является  создание  условий для устойчивого развития  малого  и среднего предпринимательства на  территории  М</w:t>
      </w:r>
      <w:r w:rsidR="00C44964">
        <w:t>О</w:t>
      </w:r>
      <w:r w:rsidR="004E0AA8" w:rsidRPr="00B056FE">
        <w:t xml:space="preserve"> «</w:t>
      </w:r>
      <w:r w:rsidR="00C44964">
        <w:t>Среднеколымск</w:t>
      </w:r>
      <w:r w:rsidR="004E0AA8" w:rsidRPr="00B056FE">
        <w:t>ий улус (район)». Необходимым условием  успешной  реализации   мероприятий программы  является   равноправное  взаимодействие  субъектов  предпринимательства  и органов местного самоуправления.</w:t>
      </w:r>
    </w:p>
    <w:p w:rsidR="004E0AA8" w:rsidRPr="00C04253" w:rsidRDefault="004E0AA8" w:rsidP="00ED30E9">
      <w:pPr>
        <w:spacing w:after="0" w:line="360" w:lineRule="auto"/>
        <w:jc w:val="both"/>
      </w:pPr>
      <w:r w:rsidRPr="00B056FE">
        <w:tab/>
      </w:r>
      <w:r w:rsidRPr="00C04253">
        <w:t xml:space="preserve">В соответствии со </w:t>
      </w:r>
      <w:hyperlink r:id="rId7" w:history="1">
        <w:r w:rsidRPr="00C04253">
          <w:t>Стратегией</w:t>
        </w:r>
      </w:hyperlink>
      <w:r w:rsidR="001B1BBA">
        <w:t xml:space="preserve"> </w:t>
      </w:r>
      <w:r w:rsidR="00E6182E" w:rsidRPr="00C04253">
        <w:t>социально- экономического развития МО «Среднеколымский улус (район)» на 2019-2030 годы</w:t>
      </w:r>
      <w:r w:rsidRPr="00C04253">
        <w:t xml:space="preserve">, утвержденной </w:t>
      </w:r>
      <w:r w:rsidR="00E6182E" w:rsidRPr="00C04253">
        <w:t>решением Улусного (районного) Совета депутатов</w:t>
      </w:r>
      <w:r w:rsidRPr="00C04253">
        <w:t xml:space="preserve"> от 28 декабря 201</w:t>
      </w:r>
      <w:r w:rsidR="00E6182E" w:rsidRPr="00C04253">
        <w:t>8</w:t>
      </w:r>
      <w:r w:rsidRPr="00C04253">
        <w:t xml:space="preserve"> года N </w:t>
      </w:r>
      <w:r w:rsidR="00E6182E" w:rsidRPr="00C04253">
        <w:t xml:space="preserve">53 </w:t>
      </w:r>
      <w:r w:rsidRPr="00C04253">
        <w:t>в Программе определены стратегически</w:t>
      </w:r>
      <w:r w:rsidR="001816A2" w:rsidRPr="00C04253">
        <w:t>е</w:t>
      </w:r>
      <w:r w:rsidRPr="00C04253">
        <w:t xml:space="preserve"> направления (</w:t>
      </w:r>
      <w:r w:rsidR="001816A2" w:rsidRPr="00C04253">
        <w:t>задачи</w:t>
      </w:r>
      <w:r w:rsidRPr="00C04253">
        <w:t>), направленны</w:t>
      </w:r>
      <w:r w:rsidR="001816A2" w:rsidRPr="00C04253">
        <w:t>е</w:t>
      </w:r>
      <w:r w:rsidRPr="00C04253">
        <w:t xml:space="preserve"> на достижение основной цели муниципальной программы:</w:t>
      </w:r>
    </w:p>
    <w:p w:rsidR="001816A2" w:rsidRPr="00CC35AA" w:rsidRDefault="001816A2" w:rsidP="00ED30E9">
      <w:pPr>
        <w:pStyle w:val="af3"/>
        <w:numPr>
          <w:ilvl w:val="0"/>
          <w:numId w:val="26"/>
        </w:numPr>
        <w:spacing w:line="360" w:lineRule="auto"/>
        <w:contextualSpacing w:val="0"/>
        <w:jc w:val="both"/>
        <w:rPr>
          <w:b/>
          <w:i/>
        </w:rPr>
      </w:pPr>
      <w:r w:rsidRPr="00CC35AA">
        <w:rPr>
          <w:b/>
          <w:i/>
        </w:rPr>
        <w:t xml:space="preserve">Улучшение инвестиционного климата и развитие предпринимательства в Среднеколымском улусе; </w:t>
      </w:r>
    </w:p>
    <w:p w:rsidR="001816A2" w:rsidRPr="0003654C" w:rsidRDefault="001816A2" w:rsidP="00ED30E9">
      <w:pPr>
        <w:pStyle w:val="af3"/>
        <w:spacing w:line="360" w:lineRule="auto"/>
        <w:ind w:left="1416"/>
        <w:contextualSpacing w:val="0"/>
        <w:jc w:val="both"/>
      </w:pPr>
      <w:r w:rsidRPr="0003654C">
        <w:t>Основные направления</w:t>
      </w:r>
      <w:r>
        <w:t xml:space="preserve"> реализации задачи</w:t>
      </w:r>
      <w:r w:rsidRPr="0003654C">
        <w:rPr>
          <w:lang w:val="en-US"/>
        </w:rPr>
        <w:t>:</w:t>
      </w:r>
    </w:p>
    <w:p w:rsidR="001816A2" w:rsidRPr="001816A2" w:rsidRDefault="001816A2" w:rsidP="00ED30E9">
      <w:pPr>
        <w:pStyle w:val="af3"/>
        <w:numPr>
          <w:ilvl w:val="0"/>
          <w:numId w:val="25"/>
        </w:numPr>
        <w:spacing w:line="360" w:lineRule="auto"/>
        <w:contextualSpacing w:val="0"/>
        <w:jc w:val="both"/>
        <w:rPr>
          <w:vanish/>
        </w:rPr>
      </w:pPr>
    </w:p>
    <w:p w:rsidR="001816A2" w:rsidRPr="004116F2" w:rsidRDefault="001816A2" w:rsidP="00ED30E9">
      <w:pPr>
        <w:pStyle w:val="af3"/>
        <w:numPr>
          <w:ilvl w:val="1"/>
          <w:numId w:val="26"/>
        </w:numPr>
        <w:spacing w:line="360" w:lineRule="auto"/>
        <w:contextualSpacing w:val="0"/>
        <w:jc w:val="both"/>
      </w:pPr>
      <w:r w:rsidRPr="004116F2">
        <w:t>Совершенствование условий ведения предпринимательской и инвестиционной деятельности;</w:t>
      </w:r>
    </w:p>
    <w:p w:rsidR="001816A2" w:rsidRDefault="001816A2" w:rsidP="00ED30E9">
      <w:pPr>
        <w:pStyle w:val="af3"/>
        <w:numPr>
          <w:ilvl w:val="1"/>
          <w:numId w:val="26"/>
        </w:numPr>
        <w:spacing w:line="360" w:lineRule="auto"/>
        <w:contextualSpacing w:val="0"/>
        <w:jc w:val="both"/>
      </w:pPr>
      <w:r w:rsidRPr="004116F2">
        <w:t>Снижение административных барьеров для ведения бизнеса;</w:t>
      </w:r>
    </w:p>
    <w:p w:rsidR="001816A2" w:rsidRPr="0042335B" w:rsidRDefault="001816A2" w:rsidP="00ED30E9">
      <w:pPr>
        <w:pStyle w:val="af3"/>
        <w:numPr>
          <w:ilvl w:val="1"/>
          <w:numId w:val="26"/>
        </w:numPr>
        <w:spacing w:line="360" w:lineRule="auto"/>
        <w:contextualSpacing w:val="0"/>
        <w:jc w:val="both"/>
      </w:pPr>
      <w:r w:rsidRPr="0042335B">
        <w:t>Обеспечение и упрощение доступа субъектов малого и среднего предпринимательства к финансовым ресурсам. Эффективное использование государственных и муниципальных</w:t>
      </w:r>
      <w:r w:rsidR="001B1BBA">
        <w:t xml:space="preserve"> </w:t>
      </w:r>
      <w:r w:rsidRPr="0042335B">
        <w:t>финансовых средств</w:t>
      </w:r>
      <w:r>
        <w:t>,</w:t>
      </w:r>
      <w:r w:rsidR="001B1BBA">
        <w:t xml:space="preserve"> </w:t>
      </w:r>
      <w:r w:rsidRPr="0042335B">
        <w:t>направленных на развитие предпринимательства в районе, а также стимулирование развития предпринимательства в приоритетных отраслях экономики.</w:t>
      </w:r>
    </w:p>
    <w:p w:rsidR="001816A2" w:rsidRDefault="001816A2" w:rsidP="00ED30E9">
      <w:pPr>
        <w:pStyle w:val="af3"/>
        <w:numPr>
          <w:ilvl w:val="1"/>
          <w:numId w:val="26"/>
        </w:numPr>
        <w:spacing w:line="360" w:lineRule="auto"/>
        <w:contextualSpacing w:val="0"/>
        <w:jc w:val="both"/>
      </w:pPr>
      <w:r w:rsidRPr="004116F2">
        <w:t>Формирование благоприятного инвестиционного имиджа муниципального образования.</w:t>
      </w:r>
    </w:p>
    <w:p w:rsidR="001816A2" w:rsidRPr="00CC35AA" w:rsidRDefault="001816A2" w:rsidP="00ED30E9">
      <w:pPr>
        <w:pStyle w:val="af3"/>
        <w:numPr>
          <w:ilvl w:val="0"/>
          <w:numId w:val="26"/>
        </w:numPr>
        <w:spacing w:line="360" w:lineRule="auto"/>
        <w:contextualSpacing w:val="0"/>
        <w:jc w:val="both"/>
        <w:rPr>
          <w:b/>
          <w:i/>
        </w:rPr>
      </w:pPr>
      <w:r w:rsidRPr="00CC35AA">
        <w:rPr>
          <w:b/>
          <w:i/>
        </w:rPr>
        <w:t xml:space="preserve">Развитие в сфере новых информационных технологий; </w:t>
      </w:r>
    </w:p>
    <w:p w:rsidR="001816A2" w:rsidRPr="0003654C" w:rsidRDefault="001816A2" w:rsidP="00ED30E9">
      <w:pPr>
        <w:pStyle w:val="af3"/>
        <w:spacing w:line="360" w:lineRule="auto"/>
        <w:ind w:left="1416"/>
        <w:contextualSpacing w:val="0"/>
        <w:jc w:val="both"/>
      </w:pPr>
      <w:r w:rsidRPr="0003654C">
        <w:t>Основные направления</w:t>
      </w:r>
      <w:r>
        <w:t xml:space="preserve"> реализации задачи</w:t>
      </w:r>
      <w:r w:rsidRPr="0003654C">
        <w:rPr>
          <w:lang w:val="en-US"/>
        </w:rPr>
        <w:t>:</w:t>
      </w:r>
    </w:p>
    <w:p w:rsidR="001816A2" w:rsidRDefault="001816A2" w:rsidP="00ED30E9">
      <w:pPr>
        <w:pStyle w:val="af3"/>
        <w:numPr>
          <w:ilvl w:val="1"/>
          <w:numId w:val="26"/>
        </w:numPr>
        <w:spacing w:line="360" w:lineRule="auto"/>
        <w:contextualSpacing w:val="0"/>
        <w:jc w:val="both"/>
      </w:pPr>
      <w:r>
        <w:lastRenderedPageBreak/>
        <w:t xml:space="preserve">Поддержка деятельности </w:t>
      </w:r>
      <w:r w:rsidRPr="00CC35AA">
        <w:rPr>
          <w:lang w:val="en-US"/>
        </w:rPr>
        <w:t>IT</w:t>
      </w:r>
      <w:r w:rsidRPr="00C905CB">
        <w:t>-</w:t>
      </w:r>
      <w:r>
        <w:t>центра в г.Среднеколымске</w:t>
      </w:r>
      <w:r w:rsidRPr="00C905CB">
        <w:t>;</w:t>
      </w:r>
    </w:p>
    <w:p w:rsidR="001816A2" w:rsidRDefault="001816A2" w:rsidP="00ED30E9">
      <w:pPr>
        <w:pStyle w:val="af3"/>
        <w:numPr>
          <w:ilvl w:val="1"/>
          <w:numId w:val="26"/>
        </w:numPr>
        <w:spacing w:line="360" w:lineRule="auto"/>
        <w:contextualSpacing w:val="0"/>
        <w:jc w:val="both"/>
      </w:pPr>
      <w:r>
        <w:t>Улучшение качества подключения к сети Интернет, в том числе за счет подключения к оптико-волоконным сетям ПАО «Ростелеком» и строительства беспроводных сетей в поселениях Среднеколымского района</w:t>
      </w:r>
      <w:r w:rsidRPr="00FD7C40">
        <w:t>;</w:t>
      </w:r>
    </w:p>
    <w:p w:rsidR="001816A2" w:rsidRDefault="001816A2" w:rsidP="00ED30E9">
      <w:pPr>
        <w:pStyle w:val="af3"/>
        <w:numPr>
          <w:ilvl w:val="1"/>
          <w:numId w:val="26"/>
        </w:numPr>
        <w:spacing w:line="360" w:lineRule="auto"/>
        <w:contextualSpacing w:val="0"/>
        <w:jc w:val="both"/>
      </w:pPr>
      <w:r>
        <w:t>Обучение населения цифровым компетенциям</w:t>
      </w:r>
      <w:r w:rsidRPr="0042335B">
        <w:t>;</w:t>
      </w:r>
    </w:p>
    <w:p w:rsidR="001816A2" w:rsidRDefault="001816A2" w:rsidP="00ED30E9">
      <w:pPr>
        <w:pStyle w:val="af3"/>
        <w:numPr>
          <w:ilvl w:val="1"/>
          <w:numId w:val="26"/>
        </w:numPr>
        <w:spacing w:line="360" w:lineRule="auto"/>
        <w:contextualSpacing w:val="0"/>
        <w:jc w:val="both"/>
      </w:pPr>
      <w:r>
        <w:t>Содействие субъектам предпринимательства, чья деятельность направлена на общее развитие цифровых компетенций района</w:t>
      </w:r>
      <w:r w:rsidRPr="001D3870">
        <w:t>;</w:t>
      </w:r>
    </w:p>
    <w:p w:rsidR="001816A2" w:rsidRPr="008172BF" w:rsidRDefault="001816A2" w:rsidP="00ED30E9">
      <w:pPr>
        <w:pStyle w:val="af3"/>
        <w:numPr>
          <w:ilvl w:val="1"/>
          <w:numId w:val="26"/>
        </w:numPr>
        <w:spacing w:line="360" w:lineRule="auto"/>
        <w:contextualSpacing w:val="0"/>
        <w:jc w:val="both"/>
      </w:pPr>
      <w:r>
        <w:t xml:space="preserve">Внедрение </w:t>
      </w:r>
      <w:r w:rsidRPr="00CC35AA">
        <w:rPr>
          <w:lang w:val="en-US"/>
        </w:rPr>
        <w:t>IT</w:t>
      </w:r>
      <w:r w:rsidRPr="004D003F">
        <w:t>-</w:t>
      </w:r>
      <w:r>
        <w:t>проектов во все сферы экономики, включая систему образования, муниципальное управление, культуру, транспорт, жилищно-коммунальное хозяйство и энергетику.</w:t>
      </w:r>
    </w:p>
    <w:p w:rsidR="001816A2" w:rsidRPr="00B056FE" w:rsidRDefault="001816A2" w:rsidP="00ED30E9">
      <w:pPr>
        <w:spacing w:line="360" w:lineRule="auto"/>
        <w:jc w:val="both"/>
      </w:pPr>
      <w:r>
        <w:t>Кроме того, д</w:t>
      </w:r>
      <w:r w:rsidRPr="00B056FE">
        <w:t>ля  достижения   указанной  цели  необходимо решить следующие   задачи:</w:t>
      </w:r>
    </w:p>
    <w:p w:rsidR="001816A2" w:rsidRPr="00CC35AA" w:rsidRDefault="001816A2" w:rsidP="00ED30E9">
      <w:pPr>
        <w:pStyle w:val="af3"/>
        <w:numPr>
          <w:ilvl w:val="0"/>
          <w:numId w:val="26"/>
        </w:numPr>
        <w:spacing w:line="360" w:lineRule="auto"/>
        <w:contextualSpacing w:val="0"/>
        <w:jc w:val="both"/>
        <w:rPr>
          <w:color w:val="000000"/>
        </w:rPr>
      </w:pPr>
      <w:r w:rsidRPr="00CC35AA">
        <w:rPr>
          <w:color w:val="000000"/>
        </w:rPr>
        <w:t xml:space="preserve">Оказание имущественной поддержки субъектов малого и среднего  предпринимательства </w:t>
      </w:r>
    </w:p>
    <w:p w:rsidR="001816A2" w:rsidRPr="00CC35AA" w:rsidRDefault="001816A2" w:rsidP="00ED30E9">
      <w:pPr>
        <w:pStyle w:val="af3"/>
        <w:numPr>
          <w:ilvl w:val="0"/>
          <w:numId w:val="26"/>
        </w:numPr>
        <w:spacing w:line="360" w:lineRule="auto"/>
        <w:contextualSpacing w:val="0"/>
        <w:jc w:val="both"/>
        <w:rPr>
          <w:color w:val="000000"/>
        </w:rPr>
      </w:pPr>
      <w:r w:rsidRPr="00CC35AA">
        <w:rPr>
          <w:color w:val="000000"/>
        </w:rPr>
        <w:t xml:space="preserve">Оказание  информационной и консультационной поддержки  субъектам  малого  и среднего  предпринимательства </w:t>
      </w:r>
    </w:p>
    <w:p w:rsidR="001816A2" w:rsidRPr="00CC35AA" w:rsidRDefault="001816A2" w:rsidP="00ED30E9">
      <w:pPr>
        <w:pStyle w:val="af3"/>
        <w:numPr>
          <w:ilvl w:val="0"/>
          <w:numId w:val="26"/>
        </w:numPr>
        <w:spacing w:line="360" w:lineRule="auto"/>
        <w:contextualSpacing w:val="0"/>
        <w:jc w:val="both"/>
        <w:rPr>
          <w:color w:val="000000"/>
        </w:rPr>
      </w:pPr>
      <w:r w:rsidRPr="00CC35AA">
        <w:rPr>
          <w:color w:val="000000"/>
        </w:rPr>
        <w:t xml:space="preserve">Оказание образовательной поддержки субъектам  малого  и среднего  предпринимательства </w:t>
      </w:r>
    </w:p>
    <w:p w:rsidR="004E0AA8" w:rsidRPr="000408CF" w:rsidRDefault="004E0AA8" w:rsidP="004E0AA8">
      <w:pPr>
        <w:spacing w:after="0"/>
        <w:ind w:firstLine="708"/>
        <w:jc w:val="both"/>
        <w:rPr>
          <w:color w:val="FF0000"/>
        </w:rPr>
      </w:pPr>
    </w:p>
    <w:p w:rsidR="004E0AA8" w:rsidRPr="00C04253" w:rsidRDefault="004E0AA8" w:rsidP="004E0AA8">
      <w:pPr>
        <w:spacing w:line="360" w:lineRule="auto"/>
        <w:contextualSpacing/>
        <w:jc w:val="center"/>
      </w:pPr>
      <w:r w:rsidRPr="00C04253">
        <w:rPr>
          <w:b/>
        </w:rPr>
        <w:t xml:space="preserve">4. </w:t>
      </w:r>
      <w:r w:rsidR="00CC35AA">
        <w:rPr>
          <w:b/>
        </w:rPr>
        <w:t>Перечень целевых индикаторов</w:t>
      </w:r>
    </w:p>
    <w:p w:rsidR="004E0AA8" w:rsidRPr="00C04253" w:rsidRDefault="004E0AA8" w:rsidP="00ED30E9">
      <w:pPr>
        <w:spacing w:after="0" w:line="360" w:lineRule="auto"/>
        <w:ind w:firstLine="708"/>
        <w:contextualSpacing/>
        <w:jc w:val="both"/>
      </w:pPr>
      <w:r w:rsidRPr="00C04253">
        <w:t>Индикатором  цели  Программы  установлены  следующие показатели:</w:t>
      </w:r>
    </w:p>
    <w:p w:rsidR="004E0AA8" w:rsidRPr="00C04253" w:rsidRDefault="004E0AA8" w:rsidP="00ED30E9">
      <w:pPr>
        <w:spacing w:after="0" w:line="360" w:lineRule="auto"/>
        <w:contextualSpacing/>
        <w:jc w:val="both"/>
      </w:pPr>
      <w:r w:rsidRPr="00C04253">
        <w:t xml:space="preserve">            - Число субъектов малого и среднего предпринимательства;</w:t>
      </w:r>
    </w:p>
    <w:p w:rsidR="004E0AA8" w:rsidRPr="00C04253" w:rsidRDefault="004E0AA8" w:rsidP="00ED30E9">
      <w:pPr>
        <w:spacing w:after="0" w:line="360" w:lineRule="auto"/>
        <w:contextualSpacing/>
        <w:jc w:val="both"/>
      </w:pPr>
      <w:r w:rsidRPr="00C04253">
        <w:t xml:space="preserve">            - Количество </w:t>
      </w:r>
      <w:r w:rsidR="00C04253" w:rsidRPr="00C04253">
        <w:t>малых и средних предприятий</w:t>
      </w:r>
      <w:r w:rsidRPr="00C04253">
        <w:t>;</w:t>
      </w:r>
    </w:p>
    <w:p w:rsidR="00C04253" w:rsidRPr="00C04253" w:rsidRDefault="00C04253" w:rsidP="00ED30E9">
      <w:pPr>
        <w:spacing w:after="0" w:line="360" w:lineRule="auto"/>
        <w:ind w:firstLine="708"/>
        <w:contextualSpacing/>
        <w:jc w:val="both"/>
      </w:pPr>
      <w:r w:rsidRPr="00C04253">
        <w:t>- Доля заказов переданных СМСП в соответствии ст</w:t>
      </w:r>
      <w:r w:rsidR="007B088C">
        <w:t xml:space="preserve">. </w:t>
      </w:r>
      <w:r w:rsidRPr="00C04253">
        <w:t>30 Федерального Закона от 05 апреля 2013г. 44-ФЗ, от общего объема размещенных заказов %</w:t>
      </w:r>
    </w:p>
    <w:p w:rsidR="004E0AA8" w:rsidRPr="00C04253" w:rsidRDefault="004E0AA8" w:rsidP="00ED30E9">
      <w:pPr>
        <w:spacing w:after="0" w:line="360" w:lineRule="auto"/>
        <w:contextualSpacing/>
        <w:jc w:val="both"/>
      </w:pPr>
      <w:r w:rsidRPr="00C04253">
        <w:t xml:space="preserve">            - Количество субъектов малого и среднего предпринимательства, получи</w:t>
      </w:r>
      <w:r w:rsidR="00ED30E9">
        <w:t>вших консультационную поддержку.</w:t>
      </w:r>
    </w:p>
    <w:p w:rsidR="004E0AA8" w:rsidRPr="000408CF" w:rsidRDefault="004E0AA8" w:rsidP="004E0AA8">
      <w:pPr>
        <w:spacing w:after="0"/>
        <w:ind w:firstLine="708"/>
        <w:jc w:val="both"/>
        <w:rPr>
          <w:color w:val="FF0000"/>
        </w:rPr>
      </w:pPr>
    </w:p>
    <w:p w:rsidR="004E0AA8" w:rsidRPr="00372006" w:rsidRDefault="009151B9" w:rsidP="009151B9">
      <w:pPr>
        <w:pStyle w:val="ab"/>
        <w:snapToGrid/>
        <w:spacing w:before="0" w:after="0" w:line="360" w:lineRule="auto"/>
        <w:ind w:left="1500"/>
        <w:contextualSpacing/>
        <w:rPr>
          <w:b/>
        </w:rPr>
      </w:pPr>
      <w:r>
        <w:rPr>
          <w:b/>
        </w:rPr>
        <w:t>5.</w:t>
      </w:r>
      <w:r w:rsidR="00CC35AA">
        <w:rPr>
          <w:b/>
        </w:rPr>
        <w:t>Оценка эффективности муниципальной программы</w:t>
      </w:r>
    </w:p>
    <w:p w:rsidR="004E0AA8" w:rsidRDefault="004E0AA8" w:rsidP="004E0AA8">
      <w:pPr>
        <w:pStyle w:val="a4"/>
        <w:spacing w:line="360" w:lineRule="auto"/>
        <w:ind w:firstLine="708"/>
        <w:contextualSpacing/>
        <w:rPr>
          <w:color w:val="000000" w:themeColor="text1"/>
          <w:lang w:val="sah-RU"/>
        </w:rPr>
      </w:pPr>
      <w:r w:rsidRPr="00EF2378">
        <w:rPr>
          <w:color w:val="000000" w:themeColor="text1"/>
        </w:rPr>
        <w:t>Оценка эффективности реализации программы проводится на основании постановления Главы М</w:t>
      </w:r>
      <w:r w:rsidR="00C04253">
        <w:rPr>
          <w:color w:val="000000" w:themeColor="text1"/>
        </w:rPr>
        <w:t>О</w:t>
      </w:r>
      <w:r w:rsidRPr="00EF2378">
        <w:rPr>
          <w:color w:val="000000" w:themeColor="text1"/>
        </w:rPr>
        <w:t xml:space="preserve"> №</w:t>
      </w:r>
      <w:r w:rsidR="00C04253">
        <w:rPr>
          <w:color w:val="000000" w:themeColor="text1"/>
        </w:rPr>
        <w:t>130 от 26</w:t>
      </w:r>
      <w:r w:rsidRPr="00EF2378">
        <w:rPr>
          <w:color w:val="000000" w:themeColor="text1"/>
        </w:rPr>
        <w:t>.</w:t>
      </w:r>
      <w:r w:rsidR="00C04253">
        <w:rPr>
          <w:color w:val="000000" w:themeColor="text1"/>
        </w:rPr>
        <w:t>05</w:t>
      </w:r>
      <w:r w:rsidRPr="00EF2378">
        <w:rPr>
          <w:color w:val="000000" w:themeColor="text1"/>
        </w:rPr>
        <w:t>.201</w:t>
      </w:r>
      <w:r w:rsidR="00C04253">
        <w:rPr>
          <w:color w:val="000000" w:themeColor="text1"/>
        </w:rPr>
        <w:t>7</w:t>
      </w:r>
      <w:r w:rsidRPr="00EF2378">
        <w:rPr>
          <w:color w:val="000000" w:themeColor="text1"/>
        </w:rPr>
        <w:t xml:space="preserve">г. «Об утверждении Порядка оценки эффективности реализации муниципальных </w:t>
      </w:r>
      <w:r w:rsidR="00C04253">
        <w:rPr>
          <w:color w:val="000000" w:themeColor="text1"/>
        </w:rPr>
        <w:t xml:space="preserve">целевых </w:t>
      </w:r>
      <w:r w:rsidRPr="00EF2378">
        <w:rPr>
          <w:color w:val="000000" w:themeColor="text1"/>
        </w:rPr>
        <w:t>программ».</w:t>
      </w:r>
    </w:p>
    <w:p w:rsidR="00537264" w:rsidRDefault="00537264" w:rsidP="004E0AA8">
      <w:pPr>
        <w:pStyle w:val="a4"/>
        <w:spacing w:line="360" w:lineRule="auto"/>
        <w:ind w:firstLine="708"/>
        <w:contextualSpacing/>
        <w:rPr>
          <w:color w:val="000000" w:themeColor="text1"/>
          <w:lang w:val="sah-RU"/>
        </w:rPr>
      </w:pPr>
    </w:p>
    <w:p w:rsidR="00537264" w:rsidRPr="00537264" w:rsidRDefault="00537264" w:rsidP="004E0AA8">
      <w:pPr>
        <w:pStyle w:val="a4"/>
        <w:spacing w:line="360" w:lineRule="auto"/>
        <w:ind w:firstLine="708"/>
        <w:contextualSpacing/>
        <w:rPr>
          <w:color w:val="000000" w:themeColor="text1"/>
          <w:lang w:val="sah-RU"/>
        </w:rPr>
      </w:pPr>
    </w:p>
    <w:p w:rsidR="005D51A2" w:rsidRDefault="005D51A2" w:rsidP="004E0AA8">
      <w:pPr>
        <w:pStyle w:val="a4"/>
        <w:spacing w:line="360" w:lineRule="auto"/>
        <w:ind w:firstLine="708"/>
        <w:contextualSpacing/>
        <w:rPr>
          <w:color w:val="000000" w:themeColor="text1"/>
        </w:rPr>
      </w:pPr>
    </w:p>
    <w:p w:rsidR="005D51A2" w:rsidRDefault="00D40C4A" w:rsidP="00D40C4A">
      <w:pPr>
        <w:pStyle w:val="af1"/>
        <w:ind w:left="1500"/>
        <w:rPr>
          <w:rFonts w:ascii="Times New Roman" w:hAnsi="Times New Roman"/>
          <w:b/>
          <w:sz w:val="24"/>
          <w:szCs w:val="24"/>
        </w:rPr>
      </w:pPr>
      <w:r>
        <w:rPr>
          <w:rFonts w:ascii="Times New Roman" w:hAnsi="Times New Roman"/>
          <w:b/>
          <w:sz w:val="24"/>
          <w:szCs w:val="24"/>
        </w:rPr>
        <w:lastRenderedPageBreak/>
        <w:t xml:space="preserve">        6.</w:t>
      </w:r>
      <w:r w:rsidR="005D51A2" w:rsidRPr="00D802EC">
        <w:rPr>
          <w:rFonts w:ascii="Times New Roman" w:hAnsi="Times New Roman"/>
          <w:b/>
          <w:sz w:val="24"/>
          <w:szCs w:val="24"/>
        </w:rPr>
        <w:t>Механизм</w:t>
      </w:r>
      <w:r w:rsidR="0056216D">
        <w:rPr>
          <w:rFonts w:ascii="Times New Roman" w:hAnsi="Times New Roman"/>
          <w:b/>
          <w:sz w:val="24"/>
          <w:szCs w:val="24"/>
        </w:rPr>
        <w:t xml:space="preserve"> </w:t>
      </w:r>
      <w:r w:rsidR="005D51A2" w:rsidRPr="00D802EC">
        <w:rPr>
          <w:rFonts w:ascii="Times New Roman" w:hAnsi="Times New Roman"/>
          <w:b/>
          <w:sz w:val="24"/>
          <w:szCs w:val="24"/>
        </w:rPr>
        <w:t>реализации Программы</w:t>
      </w:r>
    </w:p>
    <w:p w:rsidR="005D51A2" w:rsidRDefault="005D51A2" w:rsidP="007B088C">
      <w:pPr>
        <w:pStyle w:val="af1"/>
        <w:ind w:left="1140"/>
        <w:rPr>
          <w:rFonts w:ascii="Times New Roman" w:hAnsi="Times New Roman"/>
          <w:b/>
          <w:sz w:val="24"/>
          <w:szCs w:val="24"/>
        </w:rPr>
      </w:pPr>
    </w:p>
    <w:p w:rsidR="005D51A2" w:rsidRDefault="005D51A2" w:rsidP="005D51A2">
      <w:pPr>
        <w:pStyle w:val="af1"/>
        <w:spacing w:line="360" w:lineRule="auto"/>
        <w:ind w:firstLine="567"/>
        <w:jc w:val="both"/>
        <w:rPr>
          <w:rFonts w:ascii="Times New Roman" w:hAnsi="Times New Roman"/>
          <w:sz w:val="24"/>
          <w:szCs w:val="24"/>
        </w:rPr>
      </w:pPr>
      <w:r w:rsidRPr="00735E09">
        <w:rPr>
          <w:rFonts w:ascii="Times New Roman" w:hAnsi="Times New Roman"/>
          <w:sz w:val="24"/>
          <w:szCs w:val="24"/>
        </w:rPr>
        <w:t>Муниципальным заказчиком Программы является администрация</w:t>
      </w:r>
      <w:r w:rsidR="001B1BBA">
        <w:rPr>
          <w:rFonts w:ascii="Times New Roman" w:hAnsi="Times New Roman"/>
          <w:sz w:val="24"/>
          <w:szCs w:val="24"/>
        </w:rPr>
        <w:t xml:space="preserve"> </w:t>
      </w:r>
      <w:r w:rsidRPr="00735E09">
        <w:rPr>
          <w:rFonts w:ascii="Times New Roman" w:hAnsi="Times New Roman"/>
          <w:sz w:val="24"/>
          <w:szCs w:val="24"/>
        </w:rPr>
        <w:t>муниципального образования «Среднеколымский улус (район)»</w:t>
      </w:r>
      <w:r>
        <w:rPr>
          <w:rFonts w:ascii="Times New Roman" w:hAnsi="Times New Roman"/>
          <w:sz w:val="24"/>
          <w:szCs w:val="24"/>
        </w:rPr>
        <w:t>.</w:t>
      </w:r>
    </w:p>
    <w:p w:rsidR="005D51A2" w:rsidRPr="001B1BBA" w:rsidRDefault="005D51A2" w:rsidP="001B1BBA">
      <w:pPr>
        <w:pStyle w:val="af1"/>
        <w:spacing w:line="360" w:lineRule="auto"/>
        <w:ind w:firstLine="567"/>
        <w:jc w:val="both"/>
        <w:rPr>
          <w:rFonts w:ascii="Times New Roman" w:hAnsi="Times New Roman"/>
          <w:b/>
          <w:sz w:val="24"/>
          <w:szCs w:val="24"/>
        </w:rPr>
      </w:pPr>
      <w:r w:rsidRPr="00735E09">
        <w:rPr>
          <w:rFonts w:ascii="Times New Roman" w:hAnsi="Times New Roman"/>
          <w:sz w:val="24"/>
          <w:szCs w:val="24"/>
        </w:rPr>
        <w:t>Формы и методы управления реализацией</w:t>
      </w:r>
      <w:r w:rsidR="001B1BBA">
        <w:rPr>
          <w:rFonts w:ascii="Times New Roman" w:hAnsi="Times New Roman"/>
          <w:sz w:val="24"/>
          <w:szCs w:val="24"/>
        </w:rPr>
        <w:t xml:space="preserve"> </w:t>
      </w:r>
      <w:r w:rsidRPr="00735E09">
        <w:rPr>
          <w:rFonts w:ascii="Times New Roman" w:hAnsi="Times New Roman"/>
          <w:sz w:val="24"/>
          <w:szCs w:val="24"/>
        </w:rPr>
        <w:t>Программы определяются  администрацией</w:t>
      </w:r>
      <w:r w:rsidR="001B1BBA">
        <w:rPr>
          <w:rFonts w:ascii="Times New Roman" w:hAnsi="Times New Roman"/>
          <w:sz w:val="24"/>
          <w:szCs w:val="24"/>
        </w:rPr>
        <w:t xml:space="preserve"> </w:t>
      </w:r>
      <w:r w:rsidRPr="00735E09">
        <w:rPr>
          <w:rFonts w:ascii="Times New Roman" w:hAnsi="Times New Roman"/>
          <w:sz w:val="24"/>
          <w:szCs w:val="24"/>
        </w:rPr>
        <w:t xml:space="preserve">муниципального образования «Среднеколымский улус (район)» </w:t>
      </w:r>
      <w:r w:rsidR="00B70C72">
        <w:rPr>
          <w:rFonts w:ascii="Times New Roman" w:hAnsi="Times New Roman"/>
          <w:sz w:val="24"/>
          <w:szCs w:val="24"/>
        </w:rPr>
        <w:t>в</w:t>
      </w:r>
      <w:r w:rsidR="00B70C72" w:rsidRPr="00735E09">
        <w:rPr>
          <w:rFonts w:ascii="Times New Roman" w:hAnsi="Times New Roman"/>
          <w:sz w:val="24"/>
          <w:szCs w:val="24"/>
        </w:rPr>
        <w:t xml:space="preserve"> соответствии с законодательством Российской Федерации</w:t>
      </w:r>
      <w:r w:rsidR="001B1BBA">
        <w:rPr>
          <w:rFonts w:ascii="Times New Roman" w:hAnsi="Times New Roman"/>
          <w:sz w:val="24"/>
          <w:szCs w:val="24"/>
        </w:rPr>
        <w:t xml:space="preserve"> </w:t>
      </w:r>
      <w:r w:rsidR="00B70C72" w:rsidRPr="00735E09">
        <w:rPr>
          <w:rFonts w:ascii="Times New Roman" w:hAnsi="Times New Roman"/>
          <w:sz w:val="24"/>
          <w:szCs w:val="24"/>
        </w:rPr>
        <w:t>и Республики</w:t>
      </w:r>
      <w:r w:rsidR="001B1BBA">
        <w:rPr>
          <w:rFonts w:ascii="Times New Roman" w:hAnsi="Times New Roman"/>
          <w:sz w:val="24"/>
          <w:szCs w:val="24"/>
        </w:rPr>
        <w:t xml:space="preserve"> </w:t>
      </w:r>
      <w:r w:rsidR="00B70C72" w:rsidRPr="00735E09">
        <w:rPr>
          <w:rFonts w:ascii="Times New Roman" w:hAnsi="Times New Roman"/>
          <w:sz w:val="24"/>
          <w:szCs w:val="24"/>
        </w:rPr>
        <w:t>Саха (Якутия) на основании Порядка принятия муниципальных</w:t>
      </w:r>
      <w:r w:rsidRPr="00735E09">
        <w:rPr>
          <w:rFonts w:ascii="Times New Roman" w:hAnsi="Times New Roman"/>
          <w:sz w:val="24"/>
          <w:szCs w:val="24"/>
        </w:rPr>
        <w:t xml:space="preserve"> целевых программ</w:t>
      </w:r>
      <w:r w:rsidR="001B1BBA">
        <w:rPr>
          <w:rFonts w:ascii="Times New Roman" w:hAnsi="Times New Roman"/>
          <w:sz w:val="24"/>
          <w:szCs w:val="24"/>
        </w:rPr>
        <w:t xml:space="preserve"> </w:t>
      </w:r>
      <w:r w:rsidRPr="00735E09">
        <w:rPr>
          <w:rFonts w:ascii="Times New Roman" w:hAnsi="Times New Roman"/>
          <w:sz w:val="24"/>
          <w:szCs w:val="24"/>
        </w:rPr>
        <w:t>муниципального образования «Среднеколымский улус (район)». Финансирование управления</w:t>
      </w:r>
      <w:r w:rsidR="001B1BBA">
        <w:rPr>
          <w:rFonts w:ascii="Times New Roman" w:hAnsi="Times New Roman"/>
          <w:sz w:val="24"/>
          <w:szCs w:val="24"/>
        </w:rPr>
        <w:t xml:space="preserve"> </w:t>
      </w:r>
      <w:r w:rsidRPr="00735E09">
        <w:rPr>
          <w:rFonts w:ascii="Times New Roman" w:hAnsi="Times New Roman"/>
          <w:sz w:val="24"/>
          <w:szCs w:val="24"/>
        </w:rPr>
        <w:t>Программой осуществляется за счет средств</w:t>
      </w:r>
      <w:r w:rsidR="001B1BBA">
        <w:rPr>
          <w:rFonts w:ascii="Times New Roman" w:hAnsi="Times New Roman"/>
          <w:sz w:val="24"/>
          <w:szCs w:val="24"/>
        </w:rPr>
        <w:t xml:space="preserve"> </w:t>
      </w:r>
      <w:r w:rsidRPr="00735E09">
        <w:rPr>
          <w:rFonts w:ascii="Times New Roman" w:hAnsi="Times New Roman"/>
          <w:sz w:val="24"/>
          <w:szCs w:val="24"/>
        </w:rPr>
        <w:t>муниципального бюджета муниципального образования  «Среднеколымский</w:t>
      </w:r>
      <w:r w:rsidR="001B1BBA">
        <w:rPr>
          <w:rFonts w:ascii="Times New Roman" w:hAnsi="Times New Roman"/>
          <w:sz w:val="24"/>
          <w:szCs w:val="24"/>
        </w:rPr>
        <w:t xml:space="preserve"> </w:t>
      </w:r>
      <w:r w:rsidRPr="00735E09">
        <w:rPr>
          <w:rFonts w:ascii="Times New Roman" w:hAnsi="Times New Roman"/>
          <w:sz w:val="24"/>
          <w:szCs w:val="24"/>
        </w:rPr>
        <w:t>улус (район)», софинансирования из федерального, республиканского бюджетов, внебюджетных источников.</w:t>
      </w:r>
    </w:p>
    <w:p w:rsidR="00ED30E9" w:rsidRPr="00EF2378" w:rsidRDefault="00ED30E9" w:rsidP="004E0AA8">
      <w:pPr>
        <w:pStyle w:val="a4"/>
        <w:spacing w:line="360" w:lineRule="auto"/>
        <w:ind w:firstLine="708"/>
        <w:contextualSpacing/>
        <w:rPr>
          <w:color w:val="000000" w:themeColor="text1"/>
        </w:rPr>
      </w:pPr>
    </w:p>
    <w:p w:rsidR="00CC35AA" w:rsidRPr="00CC35AA" w:rsidRDefault="00CC35AA" w:rsidP="005D51A2">
      <w:pPr>
        <w:pStyle w:val="ab"/>
        <w:numPr>
          <w:ilvl w:val="0"/>
          <w:numId w:val="25"/>
        </w:numPr>
        <w:snapToGrid/>
        <w:spacing w:before="0" w:after="0" w:line="360" w:lineRule="auto"/>
        <w:contextualSpacing/>
        <w:rPr>
          <w:color w:val="000000" w:themeColor="text1"/>
        </w:rPr>
      </w:pPr>
      <w:r>
        <w:rPr>
          <w:b/>
        </w:rPr>
        <w:t>Организация управления мун</w:t>
      </w:r>
      <w:r w:rsidR="00D40C4A">
        <w:rPr>
          <w:b/>
        </w:rPr>
        <w:t>иципальной программой и контроль</w:t>
      </w:r>
      <w:r>
        <w:rPr>
          <w:b/>
        </w:rPr>
        <w:t xml:space="preserve"> за ходом ее выполнения</w:t>
      </w:r>
      <w:r w:rsidR="00D40C4A">
        <w:rPr>
          <w:b/>
        </w:rPr>
        <w:t>.</w:t>
      </w:r>
    </w:p>
    <w:p w:rsidR="00DB0C43" w:rsidRPr="002946E7" w:rsidRDefault="004E0AA8" w:rsidP="00DB0C43">
      <w:pPr>
        <w:spacing w:line="360" w:lineRule="auto"/>
        <w:ind w:firstLine="708"/>
        <w:jc w:val="both"/>
      </w:pPr>
      <w:r w:rsidRPr="00EF2378">
        <w:rPr>
          <w:color w:val="000000" w:themeColor="text1"/>
        </w:rPr>
        <w:t xml:space="preserve">Ответственным исполнителем муниципальной программы «Развитие предпринимательства в </w:t>
      </w:r>
      <w:r w:rsidR="00C04253">
        <w:rPr>
          <w:color w:val="000000" w:themeColor="text1"/>
        </w:rPr>
        <w:t>Среднеколымском</w:t>
      </w:r>
      <w:r w:rsidRPr="00EF2378">
        <w:rPr>
          <w:color w:val="000000" w:themeColor="text1"/>
        </w:rPr>
        <w:t xml:space="preserve"> улусе</w:t>
      </w:r>
      <w:r w:rsidR="00C04253">
        <w:rPr>
          <w:color w:val="000000" w:themeColor="text1"/>
        </w:rPr>
        <w:t xml:space="preserve"> (районе)</w:t>
      </w:r>
      <w:r w:rsidRPr="00EF2378">
        <w:rPr>
          <w:color w:val="000000" w:themeColor="text1"/>
        </w:rPr>
        <w:t xml:space="preserve"> на 2020-202</w:t>
      </w:r>
      <w:r w:rsidR="00C04253">
        <w:rPr>
          <w:color w:val="000000" w:themeColor="text1"/>
        </w:rPr>
        <w:t>2</w:t>
      </w:r>
      <w:r w:rsidRPr="00EF2378">
        <w:rPr>
          <w:color w:val="000000" w:themeColor="text1"/>
        </w:rPr>
        <w:t xml:space="preserve"> годы» является </w:t>
      </w:r>
      <w:r w:rsidR="00DB0C43" w:rsidRPr="002946E7">
        <w:t>А</w:t>
      </w:r>
      <w:r w:rsidRPr="002946E7">
        <w:t>дминистраци</w:t>
      </w:r>
      <w:r w:rsidR="00DB0C43" w:rsidRPr="002946E7">
        <w:t>я</w:t>
      </w:r>
      <w:r w:rsidR="001B1BBA">
        <w:t xml:space="preserve"> </w:t>
      </w:r>
      <w:r w:rsidR="00C04253" w:rsidRPr="002946E7">
        <w:t>МО</w:t>
      </w:r>
      <w:r w:rsidRPr="002946E7">
        <w:t xml:space="preserve"> «</w:t>
      </w:r>
      <w:r w:rsidR="00C04253" w:rsidRPr="002946E7">
        <w:t>Среднеколымский</w:t>
      </w:r>
      <w:r w:rsidRPr="002946E7">
        <w:t xml:space="preserve"> улус (район)»</w:t>
      </w:r>
      <w:r w:rsidR="00DB0C43" w:rsidRPr="002946E7">
        <w:t xml:space="preserve"> и администрации муниципальных образований поселений</w:t>
      </w:r>
      <w:r w:rsidRPr="002946E7">
        <w:t>.</w:t>
      </w:r>
      <w:r w:rsidR="00DB0C43" w:rsidRPr="002946E7">
        <w:t xml:space="preserve"> Соисполнителями являются  МКУ «Управление сельского хозяйства Среднеколымского улуса» и       отдел стратегического планирования, инвестиционного  развития и муниципальных  закупок администрации МО «Среднеколымский улус (район)» .</w:t>
      </w:r>
    </w:p>
    <w:p w:rsidR="004E0AA8" w:rsidRPr="00EF2378" w:rsidRDefault="00DB0C43" w:rsidP="00ED30E9">
      <w:pPr>
        <w:pStyle w:val="a4"/>
        <w:spacing w:line="360" w:lineRule="auto"/>
        <w:ind w:firstLine="709"/>
        <w:contextualSpacing/>
        <w:rPr>
          <w:color w:val="000000" w:themeColor="text1"/>
        </w:rPr>
      </w:pPr>
      <w:r w:rsidRPr="002946E7">
        <w:t>А</w:t>
      </w:r>
      <w:r w:rsidR="00C04253" w:rsidRPr="002946E7">
        <w:t>дминистраци</w:t>
      </w:r>
      <w:r w:rsidRPr="002946E7">
        <w:t>я</w:t>
      </w:r>
      <w:r w:rsidR="00C04253" w:rsidRPr="002946E7">
        <w:t xml:space="preserve"> МО «Среднеколымский улус (район)» </w:t>
      </w:r>
      <w:r w:rsidR="004E0AA8" w:rsidRPr="002946E7">
        <w:t>организует</w:t>
      </w:r>
      <w:r w:rsidR="004E0AA8" w:rsidRPr="00EF2378">
        <w:rPr>
          <w:color w:val="000000" w:themeColor="text1"/>
        </w:rPr>
        <w:t xml:space="preserve"> реализацию программы, вносит изменения в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 обеспечивает координацию деятельности органов местного самоуправления, осуществляет взаимодействие с соисполнителями программы.</w:t>
      </w:r>
    </w:p>
    <w:p w:rsidR="004E0AA8" w:rsidRPr="005D51A2" w:rsidRDefault="00DB0C43" w:rsidP="005D51A2">
      <w:pPr>
        <w:pStyle w:val="a4"/>
        <w:spacing w:line="360" w:lineRule="auto"/>
        <w:ind w:firstLine="709"/>
        <w:rPr>
          <w:color w:val="000000" w:themeColor="text1"/>
        </w:rPr>
      </w:pPr>
      <w:r>
        <w:rPr>
          <w:color w:val="000000" w:themeColor="text1"/>
        </w:rPr>
        <w:t>С</w:t>
      </w:r>
      <w:r w:rsidR="004E0AA8" w:rsidRPr="005D51A2">
        <w:rPr>
          <w:color w:val="000000" w:themeColor="text1"/>
        </w:rPr>
        <w:t>оисполнитель-разработчик программы направляет:</w:t>
      </w:r>
    </w:p>
    <w:p w:rsidR="004E0AA8" w:rsidRDefault="004E0AA8" w:rsidP="005D51A2">
      <w:pPr>
        <w:pStyle w:val="af1"/>
        <w:spacing w:line="360" w:lineRule="auto"/>
        <w:ind w:firstLine="708"/>
        <w:jc w:val="both"/>
        <w:rPr>
          <w:rFonts w:ascii="Times New Roman" w:hAnsi="Times New Roman"/>
          <w:sz w:val="24"/>
          <w:szCs w:val="24"/>
        </w:rPr>
      </w:pPr>
      <w:r w:rsidRPr="005D51A2">
        <w:rPr>
          <w:rFonts w:ascii="Times New Roman" w:hAnsi="Times New Roman"/>
          <w:color w:val="000000" w:themeColor="text1"/>
          <w:sz w:val="24"/>
          <w:szCs w:val="24"/>
        </w:rPr>
        <w:t xml:space="preserve">- </w:t>
      </w:r>
      <w:r w:rsidR="005D51A2" w:rsidRPr="005D51A2">
        <w:rPr>
          <w:rFonts w:ascii="Times New Roman" w:hAnsi="Times New Roman"/>
          <w:color w:val="000000" w:themeColor="text1"/>
          <w:sz w:val="24"/>
          <w:szCs w:val="24"/>
        </w:rPr>
        <w:t xml:space="preserve">ежеквартально и </w:t>
      </w:r>
      <w:r w:rsidRPr="005D51A2">
        <w:rPr>
          <w:rFonts w:ascii="Times New Roman" w:hAnsi="Times New Roman"/>
          <w:color w:val="000000" w:themeColor="text1"/>
          <w:sz w:val="24"/>
          <w:szCs w:val="24"/>
        </w:rPr>
        <w:t>еже</w:t>
      </w:r>
      <w:r w:rsidR="000922C9" w:rsidRPr="005D51A2">
        <w:rPr>
          <w:rFonts w:ascii="Times New Roman" w:hAnsi="Times New Roman"/>
          <w:color w:val="000000" w:themeColor="text1"/>
          <w:sz w:val="24"/>
          <w:szCs w:val="24"/>
        </w:rPr>
        <w:t>годно</w:t>
      </w:r>
      <w:r w:rsidRPr="005D51A2">
        <w:rPr>
          <w:rFonts w:ascii="Times New Roman" w:hAnsi="Times New Roman"/>
          <w:color w:val="000000" w:themeColor="text1"/>
          <w:sz w:val="24"/>
          <w:szCs w:val="24"/>
        </w:rPr>
        <w:t xml:space="preserve"> по итогам года в </w:t>
      </w:r>
      <w:r w:rsidR="00C04253" w:rsidRPr="005D51A2">
        <w:rPr>
          <w:rFonts w:ascii="Times New Roman" w:hAnsi="Times New Roman"/>
          <w:color w:val="000000" w:themeColor="text1"/>
          <w:sz w:val="24"/>
          <w:szCs w:val="24"/>
        </w:rPr>
        <w:t>ОСП</w:t>
      </w:r>
      <w:r w:rsidRPr="005D51A2">
        <w:rPr>
          <w:rFonts w:ascii="Times New Roman" w:hAnsi="Times New Roman"/>
          <w:color w:val="000000" w:themeColor="text1"/>
          <w:sz w:val="24"/>
          <w:szCs w:val="24"/>
        </w:rPr>
        <w:t xml:space="preserve"> отчет о ходе реализации программных мероприятий по источникам финансирования и отчет об эффективности реализации программы с соответствующим пояснением;</w:t>
      </w:r>
      <w:r w:rsidR="005D51A2" w:rsidRPr="005D51A2">
        <w:rPr>
          <w:rFonts w:ascii="Times New Roman" w:hAnsi="Times New Roman"/>
          <w:sz w:val="24"/>
          <w:szCs w:val="24"/>
        </w:rPr>
        <w:t xml:space="preserve"> Отчет предоставляется в следующие сроки: ежеквартально - до 15-го числа каждого месяца, следующего за отчетным кварталом, на бумажн</w:t>
      </w:r>
      <w:bookmarkStart w:id="1" w:name="_GoBack"/>
      <w:bookmarkEnd w:id="1"/>
      <w:r w:rsidR="005D51A2" w:rsidRPr="005D51A2">
        <w:rPr>
          <w:rFonts w:ascii="Times New Roman" w:hAnsi="Times New Roman"/>
          <w:sz w:val="24"/>
          <w:szCs w:val="24"/>
        </w:rPr>
        <w:t xml:space="preserve">ом и электронном носителях, за подписью руководителя; </w:t>
      </w:r>
      <w:r w:rsidR="005D51A2" w:rsidRPr="005D51A2">
        <w:rPr>
          <w:rFonts w:ascii="Times New Roman" w:hAnsi="Times New Roman"/>
          <w:b/>
          <w:sz w:val="24"/>
          <w:szCs w:val="24"/>
        </w:rPr>
        <w:t>е</w:t>
      </w:r>
      <w:r w:rsidR="005D51A2" w:rsidRPr="005D51A2">
        <w:rPr>
          <w:rFonts w:ascii="Times New Roman" w:hAnsi="Times New Roman"/>
          <w:sz w:val="24"/>
          <w:szCs w:val="24"/>
        </w:rPr>
        <w:t>жегодно - до 25 числа месяца, следующего за отчетным годом, на бумажном и электронном носителях, за подписью руководителя.</w:t>
      </w:r>
    </w:p>
    <w:p w:rsidR="00DB0C43" w:rsidRPr="002946E7" w:rsidRDefault="00DB0C43" w:rsidP="005D51A2">
      <w:pPr>
        <w:pStyle w:val="af1"/>
        <w:spacing w:line="360" w:lineRule="auto"/>
        <w:ind w:firstLine="708"/>
        <w:jc w:val="both"/>
      </w:pPr>
      <w:r w:rsidRPr="002946E7">
        <w:rPr>
          <w:rFonts w:ascii="Times New Roman" w:hAnsi="Times New Roman"/>
          <w:sz w:val="24"/>
          <w:szCs w:val="24"/>
        </w:rPr>
        <w:lastRenderedPageBreak/>
        <w:t>Отчеты предоставляются в установленные сроки в Экономический Совет и Координационный Совет улуса и Главе  администрации МО «Среднеколымский улус (район)»</w:t>
      </w:r>
    </w:p>
    <w:p w:rsidR="004E0AA8" w:rsidRPr="00EF2378" w:rsidRDefault="004E0AA8" w:rsidP="00ED30E9">
      <w:pPr>
        <w:pStyle w:val="a4"/>
        <w:spacing w:line="360" w:lineRule="auto"/>
        <w:ind w:firstLine="709"/>
        <w:contextualSpacing/>
        <w:rPr>
          <w:color w:val="000000" w:themeColor="text1"/>
        </w:rPr>
      </w:pPr>
      <w:r w:rsidRPr="00EF2378">
        <w:rPr>
          <w:color w:val="000000" w:themeColor="text1"/>
        </w:rPr>
        <w:t>Сводный годовой отчет о ходе реализации и оценка эффективности муниципальной программы подлежит размещению на официальном сайте М</w:t>
      </w:r>
      <w:r w:rsidR="00316E19">
        <w:rPr>
          <w:color w:val="000000" w:themeColor="text1"/>
        </w:rPr>
        <w:t>Р</w:t>
      </w:r>
      <w:r w:rsidRPr="00EF2378">
        <w:rPr>
          <w:color w:val="000000" w:themeColor="text1"/>
        </w:rPr>
        <w:t xml:space="preserve"> «С</w:t>
      </w:r>
      <w:r w:rsidR="000922C9">
        <w:rPr>
          <w:color w:val="000000" w:themeColor="text1"/>
        </w:rPr>
        <w:t>реднеколымск</w:t>
      </w:r>
      <w:r w:rsidRPr="00EF2378">
        <w:rPr>
          <w:color w:val="000000" w:themeColor="text1"/>
        </w:rPr>
        <w:t>ий улус (район)» в сети Интернет.</w:t>
      </w:r>
    </w:p>
    <w:p w:rsidR="0007600E" w:rsidRPr="008C5579" w:rsidRDefault="0007600E" w:rsidP="00ED30E9">
      <w:pPr>
        <w:pStyle w:val="21"/>
        <w:widowControl w:val="0"/>
        <w:spacing w:line="360" w:lineRule="auto"/>
        <w:ind w:firstLine="709"/>
        <w:contextualSpacing/>
      </w:pPr>
      <w:r w:rsidRPr="00A04B81">
        <w:t xml:space="preserve">Контроль за реализацией мероприятий Программы в части потребительского рынка и малого предпринимательства возлагается на </w:t>
      </w:r>
      <w:r w:rsidR="00DB25C7">
        <w:t>первого з</w:t>
      </w:r>
      <w:r w:rsidRPr="00A04B81">
        <w:t>аместител</w:t>
      </w:r>
      <w:r w:rsidR="00427896" w:rsidRPr="00A04B81">
        <w:t>я</w:t>
      </w:r>
      <w:r w:rsidRPr="00A04B81">
        <w:t xml:space="preserve"> Глав</w:t>
      </w:r>
      <w:r w:rsidR="00427896" w:rsidRPr="00A04B81">
        <w:t>ы</w:t>
      </w:r>
      <w:r w:rsidRPr="00A04B81">
        <w:t xml:space="preserve"> Муниципальн</w:t>
      </w:r>
      <w:r w:rsidR="00427896" w:rsidRPr="00A04B81">
        <w:t>ого</w:t>
      </w:r>
      <w:r w:rsidR="001B1BBA">
        <w:t xml:space="preserve"> </w:t>
      </w:r>
      <w:r w:rsidR="0073635C">
        <w:t>улуса</w:t>
      </w:r>
      <w:r w:rsidRPr="00A04B81">
        <w:t>.</w:t>
      </w:r>
    </w:p>
    <w:p w:rsidR="00BD1338" w:rsidRPr="008C5579" w:rsidRDefault="00BD1338" w:rsidP="00654FD3">
      <w:pPr>
        <w:spacing w:line="360" w:lineRule="exact"/>
        <w:ind w:left="5940" w:right="-5" w:hanging="540"/>
        <w:jc w:val="right"/>
      </w:pPr>
    </w:p>
    <w:sectPr w:rsidR="00BD1338" w:rsidRPr="008C5579" w:rsidSect="004E0AA8">
      <w:pgSz w:w="11906" w:h="16838"/>
      <w:pgMar w:top="1134" w:right="850"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BE2" w:rsidRDefault="00355BE2">
      <w:r>
        <w:separator/>
      </w:r>
    </w:p>
  </w:endnote>
  <w:endnote w:type="continuationSeparator" w:id="1">
    <w:p w:rsidR="00355BE2" w:rsidRDefault="00355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BE2" w:rsidRDefault="00355BE2">
      <w:r>
        <w:separator/>
      </w:r>
    </w:p>
  </w:footnote>
  <w:footnote w:type="continuationSeparator" w:id="1">
    <w:p w:rsidR="00355BE2" w:rsidRDefault="00355B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E88"/>
    <w:multiLevelType w:val="hybridMultilevel"/>
    <w:tmpl w:val="9E80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26679"/>
    <w:multiLevelType w:val="hybridMultilevel"/>
    <w:tmpl w:val="AD5E73E0"/>
    <w:lvl w:ilvl="0" w:tplc="630ACD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B85013"/>
    <w:multiLevelType w:val="hybridMultilevel"/>
    <w:tmpl w:val="A05EA35C"/>
    <w:lvl w:ilvl="0" w:tplc="0419000F">
      <w:start w:val="1"/>
      <w:numFmt w:val="decimal"/>
      <w:lvlText w:val="%1."/>
      <w:lvlJc w:val="left"/>
      <w:pPr>
        <w:tabs>
          <w:tab w:val="num" w:pos="1800"/>
        </w:tabs>
        <w:ind w:left="1800" w:hanging="360"/>
      </w:pPr>
      <w:rPr>
        <w:rFonts w:hint="default"/>
      </w:rPr>
    </w:lvl>
    <w:lvl w:ilvl="1" w:tplc="907C8A46">
      <w:start w:val="1"/>
      <w:numFmt w:val="decimal"/>
      <w:lvlText w:val="%2."/>
      <w:lvlJc w:val="right"/>
      <w:pPr>
        <w:tabs>
          <w:tab w:val="num" w:pos="2340"/>
        </w:tabs>
        <w:ind w:left="2340" w:hanging="180"/>
      </w:pPr>
      <w:rPr>
        <w:rFonts w:ascii="Times New Roman" w:eastAsia="Times New Roman" w:hAnsi="Times New Roman" w:cs="Times New Roman"/>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17A96133"/>
    <w:multiLevelType w:val="hybridMultilevel"/>
    <w:tmpl w:val="7B7CE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0A3763"/>
    <w:multiLevelType w:val="hybridMultilevel"/>
    <w:tmpl w:val="F6EA21F0"/>
    <w:lvl w:ilvl="0" w:tplc="54FE2BC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C34089D"/>
    <w:multiLevelType w:val="hybridMultilevel"/>
    <w:tmpl w:val="74FC4B0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D0ABA"/>
    <w:multiLevelType w:val="singleLevel"/>
    <w:tmpl w:val="44EA1FC0"/>
    <w:lvl w:ilvl="0">
      <w:numFmt w:val="bullet"/>
      <w:lvlText w:val="-"/>
      <w:lvlJc w:val="left"/>
      <w:pPr>
        <w:tabs>
          <w:tab w:val="num" w:pos="360"/>
        </w:tabs>
        <w:ind w:left="360" w:hanging="360"/>
      </w:pPr>
      <w:rPr>
        <w:rFonts w:hint="default"/>
      </w:rPr>
    </w:lvl>
  </w:abstractNum>
  <w:abstractNum w:abstractNumId="7">
    <w:nsid w:val="407D3B7F"/>
    <w:multiLevelType w:val="hybridMultilevel"/>
    <w:tmpl w:val="4D7611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577DB"/>
    <w:multiLevelType w:val="hybridMultilevel"/>
    <w:tmpl w:val="B3CE89FA"/>
    <w:lvl w:ilvl="0" w:tplc="C520D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5C5100"/>
    <w:multiLevelType w:val="hybridMultilevel"/>
    <w:tmpl w:val="88FA8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84490C"/>
    <w:multiLevelType w:val="multilevel"/>
    <w:tmpl w:val="E6BC7C4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0C13316"/>
    <w:multiLevelType w:val="hybridMultilevel"/>
    <w:tmpl w:val="3788E076"/>
    <w:lvl w:ilvl="0" w:tplc="C520D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1641EB2"/>
    <w:multiLevelType w:val="hybridMultilevel"/>
    <w:tmpl w:val="BA7CAF2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541F6833"/>
    <w:multiLevelType w:val="hybridMultilevel"/>
    <w:tmpl w:val="95382EC0"/>
    <w:lvl w:ilvl="0" w:tplc="C520D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655D1C"/>
    <w:multiLevelType w:val="multilevel"/>
    <w:tmpl w:val="00F401F4"/>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5">
    <w:nsid w:val="58DB1B4C"/>
    <w:multiLevelType w:val="hybridMultilevel"/>
    <w:tmpl w:val="C6509EE8"/>
    <w:lvl w:ilvl="0" w:tplc="7922A048">
      <w:start w:val="1"/>
      <w:numFmt w:val="decimal"/>
      <w:lvlRestart w:val="0"/>
      <w:pStyle w:val="a"/>
      <w:lvlText w:val="%1."/>
      <w:lvlJc w:val="left"/>
      <w:pPr>
        <w:tabs>
          <w:tab w:val="num" w:pos="454"/>
        </w:tabs>
        <w:ind w:left="0" w:firstLine="0"/>
      </w:pPr>
      <w:rPr>
        <w:rFonts w:ascii="Verdana" w:hAnsi="Verdana" w:hint="default"/>
        <w:b w:val="0"/>
        <w:i w:val="0"/>
        <w:spacing w:val="0"/>
        <w:w w:val="100"/>
        <w:position w:val="0"/>
        <w:sz w:val="24"/>
        <w:szCs w:val="24"/>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CA4A8F"/>
    <w:multiLevelType w:val="hybridMultilevel"/>
    <w:tmpl w:val="4322D9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805172"/>
    <w:multiLevelType w:val="hybridMultilevel"/>
    <w:tmpl w:val="45C0325C"/>
    <w:lvl w:ilvl="0" w:tplc="E4BECCE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5D5B435A"/>
    <w:multiLevelType w:val="hybridMultilevel"/>
    <w:tmpl w:val="1642678E"/>
    <w:lvl w:ilvl="0" w:tplc="C520D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11632F"/>
    <w:multiLevelType w:val="hybridMultilevel"/>
    <w:tmpl w:val="74069BE8"/>
    <w:lvl w:ilvl="0" w:tplc="83D630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05047E"/>
    <w:multiLevelType w:val="hybridMultilevel"/>
    <w:tmpl w:val="09E296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7F91B3D"/>
    <w:multiLevelType w:val="multilevel"/>
    <w:tmpl w:val="5D4A3230"/>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B207019"/>
    <w:multiLevelType w:val="multilevel"/>
    <w:tmpl w:val="58C03806"/>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3">
    <w:nsid w:val="6BB96ECD"/>
    <w:multiLevelType w:val="hybridMultilevel"/>
    <w:tmpl w:val="DF8218FC"/>
    <w:lvl w:ilvl="0" w:tplc="1B1EC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89D6E12"/>
    <w:multiLevelType w:val="hybridMultilevel"/>
    <w:tmpl w:val="E8A83AF2"/>
    <w:lvl w:ilvl="0" w:tplc="04190001">
      <w:start w:val="1"/>
      <w:numFmt w:val="bullet"/>
      <w:lvlText w:val=""/>
      <w:lvlJc w:val="left"/>
      <w:pPr>
        <w:tabs>
          <w:tab w:val="num" w:pos="1461"/>
        </w:tabs>
        <w:ind w:left="1461" w:hanging="360"/>
      </w:pPr>
      <w:rPr>
        <w:rFonts w:ascii="Symbol" w:hAnsi="Symbol" w:cs="Symbol" w:hint="default"/>
      </w:rPr>
    </w:lvl>
    <w:lvl w:ilvl="1" w:tplc="04190003">
      <w:start w:val="1"/>
      <w:numFmt w:val="bullet"/>
      <w:lvlText w:val="o"/>
      <w:lvlJc w:val="left"/>
      <w:pPr>
        <w:tabs>
          <w:tab w:val="num" w:pos="2181"/>
        </w:tabs>
        <w:ind w:left="2181" w:hanging="360"/>
      </w:pPr>
      <w:rPr>
        <w:rFonts w:ascii="Courier New" w:hAnsi="Courier New" w:cs="Courier New" w:hint="default"/>
      </w:rPr>
    </w:lvl>
    <w:lvl w:ilvl="2" w:tplc="04190005">
      <w:start w:val="1"/>
      <w:numFmt w:val="bullet"/>
      <w:lvlText w:val=""/>
      <w:lvlJc w:val="left"/>
      <w:pPr>
        <w:tabs>
          <w:tab w:val="num" w:pos="2901"/>
        </w:tabs>
        <w:ind w:left="2901" w:hanging="360"/>
      </w:pPr>
      <w:rPr>
        <w:rFonts w:ascii="Wingdings" w:hAnsi="Wingdings" w:cs="Wingdings" w:hint="default"/>
      </w:rPr>
    </w:lvl>
    <w:lvl w:ilvl="3" w:tplc="04190001">
      <w:start w:val="1"/>
      <w:numFmt w:val="bullet"/>
      <w:lvlText w:val=""/>
      <w:lvlJc w:val="left"/>
      <w:pPr>
        <w:tabs>
          <w:tab w:val="num" w:pos="3621"/>
        </w:tabs>
        <w:ind w:left="3621" w:hanging="360"/>
      </w:pPr>
      <w:rPr>
        <w:rFonts w:ascii="Symbol" w:hAnsi="Symbol" w:cs="Symbol" w:hint="default"/>
      </w:rPr>
    </w:lvl>
    <w:lvl w:ilvl="4" w:tplc="04190003">
      <w:start w:val="1"/>
      <w:numFmt w:val="bullet"/>
      <w:lvlText w:val="o"/>
      <w:lvlJc w:val="left"/>
      <w:pPr>
        <w:tabs>
          <w:tab w:val="num" w:pos="4341"/>
        </w:tabs>
        <w:ind w:left="4341" w:hanging="360"/>
      </w:pPr>
      <w:rPr>
        <w:rFonts w:ascii="Courier New" w:hAnsi="Courier New" w:cs="Courier New" w:hint="default"/>
      </w:rPr>
    </w:lvl>
    <w:lvl w:ilvl="5" w:tplc="04190005">
      <w:start w:val="1"/>
      <w:numFmt w:val="bullet"/>
      <w:lvlText w:val=""/>
      <w:lvlJc w:val="left"/>
      <w:pPr>
        <w:tabs>
          <w:tab w:val="num" w:pos="5061"/>
        </w:tabs>
        <w:ind w:left="5061" w:hanging="360"/>
      </w:pPr>
      <w:rPr>
        <w:rFonts w:ascii="Wingdings" w:hAnsi="Wingdings" w:cs="Wingdings" w:hint="default"/>
      </w:rPr>
    </w:lvl>
    <w:lvl w:ilvl="6" w:tplc="04190001">
      <w:start w:val="1"/>
      <w:numFmt w:val="bullet"/>
      <w:lvlText w:val=""/>
      <w:lvlJc w:val="left"/>
      <w:pPr>
        <w:tabs>
          <w:tab w:val="num" w:pos="5781"/>
        </w:tabs>
        <w:ind w:left="5781" w:hanging="360"/>
      </w:pPr>
      <w:rPr>
        <w:rFonts w:ascii="Symbol" w:hAnsi="Symbol" w:cs="Symbol" w:hint="default"/>
      </w:rPr>
    </w:lvl>
    <w:lvl w:ilvl="7" w:tplc="04190003">
      <w:start w:val="1"/>
      <w:numFmt w:val="bullet"/>
      <w:lvlText w:val="o"/>
      <w:lvlJc w:val="left"/>
      <w:pPr>
        <w:tabs>
          <w:tab w:val="num" w:pos="6501"/>
        </w:tabs>
        <w:ind w:left="6501" w:hanging="360"/>
      </w:pPr>
      <w:rPr>
        <w:rFonts w:ascii="Courier New" w:hAnsi="Courier New" w:cs="Courier New" w:hint="default"/>
      </w:rPr>
    </w:lvl>
    <w:lvl w:ilvl="8" w:tplc="04190005">
      <w:start w:val="1"/>
      <w:numFmt w:val="bullet"/>
      <w:lvlText w:val=""/>
      <w:lvlJc w:val="left"/>
      <w:pPr>
        <w:tabs>
          <w:tab w:val="num" w:pos="7221"/>
        </w:tabs>
        <w:ind w:left="7221" w:hanging="360"/>
      </w:pPr>
      <w:rPr>
        <w:rFonts w:ascii="Wingdings" w:hAnsi="Wingdings" w:cs="Wingdings" w:hint="default"/>
      </w:rPr>
    </w:lvl>
  </w:abstractNum>
  <w:abstractNum w:abstractNumId="25">
    <w:nsid w:val="79BC7F3A"/>
    <w:multiLevelType w:val="hybridMultilevel"/>
    <w:tmpl w:val="5E6CD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CD3691"/>
    <w:multiLevelType w:val="hybridMultilevel"/>
    <w:tmpl w:val="E3667B22"/>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num w:numId="1">
    <w:abstractNumId w:val="4"/>
  </w:num>
  <w:num w:numId="2">
    <w:abstractNumId w:val="24"/>
  </w:num>
  <w:num w:numId="3">
    <w:abstractNumId w:val="26"/>
  </w:num>
  <w:num w:numId="4">
    <w:abstractNumId w:val="9"/>
  </w:num>
  <w:num w:numId="5">
    <w:abstractNumId w:val="20"/>
  </w:num>
  <w:num w:numId="6">
    <w:abstractNumId w:val="15"/>
  </w:num>
  <w:num w:numId="7">
    <w:abstractNumId w:val="2"/>
  </w:num>
  <w:num w:numId="8">
    <w:abstractNumId w:val="12"/>
  </w:num>
  <w:num w:numId="9">
    <w:abstractNumId w:val="6"/>
  </w:num>
  <w:num w:numId="10">
    <w:abstractNumId w:val="25"/>
  </w:num>
  <w:num w:numId="11">
    <w:abstractNumId w:val="16"/>
  </w:num>
  <w:num w:numId="12">
    <w:abstractNumId w:val="3"/>
  </w:num>
  <w:num w:numId="13">
    <w:abstractNumId w:val="21"/>
  </w:num>
  <w:num w:numId="14">
    <w:abstractNumId w:val="0"/>
  </w:num>
  <w:num w:numId="15">
    <w:abstractNumId w:val="11"/>
  </w:num>
  <w:num w:numId="16">
    <w:abstractNumId w:val="13"/>
  </w:num>
  <w:num w:numId="17">
    <w:abstractNumId w:val="8"/>
  </w:num>
  <w:num w:numId="18">
    <w:abstractNumId w:val="18"/>
  </w:num>
  <w:num w:numId="19">
    <w:abstractNumId w:val="23"/>
  </w:num>
  <w:num w:numId="20">
    <w:abstractNumId w:val="7"/>
  </w:num>
  <w:num w:numId="21">
    <w:abstractNumId w:val="1"/>
  </w:num>
  <w:num w:numId="22">
    <w:abstractNumId w:val="10"/>
  </w:num>
  <w:num w:numId="23">
    <w:abstractNumId w:val="17"/>
  </w:num>
  <w:num w:numId="24">
    <w:abstractNumId w:val="22"/>
  </w:num>
  <w:num w:numId="25">
    <w:abstractNumId w:val="5"/>
  </w:num>
  <w:num w:numId="26">
    <w:abstractNumId w:val="1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E4F90"/>
    <w:rsid w:val="000021FD"/>
    <w:rsid w:val="000202B5"/>
    <w:rsid w:val="00032FE9"/>
    <w:rsid w:val="000406E7"/>
    <w:rsid w:val="000408CF"/>
    <w:rsid w:val="00064630"/>
    <w:rsid w:val="00067407"/>
    <w:rsid w:val="0007339E"/>
    <w:rsid w:val="0007600E"/>
    <w:rsid w:val="00076ADE"/>
    <w:rsid w:val="00086FF1"/>
    <w:rsid w:val="00090D81"/>
    <w:rsid w:val="000922C9"/>
    <w:rsid w:val="00097CEB"/>
    <w:rsid w:val="000A6DAD"/>
    <w:rsid w:val="000B06BA"/>
    <w:rsid w:val="000C4B04"/>
    <w:rsid w:val="000C50DE"/>
    <w:rsid w:val="000C605E"/>
    <w:rsid w:val="000D2348"/>
    <w:rsid w:val="000D6933"/>
    <w:rsid w:val="0010298B"/>
    <w:rsid w:val="00103397"/>
    <w:rsid w:val="00110E51"/>
    <w:rsid w:val="001234A3"/>
    <w:rsid w:val="001303A9"/>
    <w:rsid w:val="001402BA"/>
    <w:rsid w:val="00156867"/>
    <w:rsid w:val="00156FD0"/>
    <w:rsid w:val="00161465"/>
    <w:rsid w:val="001624E7"/>
    <w:rsid w:val="00174737"/>
    <w:rsid w:val="00176725"/>
    <w:rsid w:val="001816A2"/>
    <w:rsid w:val="00187B99"/>
    <w:rsid w:val="00193BCB"/>
    <w:rsid w:val="00197E8E"/>
    <w:rsid w:val="001A2126"/>
    <w:rsid w:val="001A7C74"/>
    <w:rsid w:val="001B1BBA"/>
    <w:rsid w:val="001B5616"/>
    <w:rsid w:val="001B61C5"/>
    <w:rsid w:val="001C24F2"/>
    <w:rsid w:val="001C3E17"/>
    <w:rsid w:val="001C4A41"/>
    <w:rsid w:val="001C504C"/>
    <w:rsid w:val="001E58DC"/>
    <w:rsid w:val="001F10BB"/>
    <w:rsid w:val="001F5313"/>
    <w:rsid w:val="00207B2C"/>
    <w:rsid w:val="00217CA9"/>
    <w:rsid w:val="00227A72"/>
    <w:rsid w:val="002441F0"/>
    <w:rsid w:val="0024571F"/>
    <w:rsid w:val="0025436A"/>
    <w:rsid w:val="0026004A"/>
    <w:rsid w:val="00260AC5"/>
    <w:rsid w:val="002623F2"/>
    <w:rsid w:val="0026513D"/>
    <w:rsid w:val="00271E84"/>
    <w:rsid w:val="00273E02"/>
    <w:rsid w:val="002946E7"/>
    <w:rsid w:val="002A6AE9"/>
    <w:rsid w:val="002B09C1"/>
    <w:rsid w:val="002B2BC6"/>
    <w:rsid w:val="002C37E2"/>
    <w:rsid w:val="002D7526"/>
    <w:rsid w:val="002E0B50"/>
    <w:rsid w:val="002E1DAE"/>
    <w:rsid w:val="002F25CA"/>
    <w:rsid w:val="002F7FB3"/>
    <w:rsid w:val="0030086E"/>
    <w:rsid w:val="00315893"/>
    <w:rsid w:val="00316474"/>
    <w:rsid w:val="00316E19"/>
    <w:rsid w:val="0033221C"/>
    <w:rsid w:val="003329FF"/>
    <w:rsid w:val="00355BE2"/>
    <w:rsid w:val="0037308F"/>
    <w:rsid w:val="00374DD1"/>
    <w:rsid w:val="0038725C"/>
    <w:rsid w:val="003A6428"/>
    <w:rsid w:val="003B0C90"/>
    <w:rsid w:val="003B62FC"/>
    <w:rsid w:val="003E537F"/>
    <w:rsid w:val="003E5BF2"/>
    <w:rsid w:val="003F35E6"/>
    <w:rsid w:val="003F5B71"/>
    <w:rsid w:val="003F7B91"/>
    <w:rsid w:val="0040422F"/>
    <w:rsid w:val="00405A9C"/>
    <w:rsid w:val="00412EF3"/>
    <w:rsid w:val="00417165"/>
    <w:rsid w:val="00427896"/>
    <w:rsid w:val="00436FFA"/>
    <w:rsid w:val="00442817"/>
    <w:rsid w:val="00445322"/>
    <w:rsid w:val="00454586"/>
    <w:rsid w:val="0047433C"/>
    <w:rsid w:val="00482315"/>
    <w:rsid w:val="00490AC5"/>
    <w:rsid w:val="004968FE"/>
    <w:rsid w:val="00497E14"/>
    <w:rsid w:val="004A0E50"/>
    <w:rsid w:val="004A34D5"/>
    <w:rsid w:val="004A7DD4"/>
    <w:rsid w:val="004B5D38"/>
    <w:rsid w:val="004B688F"/>
    <w:rsid w:val="004B7456"/>
    <w:rsid w:val="004D2308"/>
    <w:rsid w:val="004E0AA8"/>
    <w:rsid w:val="004E321F"/>
    <w:rsid w:val="004E6609"/>
    <w:rsid w:val="004F0185"/>
    <w:rsid w:val="004F01DE"/>
    <w:rsid w:val="005100DA"/>
    <w:rsid w:val="005143E1"/>
    <w:rsid w:val="005202BC"/>
    <w:rsid w:val="00520D85"/>
    <w:rsid w:val="005347FA"/>
    <w:rsid w:val="00537264"/>
    <w:rsid w:val="0055743A"/>
    <w:rsid w:val="0056216D"/>
    <w:rsid w:val="00564E95"/>
    <w:rsid w:val="00565B12"/>
    <w:rsid w:val="00566466"/>
    <w:rsid w:val="00583C84"/>
    <w:rsid w:val="00586952"/>
    <w:rsid w:val="00590D59"/>
    <w:rsid w:val="005A31E6"/>
    <w:rsid w:val="005A3989"/>
    <w:rsid w:val="005C6071"/>
    <w:rsid w:val="005D51A2"/>
    <w:rsid w:val="005E42B7"/>
    <w:rsid w:val="005E69FE"/>
    <w:rsid w:val="005E72E6"/>
    <w:rsid w:val="00606B07"/>
    <w:rsid w:val="00612E3B"/>
    <w:rsid w:val="006155A2"/>
    <w:rsid w:val="0063765F"/>
    <w:rsid w:val="006450B4"/>
    <w:rsid w:val="00652F7F"/>
    <w:rsid w:val="00654FD3"/>
    <w:rsid w:val="0065584E"/>
    <w:rsid w:val="00656415"/>
    <w:rsid w:val="006654E6"/>
    <w:rsid w:val="00666A07"/>
    <w:rsid w:val="00672FBD"/>
    <w:rsid w:val="006824EB"/>
    <w:rsid w:val="00684133"/>
    <w:rsid w:val="00691DA1"/>
    <w:rsid w:val="00691E94"/>
    <w:rsid w:val="00692385"/>
    <w:rsid w:val="00697072"/>
    <w:rsid w:val="006A786D"/>
    <w:rsid w:val="006C4CC7"/>
    <w:rsid w:val="006D1A9A"/>
    <w:rsid w:val="006D61A2"/>
    <w:rsid w:val="006E3C87"/>
    <w:rsid w:val="006E4F90"/>
    <w:rsid w:val="006E6430"/>
    <w:rsid w:val="0071262C"/>
    <w:rsid w:val="007239FC"/>
    <w:rsid w:val="00727B17"/>
    <w:rsid w:val="0073635C"/>
    <w:rsid w:val="0075437C"/>
    <w:rsid w:val="0075741D"/>
    <w:rsid w:val="00764A9B"/>
    <w:rsid w:val="00771EDD"/>
    <w:rsid w:val="00775BFD"/>
    <w:rsid w:val="007829D4"/>
    <w:rsid w:val="00784943"/>
    <w:rsid w:val="00791336"/>
    <w:rsid w:val="00794B4F"/>
    <w:rsid w:val="007A1AA0"/>
    <w:rsid w:val="007A6803"/>
    <w:rsid w:val="007A6DC0"/>
    <w:rsid w:val="007B088C"/>
    <w:rsid w:val="007D4858"/>
    <w:rsid w:val="00811182"/>
    <w:rsid w:val="0081457A"/>
    <w:rsid w:val="00824D2B"/>
    <w:rsid w:val="008265ED"/>
    <w:rsid w:val="00830E82"/>
    <w:rsid w:val="00831690"/>
    <w:rsid w:val="0083275E"/>
    <w:rsid w:val="008345C2"/>
    <w:rsid w:val="00835661"/>
    <w:rsid w:val="00836014"/>
    <w:rsid w:val="00840DD4"/>
    <w:rsid w:val="008477DB"/>
    <w:rsid w:val="0085185A"/>
    <w:rsid w:val="008608C0"/>
    <w:rsid w:val="00860CB0"/>
    <w:rsid w:val="0086121D"/>
    <w:rsid w:val="00864DD9"/>
    <w:rsid w:val="00871EB9"/>
    <w:rsid w:val="008A7C0D"/>
    <w:rsid w:val="008B1D3C"/>
    <w:rsid w:val="008B7691"/>
    <w:rsid w:val="008C5579"/>
    <w:rsid w:val="008D24F3"/>
    <w:rsid w:val="008D6330"/>
    <w:rsid w:val="00907219"/>
    <w:rsid w:val="00912BB0"/>
    <w:rsid w:val="00913B0D"/>
    <w:rsid w:val="009151B9"/>
    <w:rsid w:val="0091702D"/>
    <w:rsid w:val="00937677"/>
    <w:rsid w:val="00962946"/>
    <w:rsid w:val="0096375A"/>
    <w:rsid w:val="0096578C"/>
    <w:rsid w:val="009A23BB"/>
    <w:rsid w:val="009B4A6C"/>
    <w:rsid w:val="009B7E3D"/>
    <w:rsid w:val="009C1DC7"/>
    <w:rsid w:val="009C464B"/>
    <w:rsid w:val="009D039E"/>
    <w:rsid w:val="009D665E"/>
    <w:rsid w:val="009E3370"/>
    <w:rsid w:val="009F285A"/>
    <w:rsid w:val="009F699E"/>
    <w:rsid w:val="00A04B81"/>
    <w:rsid w:val="00A209A2"/>
    <w:rsid w:val="00A21E51"/>
    <w:rsid w:val="00A53C28"/>
    <w:rsid w:val="00A730B6"/>
    <w:rsid w:val="00A75542"/>
    <w:rsid w:val="00A81A1E"/>
    <w:rsid w:val="00A83928"/>
    <w:rsid w:val="00A8658D"/>
    <w:rsid w:val="00AA34F2"/>
    <w:rsid w:val="00AA4B23"/>
    <w:rsid w:val="00AA5FFD"/>
    <w:rsid w:val="00AB7F26"/>
    <w:rsid w:val="00AC559E"/>
    <w:rsid w:val="00AE2EFA"/>
    <w:rsid w:val="00AF3BA8"/>
    <w:rsid w:val="00B1789B"/>
    <w:rsid w:val="00B30E9C"/>
    <w:rsid w:val="00B457AB"/>
    <w:rsid w:val="00B51F50"/>
    <w:rsid w:val="00B522EB"/>
    <w:rsid w:val="00B57824"/>
    <w:rsid w:val="00B62157"/>
    <w:rsid w:val="00B62EEC"/>
    <w:rsid w:val="00B706CF"/>
    <w:rsid w:val="00B70C72"/>
    <w:rsid w:val="00B721C1"/>
    <w:rsid w:val="00B74B64"/>
    <w:rsid w:val="00B946A9"/>
    <w:rsid w:val="00BA4DF0"/>
    <w:rsid w:val="00BA5DCC"/>
    <w:rsid w:val="00BA7860"/>
    <w:rsid w:val="00BC521E"/>
    <w:rsid w:val="00BD1338"/>
    <w:rsid w:val="00BD2E9E"/>
    <w:rsid w:val="00BE24BF"/>
    <w:rsid w:val="00BE3A1B"/>
    <w:rsid w:val="00BE4A42"/>
    <w:rsid w:val="00BF7375"/>
    <w:rsid w:val="00C03104"/>
    <w:rsid w:val="00C04253"/>
    <w:rsid w:val="00C072C6"/>
    <w:rsid w:val="00C20067"/>
    <w:rsid w:val="00C2383D"/>
    <w:rsid w:val="00C35336"/>
    <w:rsid w:val="00C44964"/>
    <w:rsid w:val="00C47FD6"/>
    <w:rsid w:val="00C564EF"/>
    <w:rsid w:val="00C601CB"/>
    <w:rsid w:val="00C72487"/>
    <w:rsid w:val="00C86CBB"/>
    <w:rsid w:val="00C93E1A"/>
    <w:rsid w:val="00C949FD"/>
    <w:rsid w:val="00C97862"/>
    <w:rsid w:val="00CA11A2"/>
    <w:rsid w:val="00CA538B"/>
    <w:rsid w:val="00CB1C8D"/>
    <w:rsid w:val="00CB3370"/>
    <w:rsid w:val="00CB655B"/>
    <w:rsid w:val="00CC2E0E"/>
    <w:rsid w:val="00CC35AA"/>
    <w:rsid w:val="00CC5B5A"/>
    <w:rsid w:val="00CD3638"/>
    <w:rsid w:val="00CD646E"/>
    <w:rsid w:val="00CE19FC"/>
    <w:rsid w:val="00CF35CC"/>
    <w:rsid w:val="00CF3EAF"/>
    <w:rsid w:val="00D2252E"/>
    <w:rsid w:val="00D2768F"/>
    <w:rsid w:val="00D34C0A"/>
    <w:rsid w:val="00D36270"/>
    <w:rsid w:val="00D40C4A"/>
    <w:rsid w:val="00D50E8B"/>
    <w:rsid w:val="00D60BA1"/>
    <w:rsid w:val="00D77A9D"/>
    <w:rsid w:val="00D82898"/>
    <w:rsid w:val="00D91865"/>
    <w:rsid w:val="00D9280A"/>
    <w:rsid w:val="00D9406F"/>
    <w:rsid w:val="00DA65C6"/>
    <w:rsid w:val="00DB0C43"/>
    <w:rsid w:val="00DB25C7"/>
    <w:rsid w:val="00DB60F3"/>
    <w:rsid w:val="00DC68E0"/>
    <w:rsid w:val="00DC72B3"/>
    <w:rsid w:val="00DD1AD3"/>
    <w:rsid w:val="00DE2EC5"/>
    <w:rsid w:val="00DE64B6"/>
    <w:rsid w:val="00E3436D"/>
    <w:rsid w:val="00E479AF"/>
    <w:rsid w:val="00E6182E"/>
    <w:rsid w:val="00E62FEF"/>
    <w:rsid w:val="00E6540F"/>
    <w:rsid w:val="00E74660"/>
    <w:rsid w:val="00E76400"/>
    <w:rsid w:val="00E83CEA"/>
    <w:rsid w:val="00E9016A"/>
    <w:rsid w:val="00E93855"/>
    <w:rsid w:val="00EA043F"/>
    <w:rsid w:val="00EA1222"/>
    <w:rsid w:val="00EB065B"/>
    <w:rsid w:val="00EB1721"/>
    <w:rsid w:val="00EB29FE"/>
    <w:rsid w:val="00EB35B6"/>
    <w:rsid w:val="00EC7D3C"/>
    <w:rsid w:val="00EC7F25"/>
    <w:rsid w:val="00ED30E9"/>
    <w:rsid w:val="00ED39C4"/>
    <w:rsid w:val="00ED63FD"/>
    <w:rsid w:val="00EE730B"/>
    <w:rsid w:val="00F034E9"/>
    <w:rsid w:val="00F039B2"/>
    <w:rsid w:val="00F07103"/>
    <w:rsid w:val="00F3565F"/>
    <w:rsid w:val="00F55AC8"/>
    <w:rsid w:val="00F607D1"/>
    <w:rsid w:val="00F70124"/>
    <w:rsid w:val="00FA44FA"/>
    <w:rsid w:val="00FC0529"/>
    <w:rsid w:val="00FC0C29"/>
    <w:rsid w:val="00FC0C74"/>
    <w:rsid w:val="00FD7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00E"/>
    <w:pPr>
      <w:snapToGrid w:val="0"/>
      <w:spacing w:before="100" w:after="100"/>
    </w:pPr>
    <w:rPr>
      <w:sz w:val="24"/>
      <w:szCs w:val="24"/>
    </w:rPr>
  </w:style>
  <w:style w:type="paragraph" w:styleId="1">
    <w:name w:val="heading 1"/>
    <w:basedOn w:val="a0"/>
    <w:next w:val="a0"/>
    <w:qFormat/>
    <w:rsid w:val="00B457AB"/>
    <w:pPr>
      <w:keepNext/>
      <w:spacing w:before="240" w:after="60"/>
      <w:outlineLvl w:val="0"/>
    </w:pPr>
    <w:rPr>
      <w:rFonts w:ascii="Arial" w:hAnsi="Arial" w:cs="Arial"/>
      <w:b/>
      <w:bCs/>
      <w:kern w:val="32"/>
      <w:sz w:val="32"/>
      <w:szCs w:val="32"/>
    </w:rPr>
  </w:style>
  <w:style w:type="paragraph" w:styleId="2">
    <w:name w:val="heading 2"/>
    <w:aliases w:val="Заголовок 2 Знак,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Заголовок 2 Знак1,- 1.1"/>
    <w:basedOn w:val="a0"/>
    <w:next w:val="a0"/>
    <w:link w:val="22"/>
    <w:qFormat/>
    <w:rsid w:val="003B0C90"/>
    <w:pPr>
      <w:keepNext/>
      <w:snapToGrid/>
      <w:spacing w:before="240" w:after="60"/>
      <w:outlineLvl w:val="1"/>
    </w:pPr>
    <w:rPr>
      <w:rFonts w:ascii="Arial" w:hAnsi="Arial" w:cs="Arial"/>
      <w:b/>
      <w:bCs/>
      <w:i/>
      <w:iCs/>
      <w:sz w:val="28"/>
      <w:szCs w:val="28"/>
    </w:rPr>
  </w:style>
  <w:style w:type="paragraph" w:styleId="3">
    <w:name w:val="heading 3"/>
    <w:aliases w:val=" Знак"/>
    <w:basedOn w:val="a0"/>
    <w:next w:val="a0"/>
    <w:link w:val="30"/>
    <w:qFormat/>
    <w:rsid w:val="0007600E"/>
    <w:pPr>
      <w:keepNext/>
      <w:snapToGrid/>
      <w:spacing w:before="240" w:after="60"/>
      <w:outlineLvl w:val="2"/>
    </w:pPr>
    <w:rPr>
      <w:rFonts w:ascii="Arial" w:hAnsi="Arial" w:cs="Arial"/>
      <w:b/>
      <w:bCs/>
      <w:sz w:val="26"/>
      <w:szCs w:val="26"/>
    </w:rPr>
  </w:style>
  <w:style w:type="paragraph" w:styleId="4">
    <w:name w:val="heading 4"/>
    <w:basedOn w:val="a0"/>
    <w:next w:val="a0"/>
    <w:qFormat/>
    <w:rsid w:val="0007600E"/>
    <w:pPr>
      <w:keepNext/>
      <w:snapToGrid/>
      <w:spacing w:before="0" w:after="0"/>
      <w:ind w:firstLine="360"/>
      <w:jc w:val="both"/>
      <w:outlineLvl w:val="3"/>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 Знак Знак"/>
    <w:basedOn w:val="a1"/>
    <w:link w:val="3"/>
    <w:rsid w:val="0007600E"/>
    <w:rPr>
      <w:rFonts w:ascii="Arial" w:hAnsi="Arial" w:cs="Arial"/>
      <w:b/>
      <w:bCs/>
      <w:sz w:val="26"/>
      <w:szCs w:val="26"/>
      <w:lang w:val="ru-RU" w:eastAsia="ru-RU" w:bidi="ar-SA"/>
    </w:rPr>
  </w:style>
  <w:style w:type="paragraph" w:styleId="a4">
    <w:name w:val="Body Text"/>
    <w:basedOn w:val="a0"/>
    <w:rsid w:val="0007600E"/>
    <w:pPr>
      <w:widowControl w:val="0"/>
      <w:spacing w:before="0" w:after="0"/>
      <w:jc w:val="both"/>
    </w:pPr>
  </w:style>
  <w:style w:type="paragraph" w:styleId="a5">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
    <w:basedOn w:val="a6"/>
    <w:next w:val="a0"/>
    <w:semiHidden/>
    <w:rsid w:val="0007600E"/>
    <w:pPr>
      <w:snapToGrid/>
      <w:spacing w:before="0" w:after="0"/>
      <w:jc w:val="both"/>
    </w:pPr>
    <w:rPr>
      <w:rFonts w:ascii="Times New Roman" w:hAnsi="Times New Roman" w:cs="Times New Roman"/>
      <w:color w:val="000000"/>
    </w:rPr>
  </w:style>
  <w:style w:type="character" w:styleId="a7">
    <w:name w:val="footnote reference"/>
    <w:basedOn w:val="a1"/>
    <w:semiHidden/>
    <w:rsid w:val="0007600E"/>
    <w:rPr>
      <w:vertAlign w:val="superscript"/>
    </w:rPr>
  </w:style>
  <w:style w:type="paragraph" w:styleId="a8">
    <w:name w:val="Normal (Web)"/>
    <w:basedOn w:val="a0"/>
    <w:rsid w:val="0007600E"/>
    <w:pPr>
      <w:snapToGrid/>
      <w:spacing w:before="0" w:after="0"/>
    </w:pPr>
  </w:style>
  <w:style w:type="paragraph" w:styleId="20">
    <w:name w:val="Body Text Indent 2"/>
    <w:basedOn w:val="a0"/>
    <w:rsid w:val="0007600E"/>
    <w:pPr>
      <w:snapToGrid/>
      <w:spacing w:before="0" w:after="0"/>
      <w:ind w:firstLine="639"/>
      <w:jc w:val="both"/>
    </w:pPr>
  </w:style>
  <w:style w:type="paragraph" w:styleId="21">
    <w:name w:val="Body Text 2"/>
    <w:aliases w:val="Основной текст 1,Нумерованный список !!,Надин стиль,Основной текст с отступом Знак Знак,Основной текст с отступом Знак Знак Знак Знак Знак,Основной текст с отступом Знак Знак Знак Знак"/>
    <w:basedOn w:val="a0"/>
    <w:link w:val="23"/>
    <w:rsid w:val="0007600E"/>
    <w:pPr>
      <w:snapToGrid/>
      <w:spacing w:before="0" w:after="0"/>
      <w:jc w:val="both"/>
    </w:pPr>
  </w:style>
  <w:style w:type="character" w:customStyle="1" w:styleId="23">
    <w:name w:val="Основной текст 2 Знак"/>
    <w:aliases w:val="Основной текст 1 Знак,Нумерованный список !! Знак,Надин стиль Знак,Основной текст с отступом Знак Знак Знак,Основной текст с отступом Знак Знак Знак Знак Знак Знак,Основной текст с отступом Знак Знак Знак Знак Знак1"/>
    <w:basedOn w:val="a1"/>
    <w:link w:val="21"/>
    <w:semiHidden/>
    <w:rsid w:val="0007600E"/>
    <w:rPr>
      <w:sz w:val="24"/>
      <w:szCs w:val="24"/>
      <w:lang w:val="ru-RU" w:eastAsia="ru-RU" w:bidi="ar-SA"/>
    </w:rPr>
  </w:style>
  <w:style w:type="paragraph" w:styleId="a9">
    <w:name w:val="header"/>
    <w:aliases w:val="ВерхКолонтитул,??????? ??????????"/>
    <w:basedOn w:val="a0"/>
    <w:link w:val="aa"/>
    <w:rsid w:val="0007600E"/>
    <w:pPr>
      <w:widowControl w:val="0"/>
      <w:tabs>
        <w:tab w:val="center" w:pos="4677"/>
        <w:tab w:val="right" w:pos="9355"/>
      </w:tabs>
      <w:adjustRightInd w:val="0"/>
      <w:snapToGrid/>
      <w:spacing w:before="0" w:after="0" w:line="264" w:lineRule="auto"/>
      <w:jc w:val="center"/>
      <w:textAlignment w:val="baseline"/>
    </w:pPr>
  </w:style>
  <w:style w:type="character" w:customStyle="1" w:styleId="aa">
    <w:name w:val="Верхний колонтитул Знак"/>
    <w:aliases w:val="ВерхКолонтитул Знак,??????? ?????????? Знак"/>
    <w:basedOn w:val="a1"/>
    <w:link w:val="a9"/>
    <w:rsid w:val="0007600E"/>
    <w:rPr>
      <w:sz w:val="24"/>
      <w:szCs w:val="24"/>
      <w:lang w:val="ru-RU" w:eastAsia="ru-RU" w:bidi="ar-SA"/>
    </w:rPr>
  </w:style>
  <w:style w:type="paragraph" w:styleId="a6">
    <w:name w:val="Plain Text"/>
    <w:basedOn w:val="a0"/>
    <w:rsid w:val="0007600E"/>
    <w:rPr>
      <w:rFonts w:ascii="Courier New" w:hAnsi="Courier New" w:cs="Courier New"/>
      <w:sz w:val="20"/>
      <w:szCs w:val="20"/>
    </w:rPr>
  </w:style>
  <w:style w:type="paragraph" w:customStyle="1" w:styleId="10">
    <w:name w:val="заголовок 1"/>
    <w:basedOn w:val="a0"/>
    <w:next w:val="a0"/>
    <w:rsid w:val="00B57824"/>
    <w:pPr>
      <w:keepNext/>
      <w:widowControl w:val="0"/>
      <w:snapToGrid/>
      <w:spacing w:before="60" w:after="0" w:line="280" w:lineRule="auto"/>
      <w:jc w:val="center"/>
    </w:pPr>
    <w:rPr>
      <w:b/>
      <w:caps/>
      <w:szCs w:val="20"/>
    </w:rPr>
  </w:style>
  <w:style w:type="paragraph" w:styleId="ab">
    <w:name w:val="Body Text Indent"/>
    <w:basedOn w:val="a0"/>
    <w:rsid w:val="00B57824"/>
    <w:pPr>
      <w:spacing w:after="120"/>
      <w:ind w:left="283"/>
    </w:pPr>
  </w:style>
  <w:style w:type="paragraph" w:customStyle="1" w:styleId="ac">
    <w:name w:val="Îñíîâíîé òåêñò"/>
    <w:basedOn w:val="a0"/>
    <w:rsid w:val="00A209A2"/>
    <w:pPr>
      <w:snapToGrid/>
      <w:spacing w:before="0" w:after="0"/>
      <w:jc w:val="both"/>
    </w:pPr>
    <w:rPr>
      <w:szCs w:val="20"/>
    </w:rPr>
  </w:style>
  <w:style w:type="paragraph" w:customStyle="1" w:styleId="BodyText24">
    <w:name w:val="Body Text 24"/>
    <w:basedOn w:val="a0"/>
    <w:rsid w:val="00A209A2"/>
    <w:pPr>
      <w:snapToGrid/>
      <w:spacing w:before="60" w:after="0" w:line="280" w:lineRule="auto"/>
      <w:ind w:firstLine="34"/>
    </w:pPr>
    <w:rPr>
      <w:color w:val="000000"/>
      <w:sz w:val="22"/>
      <w:szCs w:val="20"/>
    </w:rPr>
  </w:style>
  <w:style w:type="paragraph" w:styleId="ad">
    <w:name w:val="Balloon Text"/>
    <w:basedOn w:val="a0"/>
    <w:semiHidden/>
    <w:rsid w:val="00C20067"/>
    <w:rPr>
      <w:rFonts w:ascii="Tahoma" w:hAnsi="Tahoma" w:cs="Tahoma"/>
      <w:sz w:val="16"/>
      <w:szCs w:val="16"/>
    </w:rPr>
  </w:style>
  <w:style w:type="character" w:styleId="ae">
    <w:name w:val="page number"/>
    <w:basedOn w:val="a1"/>
    <w:rsid w:val="00666A07"/>
  </w:style>
  <w:style w:type="paragraph" w:customStyle="1" w:styleId="a">
    <w:name w:val="Ц Список основной"/>
    <w:basedOn w:val="a0"/>
    <w:next w:val="a0"/>
    <w:link w:val="af"/>
    <w:rsid w:val="00C03104"/>
    <w:pPr>
      <w:numPr>
        <w:numId w:val="6"/>
      </w:numPr>
      <w:snapToGrid/>
      <w:spacing w:before="0" w:after="0" w:line="360" w:lineRule="auto"/>
      <w:jc w:val="both"/>
    </w:pPr>
    <w:rPr>
      <w:rFonts w:ascii="Verdana" w:hAnsi="Verdana"/>
      <w:color w:val="000000"/>
    </w:rPr>
  </w:style>
  <w:style w:type="character" w:customStyle="1" w:styleId="af">
    <w:name w:val="Ц Список основной Знак Знак"/>
    <w:basedOn w:val="a1"/>
    <w:link w:val="a"/>
    <w:rsid w:val="00C03104"/>
    <w:rPr>
      <w:rFonts w:ascii="Verdana" w:hAnsi="Verdana"/>
      <w:color w:val="000000"/>
      <w:sz w:val="24"/>
      <w:szCs w:val="24"/>
      <w:lang w:val="ru-RU" w:eastAsia="ru-RU" w:bidi="ar-SA"/>
    </w:rPr>
  </w:style>
  <w:style w:type="paragraph" w:customStyle="1" w:styleId="ConsPlusNormal">
    <w:name w:val="ConsPlusNormal"/>
    <w:rsid w:val="00C03104"/>
    <w:pPr>
      <w:widowControl w:val="0"/>
      <w:autoSpaceDE w:val="0"/>
      <w:autoSpaceDN w:val="0"/>
      <w:adjustRightInd w:val="0"/>
      <w:ind w:firstLine="720"/>
    </w:pPr>
    <w:rPr>
      <w:rFonts w:ascii="Arial" w:hAnsi="Arial" w:cs="Arial"/>
    </w:rPr>
  </w:style>
  <w:style w:type="table" w:styleId="af0">
    <w:name w:val="Table Grid"/>
    <w:basedOn w:val="a2"/>
    <w:uiPriority w:val="59"/>
    <w:rsid w:val="008D2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2"/>
    <w:aliases w:val="Заголовок 2 Знак Знак1,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Заголовок 2 Знак1 Знак"/>
    <w:basedOn w:val="a1"/>
    <w:link w:val="2"/>
    <w:rsid w:val="003B0C90"/>
    <w:rPr>
      <w:rFonts w:ascii="Arial" w:hAnsi="Arial" w:cs="Arial"/>
      <w:b/>
      <w:bCs/>
      <w:i/>
      <w:iCs/>
      <w:sz w:val="28"/>
      <w:szCs w:val="28"/>
      <w:lang w:val="ru-RU" w:eastAsia="ru-RU" w:bidi="ar-SA"/>
    </w:rPr>
  </w:style>
  <w:style w:type="paragraph" w:customStyle="1" w:styleId="ConsCell">
    <w:name w:val="ConsCell"/>
    <w:rsid w:val="002F7FB3"/>
    <w:pPr>
      <w:autoSpaceDE w:val="0"/>
      <w:autoSpaceDN w:val="0"/>
      <w:ind w:right="19772"/>
    </w:pPr>
    <w:rPr>
      <w:rFonts w:ascii="Arial" w:hAnsi="Arial" w:cs="Arial"/>
    </w:rPr>
  </w:style>
  <w:style w:type="paragraph" w:styleId="af1">
    <w:name w:val="No Spacing"/>
    <w:link w:val="af2"/>
    <w:uiPriority w:val="1"/>
    <w:qFormat/>
    <w:rsid w:val="0040422F"/>
    <w:rPr>
      <w:rFonts w:ascii="Calibri" w:eastAsia="Calibri" w:hAnsi="Calibri"/>
      <w:sz w:val="22"/>
      <w:szCs w:val="22"/>
      <w:lang w:eastAsia="en-US"/>
    </w:rPr>
  </w:style>
  <w:style w:type="character" w:customStyle="1" w:styleId="apple-style-span">
    <w:name w:val="apple-style-span"/>
    <w:basedOn w:val="a1"/>
    <w:rsid w:val="0040422F"/>
  </w:style>
  <w:style w:type="paragraph" w:customStyle="1" w:styleId="11">
    <w:name w:val="Без интервала1"/>
    <w:qFormat/>
    <w:rsid w:val="0040422F"/>
    <w:rPr>
      <w:rFonts w:ascii="Calibri" w:hAnsi="Calibri" w:cs="Calibri"/>
      <w:sz w:val="22"/>
      <w:szCs w:val="22"/>
    </w:rPr>
  </w:style>
  <w:style w:type="character" w:customStyle="1" w:styleId="apple-converted-space">
    <w:name w:val="apple-converted-space"/>
    <w:basedOn w:val="a1"/>
    <w:rsid w:val="0040422F"/>
  </w:style>
  <w:style w:type="paragraph" w:styleId="af3">
    <w:name w:val="List Paragraph"/>
    <w:basedOn w:val="a0"/>
    <w:uiPriority w:val="99"/>
    <w:qFormat/>
    <w:rsid w:val="0040422F"/>
    <w:pPr>
      <w:snapToGrid/>
      <w:spacing w:before="0" w:after="0"/>
      <w:ind w:left="720"/>
      <w:contextualSpacing/>
    </w:pPr>
  </w:style>
  <w:style w:type="character" w:customStyle="1" w:styleId="af2">
    <w:name w:val="Без интервала Знак"/>
    <w:link w:val="af1"/>
    <w:uiPriority w:val="1"/>
    <w:rsid w:val="005D51A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83810785">
      <w:bodyDiv w:val="1"/>
      <w:marLeft w:val="0"/>
      <w:marRight w:val="0"/>
      <w:marTop w:val="0"/>
      <w:marBottom w:val="0"/>
      <w:divBdr>
        <w:top w:val="none" w:sz="0" w:space="0" w:color="auto"/>
        <w:left w:val="none" w:sz="0" w:space="0" w:color="auto"/>
        <w:bottom w:val="none" w:sz="0" w:space="0" w:color="auto"/>
        <w:right w:val="none" w:sz="0" w:space="0" w:color="auto"/>
      </w:divBdr>
    </w:div>
    <w:div w:id="1350258425">
      <w:bodyDiv w:val="1"/>
      <w:marLeft w:val="0"/>
      <w:marRight w:val="0"/>
      <w:marTop w:val="0"/>
      <w:marBottom w:val="0"/>
      <w:divBdr>
        <w:top w:val="none" w:sz="0" w:space="0" w:color="auto"/>
        <w:left w:val="none" w:sz="0" w:space="0" w:color="auto"/>
        <w:bottom w:val="none" w:sz="0" w:space="0" w:color="auto"/>
        <w:right w:val="none" w:sz="0" w:space="0" w:color="auto"/>
      </w:divBdr>
    </w:div>
    <w:div w:id="16197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DF52560FA882D39F477FAE23A5FFB377307B1791AF0190FF63498E06BCDB0ECAAF6DE53ABFE9B0324D973m6x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14</Pages>
  <Words>3367</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22514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1</dc:creator>
  <cp:lastModifiedBy>Win7x64</cp:lastModifiedBy>
  <cp:revision>23</cp:revision>
  <cp:lastPrinted>2022-10-31T23:51:00Z</cp:lastPrinted>
  <dcterms:created xsi:type="dcterms:W3CDTF">2020-12-23T22:19:00Z</dcterms:created>
  <dcterms:modified xsi:type="dcterms:W3CDTF">2022-12-13T06:24:00Z</dcterms:modified>
</cp:coreProperties>
</file>