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EB" w:rsidRPr="00C762EB" w:rsidRDefault="00206660" w:rsidP="00C762EB">
      <w:pPr>
        <w:pStyle w:val="a5"/>
        <w:jc w:val="center"/>
        <w:rPr>
          <w:rFonts w:ascii="Times New Roman" w:hAnsi="Times New Roman" w:cs="Times New Roman"/>
          <w:sz w:val="28"/>
          <w:szCs w:val="28"/>
        </w:rPr>
      </w:pPr>
      <w:r>
        <w:rPr>
          <w:rStyle w:val="a3"/>
          <w:rFonts w:ascii="Times New Roman" w:hAnsi="Times New Roman" w:cs="Times New Roman"/>
          <w:sz w:val="28"/>
          <w:szCs w:val="28"/>
        </w:rPr>
        <w:t>Д</w:t>
      </w:r>
      <w:r w:rsidR="001A666C">
        <w:rPr>
          <w:rStyle w:val="a3"/>
          <w:rFonts w:ascii="Times New Roman" w:hAnsi="Times New Roman" w:cs="Times New Roman"/>
          <w:sz w:val="28"/>
          <w:szCs w:val="28"/>
        </w:rPr>
        <w:t>оклад</w:t>
      </w:r>
      <w:r w:rsidR="00124ED7">
        <w:rPr>
          <w:rStyle w:val="a3"/>
          <w:rFonts w:ascii="Times New Roman" w:hAnsi="Times New Roman" w:cs="Times New Roman"/>
          <w:sz w:val="28"/>
          <w:szCs w:val="28"/>
        </w:rPr>
        <w:t xml:space="preserve"> </w:t>
      </w:r>
      <w:r w:rsidR="001A666C">
        <w:rPr>
          <w:rStyle w:val="a3"/>
          <w:rFonts w:ascii="Times New Roman" w:hAnsi="Times New Roman" w:cs="Times New Roman"/>
          <w:sz w:val="28"/>
          <w:szCs w:val="28"/>
        </w:rPr>
        <w:t>Правительства</w:t>
      </w:r>
      <w:r w:rsidR="00222A35">
        <w:rPr>
          <w:rStyle w:val="a3"/>
          <w:rFonts w:ascii="Times New Roman" w:hAnsi="Times New Roman" w:cs="Times New Roman"/>
          <w:sz w:val="28"/>
          <w:szCs w:val="28"/>
        </w:rPr>
        <w:t xml:space="preserve"> </w:t>
      </w:r>
      <w:r w:rsidR="00C762EB" w:rsidRPr="00C762EB">
        <w:rPr>
          <w:rStyle w:val="a3"/>
          <w:rFonts w:ascii="Times New Roman" w:hAnsi="Times New Roman" w:cs="Times New Roman"/>
          <w:sz w:val="28"/>
          <w:szCs w:val="28"/>
        </w:rPr>
        <w:t>Республики Саха (Якутия) о мерах, принятых для создания</w:t>
      </w:r>
    </w:p>
    <w:p w:rsidR="00A31C6F" w:rsidRDefault="00C762EB" w:rsidP="00125281">
      <w:pPr>
        <w:pStyle w:val="a5"/>
        <w:jc w:val="center"/>
        <w:rPr>
          <w:rStyle w:val="a3"/>
          <w:rFonts w:ascii="Times New Roman" w:hAnsi="Times New Roman" w:cs="Times New Roman"/>
          <w:sz w:val="28"/>
          <w:szCs w:val="28"/>
        </w:rPr>
      </w:pPr>
      <w:r w:rsidRPr="00C762EB">
        <w:rPr>
          <w:rStyle w:val="a3"/>
          <w:rFonts w:ascii="Times New Roman" w:hAnsi="Times New Roman" w:cs="Times New Roman"/>
          <w:sz w:val="28"/>
          <w:szCs w:val="28"/>
        </w:rPr>
        <w:t>благоприятных условий ведения предпринимательской деятельности</w:t>
      </w:r>
      <w:r w:rsidR="001A666C">
        <w:rPr>
          <w:rStyle w:val="a3"/>
          <w:rFonts w:ascii="Times New Roman" w:hAnsi="Times New Roman" w:cs="Times New Roman"/>
          <w:sz w:val="28"/>
          <w:szCs w:val="28"/>
        </w:rPr>
        <w:t>, в 201</w:t>
      </w:r>
      <w:r w:rsidR="00124ED7">
        <w:rPr>
          <w:rStyle w:val="a3"/>
          <w:rFonts w:ascii="Times New Roman" w:hAnsi="Times New Roman" w:cs="Times New Roman"/>
          <w:sz w:val="28"/>
          <w:szCs w:val="28"/>
        </w:rPr>
        <w:t>5</w:t>
      </w:r>
      <w:r w:rsidR="001A666C">
        <w:rPr>
          <w:rStyle w:val="a3"/>
          <w:rFonts w:ascii="Times New Roman" w:hAnsi="Times New Roman" w:cs="Times New Roman"/>
          <w:sz w:val="28"/>
          <w:szCs w:val="28"/>
        </w:rPr>
        <w:t xml:space="preserve"> году</w:t>
      </w:r>
    </w:p>
    <w:p w:rsidR="002F71E1" w:rsidRPr="002F71E1" w:rsidRDefault="002F71E1" w:rsidP="002F71E1"/>
    <w:tbl>
      <w:tblPr>
        <w:tblStyle w:val="a6"/>
        <w:tblW w:w="5112" w:type="pct"/>
        <w:tblLook w:val="04A0" w:firstRow="1" w:lastRow="0" w:firstColumn="1" w:lastColumn="0" w:noHBand="0" w:noVBand="1"/>
      </w:tblPr>
      <w:tblGrid>
        <w:gridCol w:w="774"/>
        <w:gridCol w:w="3289"/>
        <w:gridCol w:w="2455"/>
        <w:gridCol w:w="4489"/>
        <w:gridCol w:w="3483"/>
      </w:tblGrid>
      <w:tr w:rsidR="00466C93" w:rsidRPr="002F71E1" w:rsidTr="002F71E1">
        <w:tc>
          <w:tcPr>
            <w:tcW w:w="267" w:type="pct"/>
            <w:shd w:val="clear" w:color="auto" w:fill="auto"/>
          </w:tcPr>
          <w:p w:rsidR="00A8284A" w:rsidRPr="002F71E1" w:rsidRDefault="00A8284A" w:rsidP="0064128E">
            <w:pPr>
              <w:spacing w:line="360" w:lineRule="exact"/>
              <w:ind w:left="57" w:right="57"/>
              <w:rPr>
                <w:rStyle w:val="af5"/>
                <w:rFonts w:ascii="Times New Roman" w:hAnsi="Times New Roman" w:cs="Times New Roman"/>
                <w:i w:val="0"/>
                <w:sz w:val="25"/>
                <w:szCs w:val="25"/>
              </w:rPr>
            </w:pPr>
          </w:p>
          <w:p w:rsidR="00A8284A" w:rsidRPr="002F71E1" w:rsidRDefault="00A8284A" w:rsidP="002F71E1">
            <w:pPr>
              <w:tabs>
                <w:tab w:val="left" w:pos="0"/>
              </w:tabs>
              <w:spacing w:line="360" w:lineRule="exact"/>
              <w:ind w:left="57" w:right="57"/>
              <w:rPr>
                <w:rStyle w:val="af5"/>
                <w:rFonts w:ascii="Times New Roman" w:hAnsi="Times New Roman" w:cs="Times New Roman"/>
                <w:i w:val="0"/>
                <w:sz w:val="25"/>
                <w:szCs w:val="25"/>
              </w:rPr>
            </w:pPr>
          </w:p>
        </w:tc>
        <w:tc>
          <w:tcPr>
            <w:tcW w:w="1135" w:type="pct"/>
            <w:shd w:val="clear" w:color="auto" w:fill="auto"/>
          </w:tcPr>
          <w:p w:rsidR="00A8284A" w:rsidRPr="002F71E1" w:rsidRDefault="00A8284A" w:rsidP="0064128E">
            <w:pPr>
              <w:spacing w:line="360" w:lineRule="exact"/>
              <w:ind w:left="57" w:right="57" w:firstLine="0"/>
              <w:jc w:val="center"/>
              <w:rPr>
                <w:rStyle w:val="af5"/>
                <w:rFonts w:ascii="Times New Roman" w:hAnsi="Times New Roman" w:cs="Times New Roman"/>
                <w:b/>
                <w:i w:val="0"/>
                <w:sz w:val="25"/>
                <w:szCs w:val="25"/>
              </w:rPr>
            </w:pPr>
            <w:r w:rsidRPr="002F71E1">
              <w:rPr>
                <w:rStyle w:val="af5"/>
                <w:rFonts w:ascii="Times New Roman" w:hAnsi="Times New Roman" w:cs="Times New Roman"/>
                <w:b/>
                <w:i w:val="0"/>
                <w:sz w:val="25"/>
                <w:szCs w:val="25"/>
              </w:rPr>
              <w:t>Наименование мероприятия</w:t>
            </w:r>
          </w:p>
        </w:tc>
        <w:tc>
          <w:tcPr>
            <w:tcW w:w="847" w:type="pct"/>
            <w:shd w:val="clear" w:color="auto" w:fill="auto"/>
          </w:tcPr>
          <w:p w:rsidR="00A8284A" w:rsidRPr="002F71E1" w:rsidRDefault="00A8284A" w:rsidP="0064128E">
            <w:pPr>
              <w:spacing w:line="360" w:lineRule="exact"/>
              <w:ind w:left="57" w:right="57" w:firstLine="0"/>
              <w:jc w:val="center"/>
              <w:rPr>
                <w:rStyle w:val="af5"/>
                <w:rFonts w:ascii="Times New Roman" w:hAnsi="Times New Roman" w:cs="Times New Roman"/>
                <w:b/>
                <w:i w:val="0"/>
                <w:sz w:val="25"/>
                <w:szCs w:val="25"/>
              </w:rPr>
            </w:pPr>
            <w:r w:rsidRPr="002F71E1">
              <w:rPr>
                <w:rStyle w:val="af5"/>
                <w:rFonts w:ascii="Times New Roman" w:hAnsi="Times New Roman" w:cs="Times New Roman"/>
                <w:b/>
                <w:i w:val="0"/>
                <w:sz w:val="25"/>
                <w:szCs w:val="25"/>
              </w:rPr>
              <w:t>Сумма финансирования</w:t>
            </w:r>
            <w:r w:rsidR="00592792" w:rsidRPr="002F71E1">
              <w:rPr>
                <w:rStyle w:val="af5"/>
                <w:rFonts w:ascii="Times New Roman" w:hAnsi="Times New Roman" w:cs="Times New Roman"/>
                <w:b/>
                <w:i w:val="0"/>
                <w:sz w:val="25"/>
                <w:szCs w:val="25"/>
              </w:rPr>
              <w:t>, тыс. руб.</w:t>
            </w:r>
          </w:p>
        </w:tc>
        <w:tc>
          <w:tcPr>
            <w:tcW w:w="1549" w:type="pct"/>
            <w:shd w:val="clear" w:color="auto" w:fill="auto"/>
          </w:tcPr>
          <w:p w:rsidR="00A8284A" w:rsidRPr="002F71E1" w:rsidRDefault="00A8284A" w:rsidP="0064128E">
            <w:pPr>
              <w:spacing w:line="360" w:lineRule="exact"/>
              <w:ind w:left="57" w:right="57" w:firstLine="0"/>
              <w:jc w:val="center"/>
              <w:rPr>
                <w:rStyle w:val="af5"/>
                <w:rFonts w:ascii="Times New Roman" w:hAnsi="Times New Roman" w:cs="Times New Roman"/>
                <w:b/>
                <w:i w:val="0"/>
                <w:sz w:val="25"/>
                <w:szCs w:val="25"/>
              </w:rPr>
            </w:pPr>
            <w:r w:rsidRPr="002F71E1">
              <w:rPr>
                <w:rStyle w:val="af5"/>
                <w:rFonts w:ascii="Times New Roman" w:hAnsi="Times New Roman" w:cs="Times New Roman"/>
                <w:b/>
                <w:i w:val="0"/>
                <w:sz w:val="25"/>
                <w:szCs w:val="25"/>
              </w:rPr>
              <w:t>Ход реализации мероприятия</w:t>
            </w:r>
          </w:p>
        </w:tc>
        <w:tc>
          <w:tcPr>
            <w:tcW w:w="1202" w:type="pct"/>
            <w:shd w:val="clear" w:color="auto" w:fill="auto"/>
          </w:tcPr>
          <w:p w:rsidR="00A8284A" w:rsidRPr="002F71E1" w:rsidRDefault="00A8284A" w:rsidP="0064128E">
            <w:pPr>
              <w:spacing w:line="360" w:lineRule="exact"/>
              <w:ind w:left="57" w:right="57" w:firstLine="0"/>
              <w:jc w:val="center"/>
              <w:rPr>
                <w:rStyle w:val="af5"/>
                <w:rFonts w:ascii="Times New Roman" w:hAnsi="Times New Roman" w:cs="Times New Roman"/>
                <w:b/>
                <w:i w:val="0"/>
                <w:sz w:val="25"/>
                <w:szCs w:val="25"/>
              </w:rPr>
            </w:pPr>
            <w:r w:rsidRPr="002F71E1">
              <w:rPr>
                <w:rStyle w:val="af5"/>
                <w:rFonts w:ascii="Times New Roman" w:hAnsi="Times New Roman" w:cs="Times New Roman"/>
                <w:b/>
                <w:i w:val="0"/>
                <w:sz w:val="25"/>
                <w:szCs w:val="25"/>
              </w:rPr>
              <w:t>Эффект</w:t>
            </w:r>
          </w:p>
        </w:tc>
      </w:tr>
      <w:tr w:rsidR="006B58F3" w:rsidRPr="002F71E1" w:rsidTr="002F71E1">
        <w:tc>
          <w:tcPr>
            <w:tcW w:w="5000" w:type="pct"/>
            <w:gridSpan w:val="5"/>
            <w:shd w:val="clear" w:color="auto" w:fill="auto"/>
          </w:tcPr>
          <w:p w:rsidR="00A8284A" w:rsidRPr="002F71E1" w:rsidRDefault="001061CA" w:rsidP="0064128E">
            <w:pPr>
              <w:pStyle w:val="aa"/>
              <w:numPr>
                <w:ilvl w:val="0"/>
                <w:numId w:val="5"/>
              </w:numPr>
              <w:spacing w:line="360" w:lineRule="exact"/>
              <w:ind w:left="57" w:right="57" w:firstLine="0"/>
              <w:jc w:val="center"/>
              <w:rPr>
                <w:rStyle w:val="af5"/>
                <w:b/>
                <w:i w:val="0"/>
                <w:sz w:val="25"/>
                <w:szCs w:val="25"/>
              </w:rPr>
            </w:pPr>
            <w:r w:rsidRPr="002F71E1">
              <w:rPr>
                <w:rFonts w:eastAsiaTheme="minorHAnsi"/>
                <w:b/>
                <w:sz w:val="25"/>
                <w:szCs w:val="25"/>
                <w:lang w:eastAsia="en-US"/>
              </w:rPr>
              <w:t>Создание благоприятных общих условий ведения предпринимательской деятельности, включая улучшение инвестиционного климата</w:t>
            </w:r>
          </w:p>
        </w:tc>
      </w:tr>
      <w:tr w:rsidR="00466C93" w:rsidRPr="002F71E1" w:rsidTr="002F71E1">
        <w:tc>
          <w:tcPr>
            <w:tcW w:w="267" w:type="pct"/>
            <w:shd w:val="clear" w:color="auto" w:fill="auto"/>
          </w:tcPr>
          <w:p w:rsidR="000A749D" w:rsidRPr="002F71E1" w:rsidRDefault="00CA5AF2"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1.</w:t>
            </w:r>
            <w:r w:rsidR="000A749D" w:rsidRPr="002F71E1">
              <w:rPr>
                <w:rStyle w:val="af5"/>
                <w:rFonts w:ascii="Times New Roman" w:hAnsi="Times New Roman" w:cs="Times New Roman"/>
                <w:i w:val="0"/>
                <w:sz w:val="25"/>
                <w:szCs w:val="25"/>
              </w:rPr>
              <w:t>1</w:t>
            </w:r>
          </w:p>
        </w:tc>
        <w:tc>
          <w:tcPr>
            <w:tcW w:w="1135" w:type="pct"/>
            <w:shd w:val="clear" w:color="auto" w:fill="auto"/>
          </w:tcPr>
          <w:p w:rsidR="000A749D" w:rsidRPr="002F71E1" w:rsidRDefault="00505C57"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Реализация государственной политики в области развития малого и среднего предпринимательства</w:t>
            </w:r>
            <w:bookmarkStart w:id="0" w:name="_GoBack"/>
            <w:bookmarkEnd w:id="0"/>
          </w:p>
        </w:tc>
        <w:tc>
          <w:tcPr>
            <w:tcW w:w="847" w:type="pct"/>
            <w:shd w:val="clear" w:color="auto" w:fill="auto"/>
          </w:tcPr>
          <w:p w:rsidR="000A749D" w:rsidRPr="002F71E1" w:rsidRDefault="0065274B"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1</w:t>
            </w:r>
            <w:r w:rsidR="00466C93" w:rsidRPr="002F71E1">
              <w:rPr>
                <w:rStyle w:val="af5"/>
                <w:rFonts w:ascii="Times New Roman" w:hAnsi="Times New Roman" w:cs="Times New Roman"/>
                <w:i w:val="0"/>
                <w:sz w:val="25"/>
                <w:szCs w:val="25"/>
              </w:rPr>
              <w:t> 501 206,71</w:t>
            </w:r>
          </w:p>
        </w:tc>
        <w:tc>
          <w:tcPr>
            <w:tcW w:w="1549" w:type="pct"/>
            <w:shd w:val="clear" w:color="auto" w:fill="auto"/>
          </w:tcPr>
          <w:p w:rsidR="00EC430C" w:rsidRPr="002F71E1" w:rsidRDefault="001A666C" w:rsidP="0064128E">
            <w:pPr>
              <w:spacing w:line="360" w:lineRule="exact"/>
              <w:ind w:left="57" w:right="57" w:firstLine="38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 2010 г.</w:t>
            </w:r>
            <w:r w:rsidR="00EC430C"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в республике реализуется Стратегия развития </w:t>
            </w:r>
            <w:r w:rsidR="00EC430C" w:rsidRPr="002F71E1">
              <w:rPr>
                <w:rStyle w:val="af5"/>
                <w:rFonts w:ascii="Times New Roman" w:hAnsi="Times New Roman" w:cs="Times New Roman"/>
                <w:i w:val="0"/>
                <w:sz w:val="25"/>
                <w:szCs w:val="25"/>
              </w:rPr>
              <w:t>малого и среднего предпринимательства до 2020 г.</w:t>
            </w:r>
          </w:p>
          <w:p w:rsidR="00EC430C" w:rsidRPr="002F71E1" w:rsidRDefault="00EC430C" w:rsidP="0064128E">
            <w:pPr>
              <w:spacing w:line="360" w:lineRule="exact"/>
              <w:ind w:left="57" w:right="57" w:firstLine="38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Сформирована нормативная правовая база; система взаимодействия исполнительных органов государственной власти РС (Я), органов местного самоуправления, инфраструктуры поддержки предпринимательства и </w:t>
            </w:r>
            <w:proofErr w:type="gramStart"/>
            <w:r w:rsidRPr="002F71E1">
              <w:rPr>
                <w:rStyle w:val="af5"/>
                <w:rFonts w:ascii="Times New Roman" w:hAnsi="Times New Roman" w:cs="Times New Roman"/>
                <w:i w:val="0"/>
                <w:sz w:val="25"/>
                <w:szCs w:val="25"/>
              </w:rPr>
              <w:t>бизнес-сообщества</w:t>
            </w:r>
            <w:proofErr w:type="gramEnd"/>
            <w:r w:rsidRPr="002F71E1">
              <w:rPr>
                <w:rStyle w:val="af5"/>
                <w:rFonts w:ascii="Times New Roman" w:hAnsi="Times New Roman" w:cs="Times New Roman"/>
                <w:i w:val="0"/>
                <w:sz w:val="25"/>
                <w:szCs w:val="25"/>
              </w:rPr>
              <w:t>.</w:t>
            </w:r>
          </w:p>
          <w:p w:rsidR="00EC430C" w:rsidRPr="002F71E1" w:rsidRDefault="00EC430C" w:rsidP="0064128E">
            <w:pPr>
              <w:spacing w:line="360" w:lineRule="exact"/>
              <w:ind w:left="57" w:right="57" w:firstLine="38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С 2012 г. реализуется комплексный план «Дорожная карта» создания благоприятной </w:t>
            </w:r>
            <w:proofErr w:type="gramStart"/>
            <w:r w:rsidRPr="002F71E1">
              <w:rPr>
                <w:rStyle w:val="af5"/>
                <w:rFonts w:ascii="Times New Roman" w:hAnsi="Times New Roman" w:cs="Times New Roman"/>
                <w:i w:val="0"/>
                <w:sz w:val="25"/>
                <w:szCs w:val="25"/>
              </w:rPr>
              <w:t>бизнес-среды</w:t>
            </w:r>
            <w:proofErr w:type="gramEnd"/>
            <w:r w:rsidRPr="002F71E1">
              <w:rPr>
                <w:rStyle w:val="af5"/>
                <w:rFonts w:ascii="Times New Roman" w:hAnsi="Times New Roman" w:cs="Times New Roman"/>
                <w:i w:val="0"/>
                <w:sz w:val="25"/>
                <w:szCs w:val="25"/>
              </w:rPr>
              <w:t xml:space="preserve"> на период реализации второго этапа Стратегии (до 2016 г.)</w:t>
            </w:r>
            <w:r w:rsidR="00B20621" w:rsidRPr="002F71E1">
              <w:rPr>
                <w:rStyle w:val="af5"/>
                <w:rFonts w:ascii="Times New Roman" w:hAnsi="Times New Roman" w:cs="Times New Roman"/>
                <w:i w:val="0"/>
                <w:sz w:val="25"/>
                <w:szCs w:val="25"/>
              </w:rPr>
              <w:t xml:space="preserve"> (участвуют все органы государственной и муниципальной власти, бизнес-сообщество).</w:t>
            </w:r>
          </w:p>
          <w:p w:rsidR="000A749D" w:rsidRPr="002F71E1" w:rsidRDefault="005D3C7A" w:rsidP="0064128E">
            <w:pPr>
              <w:spacing w:line="360" w:lineRule="exact"/>
              <w:ind w:left="57" w:right="57" w:firstLine="383"/>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В течение </w:t>
            </w:r>
            <w:r w:rsidR="004B23F4" w:rsidRPr="002F71E1">
              <w:rPr>
                <w:rStyle w:val="af5"/>
                <w:rFonts w:ascii="Times New Roman" w:hAnsi="Times New Roman" w:cs="Times New Roman"/>
                <w:i w:val="0"/>
                <w:sz w:val="25"/>
                <w:szCs w:val="25"/>
              </w:rPr>
              <w:t>5</w:t>
            </w:r>
            <w:r w:rsidRPr="002F71E1">
              <w:rPr>
                <w:rStyle w:val="af5"/>
                <w:rFonts w:ascii="Times New Roman" w:hAnsi="Times New Roman" w:cs="Times New Roman"/>
                <w:i w:val="0"/>
                <w:sz w:val="25"/>
                <w:szCs w:val="25"/>
              </w:rPr>
              <w:t xml:space="preserve">-х последних лет </w:t>
            </w:r>
            <w:r w:rsidRPr="002F71E1">
              <w:rPr>
                <w:rStyle w:val="af5"/>
                <w:rFonts w:ascii="Times New Roman" w:hAnsi="Times New Roman" w:cs="Times New Roman"/>
                <w:i w:val="0"/>
                <w:sz w:val="25"/>
                <w:szCs w:val="25"/>
              </w:rPr>
              <w:lastRenderedPageBreak/>
              <w:t>реализуется государственная программа развития предпринимательства, объём денежных средств которой</w:t>
            </w:r>
            <w:r w:rsidR="00DA3303"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в 201</w:t>
            </w:r>
            <w:r w:rsidR="004B23F4" w:rsidRPr="002F71E1">
              <w:rPr>
                <w:rStyle w:val="af5"/>
                <w:rFonts w:ascii="Times New Roman" w:hAnsi="Times New Roman" w:cs="Times New Roman"/>
                <w:i w:val="0"/>
                <w:sz w:val="25"/>
                <w:szCs w:val="25"/>
              </w:rPr>
              <w:t>5</w:t>
            </w:r>
            <w:r w:rsidRPr="002F71E1">
              <w:rPr>
                <w:rStyle w:val="af5"/>
                <w:rFonts w:ascii="Times New Roman" w:hAnsi="Times New Roman" w:cs="Times New Roman"/>
                <w:i w:val="0"/>
                <w:sz w:val="25"/>
                <w:szCs w:val="25"/>
              </w:rPr>
              <w:t xml:space="preserve">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составляет </w:t>
            </w:r>
            <w:r w:rsidR="00397C2A" w:rsidRPr="002F71E1">
              <w:rPr>
                <w:rFonts w:ascii="Times New Roman" w:hAnsi="Times New Roman" w:cs="Times New Roman"/>
                <w:sz w:val="25"/>
                <w:szCs w:val="25"/>
              </w:rPr>
              <w:t>1</w:t>
            </w:r>
            <w:r w:rsidR="00466C93" w:rsidRPr="002F71E1">
              <w:rPr>
                <w:rFonts w:ascii="Times New Roman" w:hAnsi="Times New Roman" w:cs="Times New Roman"/>
                <w:sz w:val="25"/>
                <w:szCs w:val="25"/>
              </w:rPr>
              <w:t> 501,2</w:t>
            </w:r>
            <w:r w:rsidR="00397C2A" w:rsidRPr="002F71E1">
              <w:rPr>
                <w:rFonts w:ascii="Times New Roman" w:hAnsi="Times New Roman" w:cs="Times New Roman"/>
                <w:sz w:val="25"/>
                <w:szCs w:val="25"/>
              </w:rPr>
              <w:t xml:space="preserve"> </w:t>
            </w:r>
            <w:r w:rsidR="004B23F4" w:rsidRPr="002F71E1">
              <w:rPr>
                <w:rStyle w:val="af5"/>
                <w:rFonts w:ascii="Times New Roman" w:hAnsi="Times New Roman" w:cs="Times New Roman"/>
                <w:i w:val="0"/>
                <w:sz w:val="25"/>
                <w:szCs w:val="25"/>
              </w:rPr>
              <w:t>млн. руб.</w:t>
            </w:r>
            <w:r w:rsidRPr="002F71E1">
              <w:rPr>
                <w:rStyle w:val="af5"/>
                <w:rFonts w:ascii="Times New Roman" w:hAnsi="Times New Roman" w:cs="Times New Roman"/>
                <w:i w:val="0"/>
                <w:sz w:val="25"/>
                <w:szCs w:val="25"/>
              </w:rPr>
              <w:t>,</w:t>
            </w:r>
            <w:r w:rsidR="004B23F4" w:rsidRPr="002F71E1">
              <w:rPr>
                <w:rStyle w:val="af5"/>
                <w:rFonts w:ascii="Times New Roman" w:hAnsi="Times New Roman" w:cs="Times New Roman"/>
                <w:i w:val="0"/>
                <w:sz w:val="25"/>
                <w:szCs w:val="25"/>
              </w:rPr>
              <w:t xml:space="preserve"> в том числе за счет средств </w:t>
            </w:r>
            <w:r w:rsidR="00466C93" w:rsidRPr="002F71E1">
              <w:rPr>
                <w:rStyle w:val="af5"/>
                <w:rFonts w:ascii="Times New Roman" w:hAnsi="Times New Roman" w:cs="Times New Roman"/>
                <w:i w:val="0"/>
                <w:sz w:val="25"/>
                <w:szCs w:val="25"/>
              </w:rPr>
              <w:t xml:space="preserve">федерального бюджета – 174,4 млн. руб., </w:t>
            </w:r>
            <w:r w:rsidR="004B23F4" w:rsidRPr="002F71E1">
              <w:rPr>
                <w:rStyle w:val="af5"/>
                <w:rFonts w:ascii="Times New Roman" w:hAnsi="Times New Roman" w:cs="Times New Roman"/>
                <w:i w:val="0"/>
                <w:sz w:val="25"/>
                <w:szCs w:val="25"/>
              </w:rPr>
              <w:t xml:space="preserve">государственного бюджета РС (Я) </w:t>
            </w:r>
            <w:r w:rsidR="00466C93"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004E348E" w:rsidRPr="002F71E1">
              <w:rPr>
                <w:rFonts w:ascii="Times New Roman" w:hAnsi="Times New Roman" w:cs="Times New Roman"/>
                <w:sz w:val="25"/>
                <w:szCs w:val="25"/>
              </w:rPr>
              <w:t>67</w:t>
            </w:r>
            <w:r w:rsidR="00466C93" w:rsidRPr="002F71E1">
              <w:rPr>
                <w:rFonts w:ascii="Times New Roman" w:hAnsi="Times New Roman" w:cs="Times New Roman"/>
                <w:sz w:val="25"/>
                <w:szCs w:val="25"/>
              </w:rPr>
              <w:t>6,9</w:t>
            </w:r>
            <w:r w:rsidR="004E348E" w:rsidRPr="002F71E1">
              <w:rPr>
                <w:rFonts w:ascii="Times New Roman" w:hAnsi="Times New Roman" w:cs="Times New Roman"/>
                <w:sz w:val="25"/>
                <w:szCs w:val="25"/>
              </w:rPr>
              <w:t xml:space="preserve"> млн. рублей</w:t>
            </w:r>
            <w:r w:rsidR="004B23F4" w:rsidRPr="002F71E1">
              <w:rPr>
                <w:rStyle w:val="af5"/>
                <w:rFonts w:ascii="Times New Roman" w:hAnsi="Times New Roman" w:cs="Times New Roman"/>
                <w:i w:val="0"/>
                <w:sz w:val="25"/>
                <w:szCs w:val="25"/>
              </w:rPr>
              <w:t xml:space="preserve">, из средств местных бюджетов – </w:t>
            </w:r>
            <w:r w:rsidR="004E348E" w:rsidRPr="002F71E1">
              <w:rPr>
                <w:rFonts w:ascii="Times New Roman" w:hAnsi="Times New Roman" w:cs="Times New Roman"/>
                <w:sz w:val="25"/>
                <w:szCs w:val="25"/>
              </w:rPr>
              <w:t>62,28 млн. рублей</w:t>
            </w:r>
            <w:r w:rsidR="004B23F4" w:rsidRPr="002F71E1">
              <w:rPr>
                <w:rStyle w:val="af5"/>
                <w:rFonts w:ascii="Times New Roman" w:hAnsi="Times New Roman" w:cs="Times New Roman"/>
                <w:i w:val="0"/>
                <w:sz w:val="25"/>
                <w:szCs w:val="25"/>
              </w:rPr>
              <w:t xml:space="preserve">., из средств внебюджетных источников – </w:t>
            </w:r>
            <w:r w:rsidR="00466C93" w:rsidRPr="002F71E1">
              <w:rPr>
                <w:rStyle w:val="af5"/>
                <w:rFonts w:ascii="Times New Roman" w:hAnsi="Times New Roman" w:cs="Times New Roman"/>
                <w:i w:val="0"/>
                <w:sz w:val="25"/>
                <w:szCs w:val="25"/>
              </w:rPr>
              <w:t>587,6</w:t>
            </w:r>
            <w:r w:rsidR="004E348E" w:rsidRPr="002F71E1">
              <w:rPr>
                <w:rFonts w:ascii="Times New Roman" w:hAnsi="Times New Roman" w:cs="Times New Roman"/>
                <w:sz w:val="25"/>
                <w:szCs w:val="25"/>
              </w:rPr>
              <w:t xml:space="preserve"> млн. рублей</w:t>
            </w:r>
            <w:proofErr w:type="gramEnd"/>
          </w:p>
          <w:p w:rsidR="004B23F4" w:rsidRPr="002F71E1" w:rsidRDefault="004B23F4" w:rsidP="0064128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Сформированы инфраструктура   финансовой, информационно-консультационной, образовательной и имущественной поддержки бизнеса.</w:t>
            </w:r>
            <w:proofErr w:type="gramEnd"/>
            <w:r w:rsidRPr="002F71E1">
              <w:rPr>
                <w:rStyle w:val="af5"/>
                <w:rFonts w:ascii="Times New Roman" w:hAnsi="Times New Roman" w:cs="Times New Roman"/>
                <w:i w:val="0"/>
                <w:sz w:val="25"/>
                <w:szCs w:val="25"/>
              </w:rPr>
              <w:t xml:space="preserve"> </w:t>
            </w:r>
            <w:proofErr w:type="gramStart"/>
            <w:r w:rsidRPr="002F71E1">
              <w:rPr>
                <w:rStyle w:val="af5"/>
                <w:rFonts w:ascii="Times New Roman" w:hAnsi="Times New Roman" w:cs="Times New Roman"/>
                <w:i w:val="0"/>
                <w:sz w:val="25"/>
                <w:szCs w:val="25"/>
              </w:rPr>
              <w:t>(Фонд поддержки малого предпринимательства, муниципальные фонды предпринимательства присутствует в 16 районах, Центр поддержки предпринимательства с представителями и Бизнес-школа с территориальными партнерами  - во всех районах, проводится обучение Основам предпринимательской деятельности в школах, в 2015 г</w:t>
            </w:r>
            <w:r w:rsidR="0064128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lastRenderedPageBreak/>
              <w:t>охвачено 50% учащихся 9-10 классов, действует сеть бизнес-инкубаторов (</w:t>
            </w:r>
            <w:r w:rsidR="00692AC7" w:rsidRPr="002F71E1">
              <w:rPr>
                <w:rStyle w:val="af5"/>
                <w:rFonts w:ascii="Times New Roman" w:hAnsi="Times New Roman" w:cs="Times New Roman"/>
                <w:i w:val="0"/>
                <w:sz w:val="25"/>
                <w:szCs w:val="25"/>
              </w:rPr>
              <w:t>14 действующих, в 2015</w:t>
            </w:r>
            <w:r w:rsidR="00796EA5" w:rsidRPr="002F71E1">
              <w:rPr>
                <w:rStyle w:val="af5"/>
                <w:rFonts w:ascii="Times New Roman" w:hAnsi="Times New Roman" w:cs="Times New Roman"/>
                <w:i w:val="0"/>
                <w:sz w:val="25"/>
                <w:szCs w:val="25"/>
              </w:rPr>
              <w:t xml:space="preserve"> </w:t>
            </w:r>
            <w:r w:rsidR="00692AC7" w:rsidRPr="002F71E1">
              <w:rPr>
                <w:rStyle w:val="af5"/>
                <w:rFonts w:ascii="Times New Roman" w:hAnsi="Times New Roman" w:cs="Times New Roman"/>
                <w:i w:val="0"/>
                <w:sz w:val="25"/>
                <w:szCs w:val="25"/>
              </w:rPr>
              <w:t>г. было</w:t>
            </w:r>
            <w:r w:rsidRPr="002F71E1">
              <w:rPr>
                <w:rStyle w:val="af5"/>
                <w:rFonts w:ascii="Times New Roman" w:hAnsi="Times New Roman" w:cs="Times New Roman"/>
                <w:i w:val="0"/>
                <w:sz w:val="25"/>
                <w:szCs w:val="25"/>
              </w:rPr>
              <w:t xml:space="preserve"> построено – </w:t>
            </w:r>
            <w:r w:rsidR="00692AC7" w:rsidRPr="002F71E1">
              <w:rPr>
                <w:rStyle w:val="af5"/>
                <w:rFonts w:ascii="Times New Roman" w:hAnsi="Times New Roman" w:cs="Times New Roman"/>
                <w:i w:val="0"/>
                <w:sz w:val="25"/>
                <w:szCs w:val="25"/>
              </w:rPr>
              <w:t>8</w:t>
            </w:r>
            <w:r w:rsidRPr="002F71E1">
              <w:rPr>
                <w:rStyle w:val="af5"/>
                <w:rFonts w:ascii="Times New Roman" w:hAnsi="Times New Roman" w:cs="Times New Roman"/>
                <w:i w:val="0"/>
                <w:sz w:val="25"/>
                <w:szCs w:val="25"/>
              </w:rPr>
              <w:t>, до 2020г. – во всех улусах).</w:t>
            </w:r>
            <w:proofErr w:type="gramEnd"/>
          </w:p>
          <w:p w:rsidR="004B23F4" w:rsidRPr="002F71E1" w:rsidRDefault="004B23F4" w:rsidP="0064128E">
            <w:pPr>
              <w:spacing w:line="360" w:lineRule="exact"/>
              <w:ind w:left="57" w:right="57" w:firstLine="38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2015 год  в Республике Саха (Якутия) </w:t>
            </w:r>
            <w:r w:rsidR="00504DFF" w:rsidRPr="002F71E1">
              <w:rPr>
                <w:rStyle w:val="af5"/>
                <w:rFonts w:ascii="Times New Roman" w:hAnsi="Times New Roman" w:cs="Times New Roman"/>
                <w:i w:val="0"/>
                <w:sz w:val="25"/>
                <w:szCs w:val="25"/>
              </w:rPr>
              <w:t xml:space="preserve">был </w:t>
            </w:r>
            <w:r w:rsidRPr="002F71E1">
              <w:rPr>
                <w:rStyle w:val="af5"/>
                <w:rFonts w:ascii="Times New Roman" w:hAnsi="Times New Roman" w:cs="Times New Roman"/>
                <w:i w:val="0"/>
                <w:sz w:val="25"/>
                <w:szCs w:val="25"/>
              </w:rPr>
              <w:t xml:space="preserve">объявлен Годом предпринимательства. Реализуется Комплексный План, задачами которого в непростых экономических условиях являются сохранение конкурентоспособности предпринимательства республики, укрепив его позиции в развитии местного </w:t>
            </w:r>
            <w:proofErr w:type="spellStart"/>
            <w:r w:rsidRPr="002F71E1">
              <w:rPr>
                <w:rStyle w:val="af5"/>
                <w:rFonts w:ascii="Times New Roman" w:hAnsi="Times New Roman" w:cs="Times New Roman"/>
                <w:i w:val="0"/>
                <w:sz w:val="25"/>
                <w:szCs w:val="25"/>
              </w:rPr>
              <w:t>товаропроизводства</w:t>
            </w:r>
            <w:proofErr w:type="spellEnd"/>
            <w:r w:rsidRPr="002F71E1">
              <w:rPr>
                <w:rStyle w:val="af5"/>
                <w:rFonts w:ascii="Times New Roman" w:hAnsi="Times New Roman" w:cs="Times New Roman"/>
                <w:i w:val="0"/>
                <w:sz w:val="25"/>
                <w:szCs w:val="25"/>
              </w:rPr>
              <w:t>, социальной сфере, сельского предпринимательства и индустрии гостеприимства.</w:t>
            </w:r>
          </w:p>
          <w:p w:rsidR="004B23F4" w:rsidRPr="002F71E1" w:rsidRDefault="004B23F4" w:rsidP="0064128E">
            <w:pPr>
              <w:spacing w:line="360" w:lineRule="exact"/>
              <w:ind w:left="57" w:right="57" w:firstLine="383"/>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В течение года проведена комплексная работа, связанная с изменением федерального и регионального законодательства; совершенствования налоговых механизмов; упрощения доступа к имуществу; повышения доступности энергетической и инженерной инфраструктуры и улучшение </w:t>
            </w:r>
            <w:r w:rsidRPr="002F71E1">
              <w:rPr>
                <w:rStyle w:val="af5"/>
                <w:rFonts w:ascii="Times New Roman" w:hAnsi="Times New Roman" w:cs="Times New Roman"/>
                <w:i w:val="0"/>
                <w:sz w:val="25"/>
                <w:szCs w:val="25"/>
              </w:rPr>
              <w:lastRenderedPageBreak/>
              <w:t>условий для строительства объектов, к государственным, муниципальным, корпоративным заказам, к финансовым средствам, повышение инвестиционной привлекательности; обеспечения подготовки, переподготовки и повышения квалификации кадров для сферы малого и среднего предпринимательства;</w:t>
            </w:r>
            <w:proofErr w:type="gramEnd"/>
            <w:r w:rsidRPr="002F71E1">
              <w:rPr>
                <w:rStyle w:val="af5"/>
                <w:rFonts w:ascii="Times New Roman" w:hAnsi="Times New Roman" w:cs="Times New Roman"/>
                <w:i w:val="0"/>
                <w:sz w:val="25"/>
                <w:szCs w:val="25"/>
              </w:rPr>
              <w:t xml:space="preserve"> развития сети объектов инфраструктуры поддержки малого и среднего предпринимательства.</w:t>
            </w:r>
          </w:p>
          <w:p w:rsidR="004B23F4" w:rsidRPr="002F71E1" w:rsidRDefault="004B23F4"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Приняты существенные меры по облегчению налогового бремени по малому и среднему предпринимательству. </w:t>
            </w:r>
            <w:proofErr w:type="gramStart"/>
            <w:r w:rsidRPr="002F71E1">
              <w:rPr>
                <w:rStyle w:val="af5"/>
                <w:rFonts w:ascii="Times New Roman" w:hAnsi="Times New Roman" w:cs="Times New Roman"/>
                <w:i w:val="0"/>
                <w:sz w:val="25"/>
                <w:szCs w:val="25"/>
              </w:rPr>
              <w:t>Установлены «налоговые каникулы» для вновь зарегистрированных индивидуальных предпринимателей, осуществляющих деятельность в производственной, социальной и научной сферах, расширены виды патентной деятельности.</w:t>
            </w:r>
            <w:proofErr w:type="gramEnd"/>
            <w:r w:rsidRPr="002F71E1">
              <w:rPr>
                <w:rStyle w:val="af5"/>
                <w:rFonts w:ascii="Times New Roman" w:hAnsi="Times New Roman" w:cs="Times New Roman"/>
                <w:i w:val="0"/>
                <w:sz w:val="25"/>
                <w:szCs w:val="25"/>
              </w:rPr>
              <w:t xml:space="preserve"> Внесены изменения в Закон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«О налоговой политике Республики Саха (Якутия)», определяющие дифференцированный </w:t>
            </w:r>
            <w:r w:rsidRPr="002F71E1">
              <w:rPr>
                <w:rStyle w:val="af5"/>
                <w:rFonts w:ascii="Times New Roman" w:hAnsi="Times New Roman" w:cs="Times New Roman"/>
                <w:i w:val="0"/>
                <w:sz w:val="25"/>
                <w:szCs w:val="25"/>
              </w:rPr>
              <w:lastRenderedPageBreak/>
              <w:t>подход к стоимости патента, принято решение о снижении ставок на упрощенную систему налогообложения.</w:t>
            </w:r>
          </w:p>
          <w:p w:rsidR="00533B7B" w:rsidRPr="002F71E1" w:rsidRDefault="00533B7B"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соответствии с федеральным законодательством с 2008 г. формируется и регулярно  обновляется Перечень государственного имущества для сдачи малому бизнесу.</w:t>
            </w:r>
          </w:p>
          <w:p w:rsidR="007044D4" w:rsidRPr="002F71E1" w:rsidRDefault="004B23F4"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По итогам Национального рейтинга состояния инвестиционного климата в регионах Российской Федерации в 2015 г. республика подтвердила лидирующие позиции по поддержке предпринимательства и показала один из самых высоких результатов, войдя в список лучших практик по поддержке бизнеса на местах. </w:t>
            </w:r>
            <w:r w:rsidR="00B20621" w:rsidRPr="002F71E1">
              <w:rPr>
                <w:rStyle w:val="af5"/>
                <w:rFonts w:ascii="Times New Roman" w:hAnsi="Times New Roman" w:cs="Times New Roman"/>
                <w:i w:val="0"/>
                <w:sz w:val="25"/>
                <w:szCs w:val="25"/>
              </w:rPr>
              <w:t xml:space="preserve"> </w:t>
            </w:r>
          </w:p>
        </w:tc>
        <w:tc>
          <w:tcPr>
            <w:tcW w:w="1202" w:type="pct"/>
            <w:shd w:val="clear" w:color="auto" w:fill="auto"/>
          </w:tcPr>
          <w:p w:rsidR="00FD6BE3" w:rsidRPr="002F71E1" w:rsidRDefault="00FD6BE3"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Сохраняется положительная динамика основных показателей развития малого и среднего предпринимательства в РС</w:t>
            </w:r>
            <w:r w:rsidR="0064128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w:t>
            </w:r>
          </w:p>
          <w:p w:rsidR="00FD6BE3" w:rsidRPr="002F71E1" w:rsidRDefault="00FD6BE3"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 прирост количества субъектов малого и среднего предпринимательства, включая индивидуальных предпринимателей, составил </w:t>
            </w:r>
            <w:r w:rsidR="00CE0775" w:rsidRPr="002F71E1">
              <w:rPr>
                <w:rStyle w:val="af5"/>
                <w:rFonts w:ascii="Times New Roman" w:hAnsi="Times New Roman" w:cs="Times New Roman"/>
                <w:i w:val="0"/>
                <w:sz w:val="25"/>
                <w:szCs w:val="25"/>
              </w:rPr>
              <w:t>1</w:t>
            </w:r>
            <w:r w:rsidRPr="002F71E1">
              <w:rPr>
                <w:rStyle w:val="af5"/>
                <w:rFonts w:ascii="Times New Roman" w:hAnsi="Times New Roman" w:cs="Times New Roman"/>
                <w:i w:val="0"/>
                <w:sz w:val="25"/>
                <w:szCs w:val="25"/>
              </w:rPr>
              <w:t xml:space="preserve">% (или на </w:t>
            </w:r>
            <w:r w:rsidR="00CE0775" w:rsidRPr="002F71E1">
              <w:rPr>
                <w:rStyle w:val="af5"/>
                <w:rFonts w:ascii="Times New Roman" w:hAnsi="Times New Roman" w:cs="Times New Roman"/>
                <w:i w:val="0"/>
                <w:sz w:val="25"/>
                <w:szCs w:val="25"/>
              </w:rPr>
              <w:t>410</w:t>
            </w:r>
            <w:r w:rsidRPr="002F71E1">
              <w:rPr>
                <w:rStyle w:val="af5"/>
                <w:rFonts w:ascii="Times New Roman" w:hAnsi="Times New Roman" w:cs="Times New Roman"/>
                <w:i w:val="0"/>
                <w:sz w:val="25"/>
                <w:szCs w:val="25"/>
              </w:rPr>
              <w:t xml:space="preserve"> ед.) и </w:t>
            </w:r>
            <w:r w:rsidR="005334A2" w:rsidRPr="002F71E1">
              <w:rPr>
                <w:rStyle w:val="af5"/>
                <w:rFonts w:ascii="Times New Roman" w:hAnsi="Times New Roman" w:cs="Times New Roman"/>
                <w:i w:val="0"/>
                <w:sz w:val="25"/>
                <w:szCs w:val="25"/>
              </w:rPr>
              <w:t>оценочно</w:t>
            </w:r>
            <w:r w:rsidRPr="002F71E1">
              <w:rPr>
                <w:rStyle w:val="af5"/>
                <w:rFonts w:ascii="Times New Roman" w:hAnsi="Times New Roman" w:cs="Times New Roman"/>
                <w:i w:val="0"/>
                <w:sz w:val="25"/>
                <w:szCs w:val="25"/>
              </w:rPr>
              <w:t xml:space="preserve"> состави</w:t>
            </w:r>
            <w:r w:rsidR="005334A2" w:rsidRPr="002F71E1">
              <w:rPr>
                <w:rStyle w:val="af5"/>
                <w:rFonts w:ascii="Times New Roman" w:hAnsi="Times New Roman" w:cs="Times New Roman"/>
                <w:i w:val="0"/>
                <w:sz w:val="25"/>
                <w:szCs w:val="25"/>
              </w:rPr>
              <w:t>т</w:t>
            </w:r>
            <w:r w:rsidRPr="002F71E1">
              <w:rPr>
                <w:rStyle w:val="af5"/>
                <w:rFonts w:ascii="Times New Roman" w:hAnsi="Times New Roman" w:cs="Times New Roman"/>
                <w:i w:val="0"/>
                <w:sz w:val="25"/>
                <w:szCs w:val="25"/>
              </w:rPr>
              <w:t xml:space="preserve"> 5</w:t>
            </w:r>
            <w:r w:rsidR="00CE0775" w:rsidRPr="002F71E1">
              <w:rPr>
                <w:rStyle w:val="af5"/>
                <w:rFonts w:ascii="Times New Roman" w:hAnsi="Times New Roman" w:cs="Times New Roman"/>
                <w:i w:val="0"/>
                <w:sz w:val="25"/>
                <w:szCs w:val="25"/>
              </w:rPr>
              <w:t>3</w:t>
            </w:r>
            <w:r w:rsidR="005334A2" w:rsidRPr="002F71E1">
              <w:rPr>
                <w:rStyle w:val="af5"/>
                <w:rFonts w:ascii="Times New Roman" w:hAnsi="Times New Roman" w:cs="Times New Roman"/>
                <w:i w:val="0"/>
                <w:sz w:val="25"/>
                <w:szCs w:val="25"/>
              </w:rPr>
              <w:t>,4</w:t>
            </w:r>
            <w:r w:rsidRPr="002F71E1">
              <w:rPr>
                <w:rStyle w:val="af5"/>
                <w:rFonts w:ascii="Times New Roman" w:hAnsi="Times New Roman" w:cs="Times New Roman"/>
                <w:i w:val="0"/>
                <w:sz w:val="25"/>
                <w:szCs w:val="25"/>
              </w:rPr>
              <w:t xml:space="preserve"> тыс. ед.</w:t>
            </w:r>
          </w:p>
          <w:p w:rsidR="00B20621" w:rsidRPr="002F71E1" w:rsidRDefault="00FD6BE3"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 оборот продукции (услуг), производимых малыми и средними предприятиями, в том числе </w:t>
            </w:r>
            <w:proofErr w:type="spellStart"/>
            <w:r w:rsidRPr="002F71E1">
              <w:rPr>
                <w:rStyle w:val="af5"/>
                <w:rFonts w:ascii="Times New Roman" w:hAnsi="Times New Roman" w:cs="Times New Roman"/>
                <w:i w:val="0"/>
                <w:sz w:val="25"/>
                <w:szCs w:val="25"/>
              </w:rPr>
              <w:t>микропредприятиями</w:t>
            </w:r>
            <w:proofErr w:type="spellEnd"/>
            <w:r w:rsidRPr="002F71E1">
              <w:rPr>
                <w:rStyle w:val="af5"/>
                <w:rFonts w:ascii="Times New Roman" w:hAnsi="Times New Roman" w:cs="Times New Roman"/>
                <w:i w:val="0"/>
                <w:sz w:val="25"/>
                <w:szCs w:val="25"/>
              </w:rPr>
              <w:t xml:space="preserve"> и индивидуальными </w:t>
            </w:r>
            <w:r w:rsidRPr="002F71E1">
              <w:rPr>
                <w:rStyle w:val="af5"/>
                <w:rFonts w:ascii="Times New Roman" w:hAnsi="Times New Roman" w:cs="Times New Roman"/>
                <w:i w:val="0"/>
                <w:sz w:val="25"/>
                <w:szCs w:val="25"/>
              </w:rPr>
              <w:lastRenderedPageBreak/>
              <w:t>предпринимателями за 201</w:t>
            </w:r>
            <w:r w:rsidR="005334A2" w:rsidRPr="002F71E1">
              <w:rPr>
                <w:rStyle w:val="af5"/>
                <w:rFonts w:ascii="Times New Roman" w:hAnsi="Times New Roman" w:cs="Times New Roman"/>
                <w:i w:val="0"/>
                <w:sz w:val="25"/>
                <w:szCs w:val="25"/>
              </w:rPr>
              <w:t>5</w:t>
            </w:r>
            <w:r w:rsidRPr="002F71E1">
              <w:rPr>
                <w:rStyle w:val="af5"/>
                <w:rFonts w:ascii="Times New Roman" w:hAnsi="Times New Roman" w:cs="Times New Roman"/>
                <w:i w:val="0"/>
                <w:sz w:val="25"/>
                <w:szCs w:val="25"/>
              </w:rPr>
              <w:t xml:space="preserve">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состав</w:t>
            </w:r>
            <w:r w:rsidR="00504DFF" w:rsidRPr="002F71E1">
              <w:rPr>
                <w:rStyle w:val="af5"/>
                <w:rFonts w:ascii="Times New Roman" w:hAnsi="Times New Roman" w:cs="Times New Roman"/>
                <w:i w:val="0"/>
                <w:sz w:val="25"/>
                <w:szCs w:val="25"/>
              </w:rPr>
              <w:t>ляет</w:t>
            </w:r>
            <w:r w:rsidRPr="002F71E1">
              <w:rPr>
                <w:rStyle w:val="af5"/>
                <w:rFonts w:ascii="Times New Roman" w:hAnsi="Times New Roman" w:cs="Times New Roman"/>
                <w:i w:val="0"/>
                <w:sz w:val="25"/>
                <w:szCs w:val="25"/>
              </w:rPr>
              <w:t xml:space="preserve"> </w:t>
            </w:r>
            <w:r w:rsidR="00747F4E" w:rsidRPr="002F71E1">
              <w:rPr>
                <w:rFonts w:ascii="Times New Roman" w:hAnsi="Times New Roman" w:cs="Times New Roman"/>
                <w:sz w:val="25"/>
                <w:szCs w:val="25"/>
              </w:rPr>
              <w:t>265,1</w:t>
            </w:r>
            <w:r w:rsidR="00747F4E" w:rsidRPr="002F71E1">
              <w:rPr>
                <w:sz w:val="25"/>
                <w:szCs w:val="25"/>
              </w:rPr>
              <w:t xml:space="preserve"> </w:t>
            </w:r>
            <w:r w:rsidR="005334A2" w:rsidRPr="002F71E1">
              <w:rPr>
                <w:rStyle w:val="af5"/>
                <w:rFonts w:ascii="Times New Roman" w:hAnsi="Times New Roman" w:cs="Times New Roman"/>
                <w:i w:val="0"/>
                <w:sz w:val="25"/>
                <w:szCs w:val="25"/>
              </w:rPr>
              <w:t>млрд. руб.</w:t>
            </w:r>
            <w:r w:rsidRPr="002F71E1">
              <w:rPr>
                <w:rStyle w:val="af5"/>
                <w:rFonts w:ascii="Times New Roman" w:hAnsi="Times New Roman" w:cs="Times New Roman"/>
                <w:i w:val="0"/>
                <w:sz w:val="25"/>
                <w:szCs w:val="25"/>
              </w:rPr>
              <w:t>, рост н</w:t>
            </w:r>
            <w:r w:rsidR="00504DFF" w:rsidRPr="002F71E1">
              <w:rPr>
                <w:rStyle w:val="af5"/>
                <w:rFonts w:ascii="Times New Roman" w:hAnsi="Times New Roman" w:cs="Times New Roman"/>
                <w:i w:val="0"/>
                <w:sz w:val="25"/>
                <w:szCs w:val="25"/>
              </w:rPr>
              <w:t xml:space="preserve">а </w:t>
            </w:r>
            <w:r w:rsidR="00747F4E" w:rsidRPr="002F71E1">
              <w:rPr>
                <w:rStyle w:val="af5"/>
                <w:rFonts w:ascii="Times New Roman" w:hAnsi="Times New Roman" w:cs="Times New Roman"/>
                <w:i w:val="0"/>
                <w:sz w:val="25"/>
                <w:szCs w:val="25"/>
              </w:rPr>
              <w:t xml:space="preserve">9,08 </w:t>
            </w:r>
            <w:r w:rsidR="00B20621" w:rsidRPr="002F71E1">
              <w:rPr>
                <w:rStyle w:val="af5"/>
                <w:rFonts w:ascii="Times New Roman" w:hAnsi="Times New Roman" w:cs="Times New Roman"/>
                <w:i w:val="0"/>
                <w:sz w:val="25"/>
                <w:szCs w:val="25"/>
              </w:rPr>
              <w:t>% в сравнении с 201</w:t>
            </w:r>
            <w:r w:rsidR="005334A2" w:rsidRPr="002F71E1">
              <w:rPr>
                <w:rStyle w:val="af5"/>
                <w:rFonts w:ascii="Times New Roman" w:hAnsi="Times New Roman" w:cs="Times New Roman"/>
                <w:i w:val="0"/>
                <w:sz w:val="25"/>
                <w:szCs w:val="25"/>
              </w:rPr>
              <w:t>4</w:t>
            </w:r>
            <w:r w:rsidR="00B20621" w:rsidRPr="002F71E1">
              <w:rPr>
                <w:rStyle w:val="af5"/>
                <w:rFonts w:ascii="Times New Roman" w:hAnsi="Times New Roman" w:cs="Times New Roman"/>
                <w:i w:val="0"/>
                <w:sz w:val="25"/>
                <w:szCs w:val="25"/>
              </w:rPr>
              <w:t xml:space="preserve"> г</w:t>
            </w:r>
            <w:r w:rsidR="0064128E" w:rsidRPr="002F71E1">
              <w:rPr>
                <w:rStyle w:val="af5"/>
                <w:rFonts w:ascii="Times New Roman" w:hAnsi="Times New Roman" w:cs="Times New Roman"/>
                <w:i w:val="0"/>
                <w:sz w:val="25"/>
                <w:szCs w:val="25"/>
              </w:rPr>
              <w:t>.</w:t>
            </w:r>
            <w:r w:rsidR="00B20621" w:rsidRPr="002F71E1">
              <w:rPr>
                <w:rStyle w:val="af5"/>
                <w:rFonts w:ascii="Times New Roman" w:hAnsi="Times New Roman" w:cs="Times New Roman"/>
                <w:i w:val="0"/>
                <w:sz w:val="25"/>
                <w:szCs w:val="25"/>
              </w:rPr>
              <w:t>;</w:t>
            </w:r>
          </w:p>
          <w:p w:rsidR="00FD6BE3" w:rsidRPr="002F71E1" w:rsidRDefault="00B20621"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доля сектора малого и среднего предпринимательства в валовом региональном продукте составляет оценочно 13,3%;</w:t>
            </w:r>
            <w:r w:rsidR="00FD6BE3" w:rsidRPr="002F71E1">
              <w:rPr>
                <w:rStyle w:val="af5"/>
                <w:rFonts w:ascii="Times New Roman" w:hAnsi="Times New Roman" w:cs="Times New Roman"/>
                <w:i w:val="0"/>
                <w:sz w:val="25"/>
                <w:szCs w:val="25"/>
              </w:rPr>
              <w:t xml:space="preserve"> </w:t>
            </w:r>
          </w:p>
          <w:p w:rsidR="00FD6BE3" w:rsidRPr="002F71E1" w:rsidRDefault="00FD6BE3"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численность занятых в сфере малого и среднего предпринимательства с учетом индивидуальных предпринимателей оценочно составила 15</w:t>
            </w:r>
            <w:r w:rsidR="00814BD3" w:rsidRPr="002F71E1">
              <w:rPr>
                <w:rStyle w:val="af5"/>
                <w:rFonts w:ascii="Times New Roman" w:hAnsi="Times New Roman" w:cs="Times New Roman"/>
                <w:i w:val="0"/>
                <w:sz w:val="25"/>
                <w:szCs w:val="25"/>
              </w:rPr>
              <w:t>8</w:t>
            </w:r>
            <w:r w:rsidRPr="002F71E1">
              <w:rPr>
                <w:rStyle w:val="af5"/>
                <w:rFonts w:ascii="Times New Roman" w:hAnsi="Times New Roman" w:cs="Times New Roman"/>
                <w:i w:val="0"/>
                <w:sz w:val="25"/>
                <w:szCs w:val="25"/>
              </w:rPr>
              <w:t>,</w:t>
            </w:r>
            <w:r w:rsidR="00814BD3" w:rsidRPr="002F71E1">
              <w:rPr>
                <w:rStyle w:val="af5"/>
                <w:rFonts w:ascii="Times New Roman" w:hAnsi="Times New Roman" w:cs="Times New Roman"/>
                <w:i w:val="0"/>
                <w:sz w:val="25"/>
                <w:szCs w:val="25"/>
              </w:rPr>
              <w:t>4</w:t>
            </w:r>
            <w:r w:rsidRPr="002F71E1">
              <w:rPr>
                <w:rStyle w:val="af5"/>
                <w:rFonts w:ascii="Times New Roman" w:hAnsi="Times New Roman" w:cs="Times New Roman"/>
                <w:i w:val="0"/>
                <w:sz w:val="25"/>
                <w:szCs w:val="25"/>
              </w:rPr>
              <w:t xml:space="preserve"> тыс. чел., прирост на 4,5% к 201</w:t>
            </w:r>
            <w:r w:rsidR="00814BD3" w:rsidRPr="002F71E1">
              <w:rPr>
                <w:rStyle w:val="af5"/>
                <w:rFonts w:ascii="Times New Roman" w:hAnsi="Times New Roman" w:cs="Times New Roman"/>
                <w:i w:val="0"/>
                <w:sz w:val="25"/>
                <w:szCs w:val="25"/>
              </w:rPr>
              <w:t>4</w:t>
            </w:r>
            <w:r w:rsidRPr="002F71E1">
              <w:rPr>
                <w:rStyle w:val="af5"/>
                <w:rFonts w:ascii="Times New Roman" w:hAnsi="Times New Roman" w:cs="Times New Roman"/>
                <w:i w:val="0"/>
                <w:sz w:val="25"/>
                <w:szCs w:val="25"/>
              </w:rPr>
              <w:t xml:space="preserve">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w:t>
            </w:r>
            <w:r w:rsidR="006D09E2" w:rsidRPr="002F71E1">
              <w:rPr>
                <w:rStyle w:val="af5"/>
                <w:rFonts w:ascii="Times New Roman" w:hAnsi="Times New Roman" w:cs="Times New Roman"/>
                <w:i w:val="0"/>
                <w:sz w:val="25"/>
                <w:szCs w:val="25"/>
              </w:rPr>
              <w:t xml:space="preserve"> что составляет</w:t>
            </w:r>
            <w:r w:rsidRPr="002F71E1">
              <w:rPr>
                <w:rStyle w:val="af5"/>
                <w:rFonts w:ascii="Times New Roman" w:hAnsi="Times New Roman" w:cs="Times New Roman"/>
                <w:i w:val="0"/>
                <w:sz w:val="25"/>
                <w:szCs w:val="25"/>
              </w:rPr>
              <w:t xml:space="preserve"> 3</w:t>
            </w:r>
            <w:r w:rsidR="00B20621" w:rsidRPr="002F71E1">
              <w:rPr>
                <w:rStyle w:val="af5"/>
                <w:rFonts w:ascii="Times New Roman" w:hAnsi="Times New Roman" w:cs="Times New Roman"/>
                <w:i w:val="0"/>
                <w:sz w:val="25"/>
                <w:szCs w:val="25"/>
              </w:rPr>
              <w:t>1</w:t>
            </w:r>
            <w:r w:rsidR="006D09E2"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 </w:t>
            </w:r>
            <w:r w:rsidR="006D09E2" w:rsidRPr="002F71E1">
              <w:rPr>
                <w:rStyle w:val="af5"/>
                <w:rFonts w:ascii="Times New Roman" w:hAnsi="Times New Roman" w:cs="Times New Roman"/>
                <w:i w:val="0"/>
                <w:sz w:val="25"/>
                <w:szCs w:val="25"/>
              </w:rPr>
              <w:t>от экономически активного населения</w:t>
            </w:r>
            <w:r w:rsidRPr="002F71E1">
              <w:rPr>
                <w:rStyle w:val="af5"/>
                <w:rFonts w:ascii="Times New Roman" w:hAnsi="Times New Roman" w:cs="Times New Roman"/>
                <w:i w:val="0"/>
                <w:sz w:val="25"/>
                <w:szCs w:val="25"/>
              </w:rPr>
              <w:t>.</w:t>
            </w:r>
          </w:p>
          <w:p w:rsidR="00FD6BE3" w:rsidRPr="002F71E1" w:rsidRDefault="00FD6BE3"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 инвестиции в основной капитал малых и средних предприятий – </w:t>
            </w:r>
            <w:r w:rsidR="00814BD3" w:rsidRPr="002F71E1">
              <w:rPr>
                <w:rStyle w:val="af5"/>
                <w:rFonts w:ascii="Times New Roman" w:hAnsi="Times New Roman" w:cs="Times New Roman"/>
                <w:i w:val="0"/>
                <w:sz w:val="25"/>
                <w:szCs w:val="25"/>
              </w:rPr>
              <w:t>7 167,92</w:t>
            </w:r>
            <w:r w:rsidRPr="002F71E1">
              <w:rPr>
                <w:rStyle w:val="af5"/>
                <w:rFonts w:ascii="Times New Roman" w:hAnsi="Times New Roman" w:cs="Times New Roman"/>
                <w:i w:val="0"/>
                <w:sz w:val="25"/>
                <w:szCs w:val="25"/>
              </w:rPr>
              <w:t xml:space="preserve"> млн. рублей, рост к уровню 201</w:t>
            </w:r>
            <w:r w:rsidR="00814BD3" w:rsidRPr="002F71E1">
              <w:rPr>
                <w:rStyle w:val="af5"/>
                <w:rFonts w:ascii="Times New Roman" w:hAnsi="Times New Roman" w:cs="Times New Roman"/>
                <w:i w:val="0"/>
                <w:sz w:val="25"/>
                <w:szCs w:val="25"/>
              </w:rPr>
              <w:t>4</w:t>
            </w:r>
            <w:r w:rsidRPr="002F71E1">
              <w:rPr>
                <w:rStyle w:val="af5"/>
                <w:rFonts w:ascii="Times New Roman" w:hAnsi="Times New Roman" w:cs="Times New Roman"/>
                <w:i w:val="0"/>
                <w:sz w:val="25"/>
                <w:szCs w:val="25"/>
              </w:rPr>
              <w:t xml:space="preserve"> г</w:t>
            </w:r>
            <w:r w:rsidR="0064128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на </w:t>
            </w:r>
            <w:r w:rsidR="00814BD3" w:rsidRPr="002F71E1">
              <w:rPr>
                <w:rStyle w:val="af5"/>
                <w:rFonts w:ascii="Times New Roman" w:hAnsi="Times New Roman" w:cs="Times New Roman"/>
                <w:i w:val="0"/>
                <w:sz w:val="25"/>
                <w:szCs w:val="25"/>
              </w:rPr>
              <w:t>35,8</w:t>
            </w:r>
            <w:r w:rsidRPr="002F71E1">
              <w:rPr>
                <w:rStyle w:val="af5"/>
                <w:rFonts w:ascii="Times New Roman" w:hAnsi="Times New Roman" w:cs="Times New Roman"/>
                <w:i w:val="0"/>
                <w:sz w:val="25"/>
                <w:szCs w:val="25"/>
              </w:rPr>
              <w:t xml:space="preserve">%. </w:t>
            </w:r>
          </w:p>
          <w:p w:rsidR="00FD6BE3" w:rsidRPr="002F71E1" w:rsidRDefault="00FD6BE3"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 объем платных услуг населению, </w:t>
            </w:r>
            <w:r w:rsidRPr="002F71E1">
              <w:rPr>
                <w:rStyle w:val="af5"/>
                <w:rFonts w:ascii="Times New Roman" w:hAnsi="Times New Roman" w:cs="Times New Roman"/>
                <w:i w:val="0"/>
                <w:sz w:val="25"/>
                <w:szCs w:val="25"/>
              </w:rPr>
              <w:lastRenderedPageBreak/>
              <w:t>предоставляемых субъектами малого предпринимательства</w:t>
            </w:r>
            <w:r w:rsidR="00814BD3" w:rsidRPr="002F71E1">
              <w:rPr>
                <w:rStyle w:val="af5"/>
                <w:rFonts w:ascii="Times New Roman" w:hAnsi="Times New Roman" w:cs="Times New Roman"/>
                <w:i w:val="0"/>
                <w:sz w:val="25"/>
                <w:szCs w:val="25"/>
              </w:rPr>
              <w:t xml:space="preserve">, по </w:t>
            </w:r>
            <w:proofErr w:type="spellStart"/>
            <w:r w:rsidR="00814BD3" w:rsidRPr="002F71E1">
              <w:rPr>
                <w:rStyle w:val="af5"/>
                <w:rFonts w:ascii="Times New Roman" w:hAnsi="Times New Roman" w:cs="Times New Roman"/>
                <w:i w:val="0"/>
                <w:sz w:val="25"/>
                <w:szCs w:val="25"/>
              </w:rPr>
              <w:t>статданым</w:t>
            </w:r>
            <w:proofErr w:type="spellEnd"/>
            <w:r w:rsidR="00814BD3" w:rsidRPr="002F71E1">
              <w:rPr>
                <w:rStyle w:val="af5"/>
                <w:rFonts w:ascii="Times New Roman" w:hAnsi="Times New Roman" w:cs="Times New Roman"/>
                <w:i w:val="0"/>
                <w:sz w:val="25"/>
                <w:szCs w:val="25"/>
              </w:rPr>
              <w:t xml:space="preserve"> </w:t>
            </w:r>
            <w:r w:rsidR="005A1E7B" w:rsidRPr="002F71E1">
              <w:rPr>
                <w:rStyle w:val="af5"/>
                <w:rFonts w:ascii="Times New Roman" w:hAnsi="Times New Roman" w:cs="Times New Roman"/>
                <w:i w:val="0"/>
                <w:sz w:val="25"/>
                <w:szCs w:val="25"/>
              </w:rPr>
              <w:t xml:space="preserve">за 2015 г. </w:t>
            </w:r>
            <w:r w:rsidRPr="002F71E1">
              <w:rPr>
                <w:rStyle w:val="af5"/>
                <w:rFonts w:ascii="Times New Roman" w:hAnsi="Times New Roman" w:cs="Times New Roman"/>
                <w:i w:val="0"/>
                <w:sz w:val="25"/>
                <w:szCs w:val="25"/>
              </w:rPr>
              <w:t xml:space="preserve">составил </w:t>
            </w:r>
            <w:r w:rsidR="00BF2F59" w:rsidRPr="002F71E1">
              <w:rPr>
                <w:rStyle w:val="af5"/>
                <w:rFonts w:ascii="Times New Roman" w:hAnsi="Times New Roman" w:cs="Times New Roman"/>
                <w:i w:val="0"/>
                <w:sz w:val="25"/>
                <w:szCs w:val="25"/>
              </w:rPr>
              <w:t>28,8</w:t>
            </w:r>
            <w:r w:rsidRPr="002F71E1">
              <w:rPr>
                <w:rStyle w:val="af5"/>
                <w:rFonts w:ascii="Times New Roman" w:hAnsi="Times New Roman" w:cs="Times New Roman"/>
                <w:i w:val="0"/>
                <w:sz w:val="25"/>
                <w:szCs w:val="25"/>
              </w:rPr>
              <w:t xml:space="preserve"> млрд. рублей, рост к 201</w:t>
            </w:r>
            <w:r w:rsidR="00A22AC1" w:rsidRPr="002F71E1">
              <w:rPr>
                <w:rStyle w:val="af5"/>
                <w:rFonts w:ascii="Times New Roman" w:hAnsi="Times New Roman" w:cs="Times New Roman"/>
                <w:i w:val="0"/>
                <w:sz w:val="25"/>
                <w:szCs w:val="25"/>
              </w:rPr>
              <w:t>4</w:t>
            </w:r>
            <w:r w:rsidRPr="002F71E1">
              <w:rPr>
                <w:rStyle w:val="af5"/>
                <w:rFonts w:ascii="Times New Roman" w:hAnsi="Times New Roman" w:cs="Times New Roman"/>
                <w:i w:val="0"/>
                <w:sz w:val="25"/>
                <w:szCs w:val="25"/>
              </w:rPr>
              <w:t xml:space="preserve">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на </w:t>
            </w:r>
            <w:r w:rsidR="00BF2F59" w:rsidRPr="002F71E1">
              <w:rPr>
                <w:rStyle w:val="af5"/>
                <w:rFonts w:ascii="Times New Roman" w:hAnsi="Times New Roman" w:cs="Times New Roman"/>
                <w:i w:val="0"/>
                <w:sz w:val="25"/>
                <w:szCs w:val="25"/>
              </w:rPr>
              <w:t>23,6</w:t>
            </w:r>
            <w:r w:rsidRPr="002F71E1">
              <w:rPr>
                <w:rStyle w:val="af5"/>
                <w:rFonts w:ascii="Times New Roman" w:hAnsi="Times New Roman" w:cs="Times New Roman"/>
                <w:i w:val="0"/>
                <w:sz w:val="25"/>
                <w:szCs w:val="25"/>
              </w:rPr>
              <w:t>%.</w:t>
            </w:r>
          </w:p>
          <w:p w:rsidR="00A22AC1" w:rsidRPr="002F71E1" w:rsidRDefault="00A22AC1" w:rsidP="0064128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Субъекты малого и среднего предпринимательства являются основными плательщиками п</w:t>
            </w:r>
            <w:r w:rsidR="0064128E" w:rsidRPr="002F71E1">
              <w:rPr>
                <w:rStyle w:val="af5"/>
                <w:rFonts w:ascii="Times New Roman" w:hAnsi="Times New Roman" w:cs="Times New Roman"/>
                <w:i w:val="0"/>
                <w:sz w:val="25"/>
                <w:szCs w:val="25"/>
              </w:rPr>
              <w:t>о специальным налоговым режимам</w:t>
            </w:r>
            <w:r w:rsidRPr="002F71E1">
              <w:rPr>
                <w:rStyle w:val="af5"/>
                <w:rFonts w:ascii="Times New Roman" w:hAnsi="Times New Roman" w:cs="Times New Roman"/>
                <w:i w:val="0"/>
                <w:sz w:val="25"/>
                <w:szCs w:val="25"/>
              </w:rPr>
              <w:t>, доход от которых в консолидированный бюджет РС</w:t>
            </w:r>
            <w:r w:rsidR="0064128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по состоянию на 0</w:t>
            </w:r>
            <w:r w:rsidR="00481F3D" w:rsidRPr="002F71E1">
              <w:rPr>
                <w:rStyle w:val="af5"/>
                <w:rFonts w:ascii="Times New Roman" w:hAnsi="Times New Roman" w:cs="Times New Roman"/>
                <w:i w:val="0"/>
                <w:sz w:val="25"/>
                <w:szCs w:val="25"/>
              </w:rPr>
              <w:t>1</w:t>
            </w:r>
            <w:r w:rsidR="0064128E" w:rsidRPr="002F71E1">
              <w:rPr>
                <w:rStyle w:val="af5"/>
                <w:rFonts w:ascii="Times New Roman" w:hAnsi="Times New Roman" w:cs="Times New Roman"/>
                <w:i w:val="0"/>
                <w:sz w:val="25"/>
                <w:szCs w:val="25"/>
              </w:rPr>
              <w:t>.01.</w:t>
            </w:r>
            <w:r w:rsidRPr="002F71E1">
              <w:rPr>
                <w:rStyle w:val="af5"/>
                <w:rFonts w:ascii="Times New Roman" w:hAnsi="Times New Roman" w:cs="Times New Roman"/>
                <w:i w:val="0"/>
                <w:sz w:val="25"/>
                <w:szCs w:val="25"/>
              </w:rPr>
              <w:t>201</w:t>
            </w:r>
            <w:r w:rsidR="00481F3D" w:rsidRPr="002F71E1">
              <w:rPr>
                <w:rStyle w:val="af5"/>
                <w:rFonts w:ascii="Times New Roman" w:hAnsi="Times New Roman" w:cs="Times New Roman"/>
                <w:i w:val="0"/>
                <w:sz w:val="25"/>
                <w:szCs w:val="25"/>
              </w:rPr>
              <w:t>6</w:t>
            </w:r>
            <w:r w:rsidRPr="002F71E1">
              <w:rPr>
                <w:rStyle w:val="af5"/>
                <w:rFonts w:ascii="Times New Roman" w:hAnsi="Times New Roman" w:cs="Times New Roman"/>
                <w:i w:val="0"/>
                <w:sz w:val="25"/>
                <w:szCs w:val="25"/>
              </w:rPr>
              <w:t xml:space="preserve"> г</w:t>
            </w:r>
            <w:r w:rsidR="0064128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составил </w:t>
            </w:r>
            <w:r w:rsidR="00481F3D" w:rsidRPr="002F71E1">
              <w:rPr>
                <w:rStyle w:val="af5"/>
                <w:rFonts w:ascii="Times New Roman" w:hAnsi="Times New Roman" w:cs="Times New Roman"/>
                <w:i w:val="0"/>
                <w:sz w:val="25"/>
                <w:szCs w:val="25"/>
              </w:rPr>
              <w:t>3,0</w:t>
            </w:r>
            <w:r w:rsidRPr="002F71E1">
              <w:rPr>
                <w:rStyle w:val="af5"/>
                <w:rFonts w:ascii="Times New Roman" w:hAnsi="Times New Roman" w:cs="Times New Roman"/>
                <w:i w:val="0"/>
                <w:sz w:val="25"/>
                <w:szCs w:val="25"/>
              </w:rPr>
              <w:t xml:space="preserve"> млрд. рублей, </w:t>
            </w:r>
            <w:r w:rsidR="00A85E15" w:rsidRPr="002F71E1">
              <w:rPr>
                <w:rStyle w:val="af5"/>
                <w:rFonts w:ascii="Times New Roman" w:hAnsi="Times New Roman" w:cs="Times New Roman"/>
                <w:i w:val="0"/>
                <w:sz w:val="25"/>
                <w:szCs w:val="25"/>
              </w:rPr>
              <w:t>в</w:t>
            </w:r>
            <w:r w:rsidRPr="002F71E1">
              <w:rPr>
                <w:rStyle w:val="af5"/>
                <w:rFonts w:ascii="Times New Roman" w:hAnsi="Times New Roman" w:cs="Times New Roman"/>
                <w:i w:val="0"/>
                <w:sz w:val="25"/>
                <w:szCs w:val="25"/>
              </w:rPr>
              <w:t xml:space="preserve"> том числе с применением упрощенной системы налогообложения 1,</w:t>
            </w:r>
            <w:r w:rsidR="00481F3D" w:rsidRPr="002F71E1">
              <w:rPr>
                <w:rStyle w:val="af5"/>
                <w:rFonts w:ascii="Times New Roman" w:hAnsi="Times New Roman" w:cs="Times New Roman"/>
                <w:i w:val="0"/>
                <w:sz w:val="25"/>
                <w:szCs w:val="25"/>
              </w:rPr>
              <w:t>9</w:t>
            </w:r>
            <w:r w:rsidRPr="002F71E1">
              <w:rPr>
                <w:rStyle w:val="af5"/>
                <w:rFonts w:ascii="Times New Roman" w:hAnsi="Times New Roman" w:cs="Times New Roman"/>
                <w:i w:val="0"/>
                <w:sz w:val="25"/>
                <w:szCs w:val="25"/>
              </w:rPr>
              <w:t xml:space="preserve"> млрд. рублей, единый налог на вмененный доход для отдельных видов деятельности </w:t>
            </w:r>
            <w:r w:rsidR="00481F3D" w:rsidRPr="002F71E1">
              <w:rPr>
                <w:rStyle w:val="af5"/>
                <w:rFonts w:ascii="Times New Roman" w:hAnsi="Times New Roman" w:cs="Times New Roman"/>
                <w:i w:val="0"/>
                <w:sz w:val="25"/>
                <w:szCs w:val="25"/>
              </w:rPr>
              <w:t>1,0</w:t>
            </w:r>
            <w:r w:rsidRPr="002F71E1">
              <w:rPr>
                <w:rStyle w:val="af5"/>
                <w:rFonts w:ascii="Times New Roman" w:hAnsi="Times New Roman" w:cs="Times New Roman"/>
                <w:i w:val="0"/>
                <w:sz w:val="25"/>
                <w:szCs w:val="25"/>
              </w:rPr>
              <w:t xml:space="preserve"> мл</w:t>
            </w:r>
            <w:r w:rsidR="00481F3D" w:rsidRPr="002F71E1">
              <w:rPr>
                <w:rStyle w:val="af5"/>
                <w:rFonts w:ascii="Times New Roman" w:hAnsi="Times New Roman" w:cs="Times New Roman"/>
                <w:i w:val="0"/>
                <w:sz w:val="25"/>
                <w:szCs w:val="25"/>
              </w:rPr>
              <w:t>рд</w:t>
            </w:r>
            <w:r w:rsidRPr="002F71E1">
              <w:rPr>
                <w:rStyle w:val="af5"/>
                <w:rFonts w:ascii="Times New Roman" w:hAnsi="Times New Roman" w:cs="Times New Roman"/>
                <w:i w:val="0"/>
                <w:sz w:val="25"/>
                <w:szCs w:val="25"/>
              </w:rPr>
              <w:t xml:space="preserve">. рублей, единый сельскохозяйственный налог  </w:t>
            </w:r>
            <w:r w:rsidR="00481F3D" w:rsidRPr="002F71E1">
              <w:rPr>
                <w:rStyle w:val="af5"/>
                <w:rFonts w:ascii="Times New Roman" w:hAnsi="Times New Roman" w:cs="Times New Roman"/>
                <w:i w:val="0"/>
                <w:sz w:val="25"/>
                <w:szCs w:val="25"/>
              </w:rPr>
              <w:t>22,7</w:t>
            </w:r>
            <w:r w:rsidRPr="002F71E1">
              <w:rPr>
                <w:rStyle w:val="af5"/>
                <w:rFonts w:ascii="Times New Roman" w:hAnsi="Times New Roman" w:cs="Times New Roman"/>
                <w:i w:val="0"/>
                <w:sz w:val="25"/>
                <w:szCs w:val="25"/>
              </w:rPr>
              <w:t xml:space="preserve"> млн. рублей, налог, взимаемый</w:t>
            </w:r>
            <w:proofErr w:type="gramEnd"/>
            <w:r w:rsidRPr="002F71E1">
              <w:rPr>
                <w:rStyle w:val="af5"/>
                <w:rFonts w:ascii="Times New Roman" w:hAnsi="Times New Roman" w:cs="Times New Roman"/>
                <w:i w:val="0"/>
                <w:sz w:val="25"/>
                <w:szCs w:val="25"/>
              </w:rPr>
              <w:t xml:space="preserve"> в связи с </w:t>
            </w:r>
            <w:r w:rsidRPr="002F71E1">
              <w:rPr>
                <w:rStyle w:val="af5"/>
                <w:rFonts w:ascii="Times New Roman" w:hAnsi="Times New Roman" w:cs="Times New Roman"/>
                <w:i w:val="0"/>
                <w:sz w:val="25"/>
                <w:szCs w:val="25"/>
              </w:rPr>
              <w:lastRenderedPageBreak/>
              <w:t xml:space="preserve">применением патентной системы налогообложения </w:t>
            </w:r>
            <w:r w:rsidR="00481F3D" w:rsidRPr="002F71E1">
              <w:rPr>
                <w:rStyle w:val="af5"/>
                <w:rFonts w:ascii="Times New Roman" w:hAnsi="Times New Roman" w:cs="Times New Roman"/>
                <w:i w:val="0"/>
                <w:sz w:val="25"/>
                <w:szCs w:val="25"/>
              </w:rPr>
              <w:t>45,5</w:t>
            </w:r>
            <w:r w:rsidRPr="002F71E1">
              <w:rPr>
                <w:rStyle w:val="af5"/>
                <w:rFonts w:ascii="Times New Roman" w:hAnsi="Times New Roman" w:cs="Times New Roman"/>
                <w:i w:val="0"/>
                <w:sz w:val="25"/>
                <w:szCs w:val="25"/>
              </w:rPr>
              <w:t xml:space="preserve"> млн. рублей.</w:t>
            </w:r>
          </w:p>
          <w:p w:rsidR="000A749D" w:rsidRPr="002F71E1" w:rsidRDefault="000A749D" w:rsidP="0064128E">
            <w:pPr>
              <w:spacing w:line="360" w:lineRule="exact"/>
              <w:ind w:left="57" w:right="57"/>
              <w:rPr>
                <w:rStyle w:val="af5"/>
                <w:rFonts w:ascii="Times New Roman" w:hAnsi="Times New Roman" w:cs="Times New Roman"/>
                <w:i w:val="0"/>
                <w:sz w:val="25"/>
                <w:szCs w:val="25"/>
              </w:rPr>
            </w:pPr>
          </w:p>
        </w:tc>
      </w:tr>
      <w:tr w:rsidR="0064128E" w:rsidRPr="002F71E1" w:rsidTr="002F71E1">
        <w:tc>
          <w:tcPr>
            <w:tcW w:w="267" w:type="pct"/>
            <w:shd w:val="clear" w:color="auto" w:fill="auto"/>
          </w:tcPr>
          <w:p w:rsidR="001061CA" w:rsidRPr="002F71E1" w:rsidRDefault="001061CA"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2.</w:t>
            </w:r>
          </w:p>
        </w:tc>
        <w:tc>
          <w:tcPr>
            <w:tcW w:w="1135" w:type="pct"/>
            <w:shd w:val="clear" w:color="auto" w:fill="auto"/>
          </w:tcPr>
          <w:p w:rsidR="001061CA" w:rsidRPr="002F71E1" w:rsidRDefault="001061CA"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Создание алмазно-бриллиантового и ювелирного комплекса в ТОСЭР «Индустриальный парк «Кангалассы»</w:t>
            </w:r>
          </w:p>
        </w:tc>
        <w:tc>
          <w:tcPr>
            <w:tcW w:w="847" w:type="pct"/>
            <w:shd w:val="clear" w:color="auto" w:fill="auto"/>
          </w:tcPr>
          <w:p w:rsidR="001061CA" w:rsidRPr="002F71E1" w:rsidRDefault="001061CA"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1061CA" w:rsidRPr="002F71E1" w:rsidRDefault="001061CA" w:rsidP="00F457B7">
            <w:pPr>
              <w:spacing w:line="360" w:lineRule="exact"/>
              <w:ind w:left="57" w:right="57" w:firstLine="38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Получены предварительные согласия гранильных и ювелирных предприятий Р</w:t>
            </w:r>
            <w:r w:rsidR="00F457B7" w:rsidRPr="002F71E1">
              <w:rPr>
                <w:rStyle w:val="af5"/>
                <w:rFonts w:ascii="Times New Roman" w:hAnsi="Times New Roman" w:cs="Times New Roman"/>
                <w:i w:val="0"/>
                <w:sz w:val="25"/>
                <w:szCs w:val="25"/>
              </w:rPr>
              <w:t>С</w:t>
            </w:r>
            <w:r w:rsidRPr="002F71E1">
              <w:rPr>
                <w:rStyle w:val="af5"/>
                <w:rFonts w:ascii="Times New Roman" w:hAnsi="Times New Roman" w:cs="Times New Roman"/>
                <w:i w:val="0"/>
                <w:sz w:val="25"/>
                <w:szCs w:val="25"/>
              </w:rPr>
              <w:t xml:space="preserve"> (Я), определяется сумма капитальных инвестиций в строительство производственных помещений и оборудования.</w:t>
            </w:r>
          </w:p>
        </w:tc>
        <w:tc>
          <w:tcPr>
            <w:tcW w:w="1202" w:type="pct"/>
            <w:shd w:val="clear" w:color="auto" w:fill="auto"/>
          </w:tcPr>
          <w:p w:rsidR="001061CA" w:rsidRPr="002F71E1" w:rsidRDefault="001061CA" w:rsidP="0064128E">
            <w:pPr>
              <w:spacing w:line="360" w:lineRule="exact"/>
              <w:ind w:left="57" w:right="57" w:firstLine="38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Увеличение объемов производства бриллиантов и ювелирных изделий в Республике Саха (Якутия), </w:t>
            </w:r>
            <w:proofErr w:type="spellStart"/>
            <w:r w:rsidRPr="002F71E1">
              <w:rPr>
                <w:rStyle w:val="af5"/>
                <w:rFonts w:ascii="Times New Roman" w:hAnsi="Times New Roman" w:cs="Times New Roman"/>
                <w:i w:val="0"/>
                <w:sz w:val="25"/>
                <w:szCs w:val="25"/>
              </w:rPr>
              <w:t>выскопроизводительных</w:t>
            </w:r>
            <w:proofErr w:type="spellEnd"/>
            <w:r w:rsidRPr="002F71E1">
              <w:rPr>
                <w:rStyle w:val="af5"/>
                <w:rFonts w:ascii="Times New Roman" w:hAnsi="Times New Roman" w:cs="Times New Roman"/>
                <w:i w:val="0"/>
                <w:sz w:val="25"/>
                <w:szCs w:val="25"/>
              </w:rPr>
              <w:t xml:space="preserve"> рабочих мест, </w:t>
            </w:r>
            <w:proofErr w:type="spellStart"/>
            <w:r w:rsidRPr="002F71E1">
              <w:rPr>
                <w:rStyle w:val="af5"/>
                <w:rFonts w:ascii="Times New Roman" w:hAnsi="Times New Roman" w:cs="Times New Roman"/>
                <w:i w:val="0"/>
                <w:sz w:val="25"/>
                <w:szCs w:val="25"/>
              </w:rPr>
              <w:t>поступлениея</w:t>
            </w:r>
            <w:proofErr w:type="spellEnd"/>
            <w:r w:rsidRPr="002F71E1">
              <w:rPr>
                <w:rStyle w:val="af5"/>
                <w:rFonts w:ascii="Times New Roman" w:hAnsi="Times New Roman" w:cs="Times New Roman"/>
                <w:i w:val="0"/>
                <w:sz w:val="25"/>
                <w:szCs w:val="25"/>
              </w:rPr>
              <w:t xml:space="preserve"> налогов, модернизация </w:t>
            </w:r>
            <w:r w:rsidRPr="002F71E1">
              <w:rPr>
                <w:rStyle w:val="af5"/>
                <w:rFonts w:ascii="Times New Roman" w:hAnsi="Times New Roman" w:cs="Times New Roman"/>
                <w:i w:val="0"/>
                <w:sz w:val="25"/>
                <w:szCs w:val="25"/>
              </w:rPr>
              <w:lastRenderedPageBreak/>
              <w:t>производства.</w:t>
            </w:r>
          </w:p>
        </w:tc>
      </w:tr>
      <w:tr w:rsidR="006B58F3" w:rsidRPr="002F71E1" w:rsidTr="002F71E1">
        <w:tc>
          <w:tcPr>
            <w:tcW w:w="5000" w:type="pct"/>
            <w:gridSpan w:val="5"/>
            <w:shd w:val="clear" w:color="auto" w:fill="auto"/>
            <w:vAlign w:val="center"/>
          </w:tcPr>
          <w:p w:rsidR="00A8284A" w:rsidRPr="002F71E1" w:rsidRDefault="00A8284A" w:rsidP="0064128E">
            <w:pPr>
              <w:pStyle w:val="aa"/>
              <w:numPr>
                <w:ilvl w:val="0"/>
                <w:numId w:val="5"/>
              </w:numPr>
              <w:spacing w:line="360" w:lineRule="exact"/>
              <w:ind w:left="57" w:right="57" w:firstLine="0"/>
              <w:jc w:val="center"/>
              <w:rPr>
                <w:rStyle w:val="af5"/>
                <w:b/>
                <w:i w:val="0"/>
                <w:sz w:val="25"/>
                <w:szCs w:val="25"/>
              </w:rPr>
            </w:pPr>
            <w:r w:rsidRPr="002F71E1">
              <w:rPr>
                <w:rStyle w:val="af5"/>
                <w:b/>
                <w:i w:val="0"/>
                <w:sz w:val="25"/>
                <w:szCs w:val="25"/>
              </w:rPr>
              <w:lastRenderedPageBreak/>
              <w:t xml:space="preserve">Наличие основных составляющих </w:t>
            </w:r>
            <w:proofErr w:type="gramStart"/>
            <w:r w:rsidRPr="002F71E1">
              <w:rPr>
                <w:rStyle w:val="af5"/>
                <w:b/>
                <w:i w:val="0"/>
                <w:sz w:val="25"/>
                <w:szCs w:val="25"/>
              </w:rPr>
              <w:t xml:space="preserve">стандарта деятельности органов исполнительной власти </w:t>
            </w:r>
            <w:r w:rsidR="00347184" w:rsidRPr="002F71E1">
              <w:rPr>
                <w:rStyle w:val="af5"/>
                <w:b/>
                <w:i w:val="0"/>
                <w:sz w:val="25"/>
                <w:szCs w:val="25"/>
              </w:rPr>
              <w:t>Республики</w:t>
            </w:r>
            <w:proofErr w:type="gramEnd"/>
            <w:r w:rsidR="00347184" w:rsidRPr="002F71E1">
              <w:rPr>
                <w:rStyle w:val="af5"/>
                <w:b/>
                <w:i w:val="0"/>
                <w:sz w:val="25"/>
                <w:szCs w:val="25"/>
              </w:rPr>
              <w:t xml:space="preserve"> Саха (Якутия)</w:t>
            </w:r>
            <w:r w:rsidRPr="002F71E1">
              <w:rPr>
                <w:rStyle w:val="af5"/>
                <w:b/>
                <w:i w:val="0"/>
                <w:sz w:val="25"/>
                <w:szCs w:val="25"/>
              </w:rPr>
              <w:t xml:space="preserve"> по обеспечению благоприятного инвестиционного климата в регионе</w:t>
            </w:r>
          </w:p>
        </w:tc>
      </w:tr>
      <w:tr w:rsidR="00466C93" w:rsidRPr="002F71E1" w:rsidTr="002F71E1">
        <w:tc>
          <w:tcPr>
            <w:tcW w:w="267" w:type="pct"/>
            <w:shd w:val="clear" w:color="auto" w:fill="auto"/>
          </w:tcPr>
          <w:p w:rsidR="00794FF1" w:rsidRPr="002F71E1" w:rsidRDefault="00CA5AF2"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2.1</w:t>
            </w:r>
          </w:p>
        </w:tc>
        <w:tc>
          <w:tcPr>
            <w:tcW w:w="1135" w:type="pct"/>
            <w:shd w:val="clear" w:color="auto" w:fill="auto"/>
          </w:tcPr>
          <w:p w:rsidR="00794FF1" w:rsidRPr="002F71E1" w:rsidRDefault="000C02B2"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Внедрение </w:t>
            </w:r>
            <w:proofErr w:type="gramStart"/>
            <w:r w:rsidRPr="002F71E1">
              <w:rPr>
                <w:rStyle w:val="af5"/>
                <w:rFonts w:ascii="Times New Roman" w:hAnsi="Times New Roman" w:cs="Times New Roman"/>
                <w:i w:val="0"/>
                <w:sz w:val="25"/>
                <w:szCs w:val="25"/>
              </w:rPr>
              <w:t>положений стандарта деятельности исполнительных органов власти субъекта РФ</w:t>
            </w:r>
            <w:proofErr w:type="gramEnd"/>
            <w:r w:rsidRPr="002F71E1">
              <w:rPr>
                <w:rStyle w:val="af5"/>
                <w:rFonts w:ascii="Times New Roman" w:hAnsi="Times New Roman" w:cs="Times New Roman"/>
                <w:i w:val="0"/>
                <w:sz w:val="25"/>
                <w:szCs w:val="25"/>
              </w:rPr>
              <w:t xml:space="preserve"> по обеспечению благоприятного инвестиционного климата в регионе</w:t>
            </w:r>
          </w:p>
        </w:tc>
        <w:tc>
          <w:tcPr>
            <w:tcW w:w="847" w:type="pct"/>
            <w:shd w:val="clear" w:color="auto" w:fill="auto"/>
          </w:tcPr>
          <w:p w:rsidR="00794FF1" w:rsidRPr="002F71E1" w:rsidRDefault="000C02B2" w:rsidP="0064128E">
            <w:pPr>
              <w:spacing w:line="360" w:lineRule="exact"/>
              <w:ind w:left="57" w:right="57" w:hanging="33"/>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31</w:t>
            </w:r>
            <w:r w:rsidR="005D6977" w:rsidRPr="002F71E1">
              <w:rPr>
                <w:rStyle w:val="af5"/>
                <w:rFonts w:ascii="Times New Roman" w:hAnsi="Times New Roman" w:cs="Times New Roman"/>
                <w:i w:val="0"/>
                <w:sz w:val="25"/>
                <w:szCs w:val="25"/>
              </w:rPr>
              <w:t> </w:t>
            </w:r>
            <w:r w:rsidRPr="002F71E1">
              <w:rPr>
                <w:rStyle w:val="af5"/>
                <w:rFonts w:ascii="Times New Roman" w:hAnsi="Times New Roman" w:cs="Times New Roman"/>
                <w:i w:val="0"/>
                <w:sz w:val="25"/>
                <w:szCs w:val="25"/>
              </w:rPr>
              <w:t>112</w:t>
            </w:r>
            <w:r w:rsidR="005D6977" w:rsidRPr="002F71E1">
              <w:rPr>
                <w:rStyle w:val="af5"/>
                <w:rFonts w:ascii="Times New Roman" w:hAnsi="Times New Roman" w:cs="Times New Roman"/>
                <w:i w:val="0"/>
                <w:sz w:val="25"/>
                <w:szCs w:val="25"/>
              </w:rPr>
              <w:t>,00</w:t>
            </w:r>
          </w:p>
        </w:tc>
        <w:tc>
          <w:tcPr>
            <w:tcW w:w="1549" w:type="pct"/>
            <w:shd w:val="clear" w:color="auto" w:fill="auto"/>
          </w:tcPr>
          <w:p w:rsidR="00794FF1" w:rsidRPr="002F71E1" w:rsidRDefault="00796EA5"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В </w:t>
            </w:r>
            <w:r w:rsidR="0064128E" w:rsidRPr="002F71E1">
              <w:rPr>
                <w:rStyle w:val="af5"/>
                <w:rFonts w:ascii="Times New Roman" w:hAnsi="Times New Roman" w:cs="Times New Roman"/>
                <w:i w:val="0"/>
                <w:sz w:val="25"/>
                <w:szCs w:val="25"/>
              </w:rPr>
              <w:t>республике</w:t>
            </w:r>
            <w:r w:rsidRPr="002F71E1">
              <w:rPr>
                <w:rStyle w:val="af5"/>
                <w:rFonts w:ascii="Times New Roman" w:hAnsi="Times New Roman" w:cs="Times New Roman"/>
                <w:i w:val="0"/>
                <w:sz w:val="25"/>
                <w:szCs w:val="25"/>
              </w:rPr>
              <w:t xml:space="preserve"> полностью завершена работа по выполнению </w:t>
            </w:r>
            <w:proofErr w:type="gramStart"/>
            <w:r w:rsidRPr="002F71E1">
              <w:rPr>
                <w:rStyle w:val="af5"/>
                <w:rFonts w:ascii="Times New Roman" w:hAnsi="Times New Roman" w:cs="Times New Roman"/>
                <w:i w:val="0"/>
                <w:sz w:val="25"/>
                <w:szCs w:val="25"/>
              </w:rPr>
              <w:t>требований Стандарта деятельности органов исполнительной власти субъекта Российской Федерации</w:t>
            </w:r>
            <w:proofErr w:type="gramEnd"/>
            <w:r w:rsidRPr="002F71E1">
              <w:rPr>
                <w:rStyle w:val="af5"/>
                <w:rFonts w:ascii="Times New Roman" w:hAnsi="Times New Roman" w:cs="Times New Roman"/>
                <w:i w:val="0"/>
                <w:sz w:val="25"/>
                <w:szCs w:val="25"/>
              </w:rPr>
              <w:t xml:space="preserve"> по обеспечению благоприятного инвестиционного климата в регионе. Экспертной группой по мониторингу внедрения Стандарта в РС</w:t>
            </w:r>
            <w:r w:rsidR="0064128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Министерством регионального развития РФ/Министерством экономического развития РФ и Агентством стратегических инициатив подтверждено выполнение 15 из 15 требований Стандарта.</w:t>
            </w:r>
          </w:p>
        </w:tc>
        <w:tc>
          <w:tcPr>
            <w:tcW w:w="1202" w:type="pct"/>
            <w:shd w:val="clear" w:color="auto" w:fill="auto"/>
            <w:vAlign w:val="center"/>
          </w:tcPr>
          <w:p w:rsidR="003B60D8" w:rsidRPr="002F71E1" w:rsidRDefault="00796EA5" w:rsidP="002F71E1">
            <w:pPr>
              <w:spacing w:line="360" w:lineRule="exact"/>
              <w:ind w:left="57" w:right="57" w:firstLine="334"/>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В 2015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проводится мониторинг результатов внедрения Стандарта. 29</w:t>
            </w:r>
            <w:r w:rsidR="002F71E1" w:rsidRPr="002F71E1">
              <w:rPr>
                <w:rStyle w:val="af5"/>
                <w:rFonts w:ascii="Times New Roman" w:hAnsi="Times New Roman" w:cs="Times New Roman"/>
                <w:i w:val="0"/>
                <w:sz w:val="25"/>
                <w:szCs w:val="25"/>
              </w:rPr>
              <w:t>.07.</w:t>
            </w:r>
            <w:r w:rsidRPr="002F71E1">
              <w:rPr>
                <w:rStyle w:val="af5"/>
                <w:rFonts w:ascii="Times New Roman" w:hAnsi="Times New Roman" w:cs="Times New Roman"/>
                <w:i w:val="0"/>
                <w:sz w:val="25"/>
                <w:szCs w:val="25"/>
              </w:rPr>
              <w:t>2015 г. Экспертной группой по мониторингу внедрения Стандарта в РС</w:t>
            </w:r>
            <w:r w:rsidR="0064128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проведена экспертиза результатов внедрения 4 положений Стандарта: деятельности Агентства инвестиционного развития РС</w:t>
            </w:r>
            <w:r w:rsidR="0064128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функционирования портала http://investyakutia.com/, «одного окна» по сопровождению инвесторов, каналов прямой связи инвесторов. 22</w:t>
            </w:r>
            <w:r w:rsidR="005A1ABE" w:rsidRPr="002F71E1">
              <w:rPr>
                <w:rStyle w:val="af5"/>
                <w:rFonts w:ascii="Times New Roman" w:hAnsi="Times New Roman" w:cs="Times New Roman"/>
                <w:i w:val="0"/>
                <w:sz w:val="25"/>
                <w:szCs w:val="25"/>
              </w:rPr>
              <w:t>.12.</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Экспертной группой дана оценка по следующим разделам Стандарта:</w:t>
            </w:r>
            <w:proofErr w:type="gramEnd"/>
            <w:r w:rsidRPr="002F71E1">
              <w:rPr>
                <w:rStyle w:val="af5"/>
                <w:rFonts w:ascii="Times New Roman" w:hAnsi="Times New Roman" w:cs="Times New Roman"/>
                <w:i w:val="0"/>
                <w:sz w:val="25"/>
                <w:szCs w:val="25"/>
              </w:rPr>
              <w:t xml:space="preserve"> Наличие системы обучения, повышения и оценки компетентности чиновников, </w:t>
            </w:r>
            <w:r w:rsidRPr="002F71E1">
              <w:rPr>
                <w:rStyle w:val="af5"/>
                <w:rFonts w:ascii="Times New Roman" w:hAnsi="Times New Roman" w:cs="Times New Roman"/>
                <w:i w:val="0"/>
                <w:sz w:val="25"/>
                <w:szCs w:val="25"/>
              </w:rPr>
              <w:lastRenderedPageBreak/>
              <w:t xml:space="preserve">коллегиальный совещательный орган при РЭК, регламент оценки ОРВ. </w:t>
            </w:r>
          </w:p>
        </w:tc>
      </w:tr>
      <w:tr w:rsidR="006B58F3" w:rsidRPr="002F71E1" w:rsidTr="002F71E1">
        <w:tc>
          <w:tcPr>
            <w:tcW w:w="5000" w:type="pct"/>
            <w:gridSpan w:val="5"/>
            <w:shd w:val="clear" w:color="auto" w:fill="auto"/>
            <w:vAlign w:val="center"/>
          </w:tcPr>
          <w:p w:rsidR="00A8284A" w:rsidRPr="002F71E1" w:rsidRDefault="00A8284A" w:rsidP="0064128E">
            <w:pPr>
              <w:pStyle w:val="aa"/>
              <w:numPr>
                <w:ilvl w:val="0"/>
                <w:numId w:val="5"/>
              </w:numPr>
              <w:spacing w:line="360" w:lineRule="exact"/>
              <w:ind w:left="57" w:right="57" w:firstLine="0"/>
              <w:jc w:val="center"/>
              <w:rPr>
                <w:rStyle w:val="af5"/>
                <w:b/>
                <w:i w:val="0"/>
                <w:sz w:val="25"/>
                <w:szCs w:val="25"/>
              </w:rPr>
            </w:pPr>
            <w:r w:rsidRPr="002F71E1">
              <w:rPr>
                <w:rStyle w:val="af5"/>
                <w:b/>
                <w:i w:val="0"/>
                <w:sz w:val="25"/>
                <w:szCs w:val="25"/>
              </w:rPr>
              <w:lastRenderedPageBreak/>
              <w:t>Создание и модернизация высокопроизводительных рабочих мест, повышение производительности труда</w:t>
            </w:r>
          </w:p>
        </w:tc>
      </w:tr>
      <w:tr w:rsidR="00466C93" w:rsidRPr="002F71E1" w:rsidTr="002F71E1">
        <w:trPr>
          <w:trHeight w:val="947"/>
        </w:trPr>
        <w:tc>
          <w:tcPr>
            <w:tcW w:w="267" w:type="pct"/>
            <w:shd w:val="clear" w:color="auto" w:fill="auto"/>
          </w:tcPr>
          <w:p w:rsidR="00713F01" w:rsidRPr="002F71E1" w:rsidRDefault="00713F01"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3.1.</w:t>
            </w:r>
          </w:p>
        </w:tc>
        <w:tc>
          <w:tcPr>
            <w:tcW w:w="1135" w:type="pct"/>
            <w:shd w:val="clear" w:color="auto" w:fill="auto"/>
          </w:tcPr>
          <w:p w:rsidR="00713F01" w:rsidRPr="002F71E1" w:rsidRDefault="00713F01"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Создание и модернизация высокопроизводительных рабочих мест в Республике Саха (Якутия)</w:t>
            </w:r>
          </w:p>
        </w:tc>
        <w:tc>
          <w:tcPr>
            <w:tcW w:w="847" w:type="pct"/>
            <w:shd w:val="clear" w:color="auto" w:fill="auto"/>
          </w:tcPr>
          <w:p w:rsidR="00713F01" w:rsidRPr="002F71E1" w:rsidRDefault="00713F01"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713F01" w:rsidRPr="002F71E1" w:rsidRDefault="001E6672" w:rsidP="005A1AB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В целях реализации  Плана мероприятий по обеспечению повышения производительности труда, создания и модернизации </w:t>
            </w:r>
            <w:r w:rsidR="005A1ABE" w:rsidRPr="002F71E1">
              <w:rPr>
                <w:rStyle w:val="af5"/>
                <w:rFonts w:ascii="Times New Roman" w:hAnsi="Times New Roman" w:cs="Times New Roman"/>
                <w:i w:val="0"/>
                <w:sz w:val="25"/>
                <w:szCs w:val="25"/>
              </w:rPr>
              <w:t>высокопроизводительных</w:t>
            </w:r>
            <w:r w:rsidRPr="002F71E1">
              <w:rPr>
                <w:rStyle w:val="af5"/>
                <w:rFonts w:ascii="Times New Roman" w:hAnsi="Times New Roman" w:cs="Times New Roman"/>
                <w:i w:val="0"/>
                <w:sz w:val="25"/>
                <w:szCs w:val="25"/>
              </w:rPr>
              <w:t xml:space="preserve"> рабочих мест, утвержденного распоряжением Правительства РФ</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от 09</w:t>
            </w:r>
            <w:r w:rsidR="005A1ABE" w:rsidRPr="002F71E1">
              <w:rPr>
                <w:rStyle w:val="af5"/>
                <w:rFonts w:ascii="Times New Roman" w:hAnsi="Times New Roman" w:cs="Times New Roman"/>
                <w:i w:val="0"/>
                <w:sz w:val="25"/>
                <w:szCs w:val="25"/>
              </w:rPr>
              <w:t>.07.</w:t>
            </w:r>
            <w:r w:rsidRPr="002F71E1">
              <w:rPr>
                <w:rStyle w:val="af5"/>
                <w:rFonts w:ascii="Times New Roman" w:hAnsi="Times New Roman" w:cs="Times New Roman"/>
                <w:i w:val="0"/>
                <w:sz w:val="25"/>
                <w:szCs w:val="25"/>
              </w:rPr>
              <w:t>2014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1250-р, в </w:t>
            </w:r>
            <w:r w:rsidR="005A1ABE" w:rsidRPr="002F71E1">
              <w:rPr>
                <w:rStyle w:val="af5"/>
                <w:rFonts w:ascii="Times New Roman" w:hAnsi="Times New Roman" w:cs="Times New Roman"/>
                <w:i w:val="0"/>
                <w:sz w:val="25"/>
                <w:szCs w:val="25"/>
              </w:rPr>
              <w:t>республике</w:t>
            </w:r>
            <w:r w:rsidRPr="002F71E1">
              <w:rPr>
                <w:rStyle w:val="af5"/>
                <w:rFonts w:ascii="Times New Roman" w:hAnsi="Times New Roman" w:cs="Times New Roman"/>
                <w:i w:val="0"/>
                <w:sz w:val="25"/>
                <w:szCs w:val="25"/>
              </w:rPr>
              <w:t xml:space="preserve"> принято распоряжение Правительства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«О Плане основных мероприятий по повышению производительности труда, созданию и модернизации высокопроизводительных рабочих мест в Республике Саха (Якутия)» от 17</w:t>
            </w:r>
            <w:r w:rsidR="005A1ABE" w:rsidRPr="002F71E1">
              <w:rPr>
                <w:rStyle w:val="af5"/>
                <w:rFonts w:ascii="Times New Roman" w:hAnsi="Times New Roman" w:cs="Times New Roman"/>
                <w:i w:val="0"/>
                <w:sz w:val="25"/>
                <w:szCs w:val="25"/>
              </w:rPr>
              <w:t>.02.</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№135-р.</w:t>
            </w:r>
            <w:proofErr w:type="gramEnd"/>
          </w:p>
        </w:tc>
        <w:tc>
          <w:tcPr>
            <w:tcW w:w="1202" w:type="pct"/>
            <w:shd w:val="clear" w:color="auto" w:fill="auto"/>
          </w:tcPr>
          <w:p w:rsidR="00713F01" w:rsidRPr="002F71E1" w:rsidRDefault="001E6672" w:rsidP="005A1AB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Доля высокопроизводительных рабочих мест Республики Саха (Якутия) увеличилась с 33,9% в 2</w:t>
            </w:r>
            <w:r w:rsidR="0064128E" w:rsidRPr="002F71E1">
              <w:rPr>
                <w:rStyle w:val="af5"/>
                <w:rFonts w:ascii="Times New Roman" w:hAnsi="Times New Roman" w:cs="Times New Roman"/>
                <w:i w:val="0"/>
                <w:sz w:val="25"/>
                <w:szCs w:val="25"/>
              </w:rPr>
              <w:t>013 г</w:t>
            </w:r>
            <w:r w:rsidR="005A1ABE" w:rsidRPr="002F71E1">
              <w:rPr>
                <w:rStyle w:val="af5"/>
                <w:rFonts w:ascii="Times New Roman" w:hAnsi="Times New Roman" w:cs="Times New Roman"/>
                <w:i w:val="0"/>
                <w:sz w:val="25"/>
                <w:szCs w:val="25"/>
              </w:rPr>
              <w:t>.</w:t>
            </w:r>
            <w:r w:rsidR="0064128E" w:rsidRPr="002F71E1">
              <w:rPr>
                <w:rStyle w:val="af5"/>
                <w:rFonts w:ascii="Times New Roman" w:hAnsi="Times New Roman" w:cs="Times New Roman"/>
                <w:i w:val="0"/>
                <w:sz w:val="25"/>
                <w:szCs w:val="25"/>
              </w:rPr>
              <w:t xml:space="preserve"> до 35,2% в 2015 г.</w:t>
            </w:r>
          </w:p>
        </w:tc>
      </w:tr>
      <w:tr w:rsidR="00466C93" w:rsidRPr="002F71E1" w:rsidTr="002F71E1">
        <w:trPr>
          <w:trHeight w:val="4350"/>
        </w:trPr>
        <w:tc>
          <w:tcPr>
            <w:tcW w:w="267" w:type="pct"/>
            <w:shd w:val="clear" w:color="auto" w:fill="auto"/>
          </w:tcPr>
          <w:p w:rsidR="00A65A43" w:rsidRPr="002F71E1" w:rsidRDefault="00A65A43"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3.2.</w:t>
            </w:r>
          </w:p>
        </w:tc>
        <w:tc>
          <w:tcPr>
            <w:tcW w:w="1135" w:type="pct"/>
            <w:shd w:val="clear" w:color="auto" w:fill="auto"/>
          </w:tcPr>
          <w:p w:rsidR="009E29E3" w:rsidRPr="002F71E1" w:rsidRDefault="009E29E3"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Реализа</w:t>
            </w:r>
            <w:r w:rsidR="00C659E1" w:rsidRPr="002F71E1">
              <w:rPr>
                <w:rStyle w:val="af5"/>
                <w:rFonts w:ascii="Times New Roman" w:hAnsi="Times New Roman" w:cs="Times New Roman"/>
                <w:i w:val="0"/>
                <w:sz w:val="25"/>
                <w:szCs w:val="25"/>
              </w:rPr>
              <w:t>ция подпрограммы «Развитие расте</w:t>
            </w:r>
            <w:r w:rsidRPr="002F71E1">
              <w:rPr>
                <w:rStyle w:val="af5"/>
                <w:rFonts w:ascii="Times New Roman" w:hAnsi="Times New Roman" w:cs="Times New Roman"/>
                <w:i w:val="0"/>
                <w:sz w:val="25"/>
                <w:szCs w:val="25"/>
              </w:rPr>
              <w:t>ниеводства» государственной программы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«Развитие сельского хозяйства и регулирование рынков сельскохозяйственной продукции, сырья и продовольствия на 2012 - 2020 годы»</w:t>
            </w:r>
          </w:p>
          <w:p w:rsidR="00A65A43" w:rsidRPr="002F71E1" w:rsidRDefault="00A65A43" w:rsidP="0064128E">
            <w:pPr>
              <w:spacing w:line="360" w:lineRule="exact"/>
              <w:ind w:left="57" w:right="57"/>
              <w:rPr>
                <w:rStyle w:val="af5"/>
                <w:rFonts w:ascii="Times New Roman" w:hAnsi="Times New Roman" w:cs="Times New Roman"/>
                <w:i w:val="0"/>
                <w:sz w:val="25"/>
                <w:szCs w:val="25"/>
              </w:rPr>
            </w:pPr>
          </w:p>
        </w:tc>
        <w:tc>
          <w:tcPr>
            <w:tcW w:w="847" w:type="pct"/>
            <w:shd w:val="clear" w:color="auto" w:fill="auto"/>
          </w:tcPr>
          <w:p w:rsidR="00A65A43" w:rsidRPr="002F71E1" w:rsidRDefault="009E29E3"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58 530,00</w:t>
            </w:r>
          </w:p>
        </w:tc>
        <w:tc>
          <w:tcPr>
            <w:tcW w:w="1549" w:type="pct"/>
            <w:shd w:val="clear" w:color="auto" w:fill="auto"/>
          </w:tcPr>
          <w:p w:rsidR="00A65A43" w:rsidRPr="002F71E1" w:rsidRDefault="009E29E3" w:rsidP="00F457B7">
            <w:pPr>
              <w:spacing w:line="360" w:lineRule="exact"/>
              <w:ind w:left="57" w:right="57" w:firstLine="28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2015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основным приоритетом в растениеводстве определялось техническое переоснащение и модернизация отрасли. На эти цели были направлены субсидии в размере 58,3 млн. рублей. Соглашения на получение субсидии на финансовое обеспечение (возмещение) части затрат по приобретению 9 единиц </w:t>
            </w:r>
            <w:proofErr w:type="spellStart"/>
            <w:r w:rsidRPr="002F71E1">
              <w:rPr>
                <w:rStyle w:val="af5"/>
                <w:rFonts w:ascii="Times New Roman" w:hAnsi="Times New Roman" w:cs="Times New Roman"/>
                <w:i w:val="0"/>
                <w:sz w:val="25"/>
                <w:szCs w:val="25"/>
              </w:rPr>
              <w:t>энергонасыщенной</w:t>
            </w:r>
            <w:proofErr w:type="spellEnd"/>
            <w:r w:rsidRPr="002F71E1">
              <w:rPr>
                <w:rStyle w:val="af5"/>
                <w:rFonts w:ascii="Times New Roman" w:hAnsi="Times New Roman" w:cs="Times New Roman"/>
                <w:i w:val="0"/>
                <w:sz w:val="25"/>
                <w:szCs w:val="25"/>
              </w:rPr>
              <w:t xml:space="preserve"> сельскохозяйственной техники и оборудования, в том числе 5 зерноуборочных, 2 кормоуборочных комбайнов, 1 трактора 6 класса тяговой силы, 1 посевного комплекса, подписали 7 организаций АПК: ООО «</w:t>
            </w:r>
            <w:proofErr w:type="spellStart"/>
            <w:r w:rsidRPr="002F71E1">
              <w:rPr>
                <w:rStyle w:val="af5"/>
                <w:rFonts w:ascii="Times New Roman" w:hAnsi="Times New Roman" w:cs="Times New Roman"/>
                <w:i w:val="0"/>
                <w:sz w:val="25"/>
                <w:szCs w:val="25"/>
              </w:rPr>
              <w:t>Амгинское</w:t>
            </w:r>
            <w:proofErr w:type="spellEnd"/>
            <w:r w:rsidRPr="002F71E1">
              <w:rPr>
                <w:rStyle w:val="af5"/>
                <w:rFonts w:ascii="Times New Roman" w:hAnsi="Times New Roman" w:cs="Times New Roman"/>
                <w:i w:val="0"/>
                <w:sz w:val="25"/>
                <w:szCs w:val="25"/>
              </w:rPr>
              <w:t xml:space="preserve"> зерно», ООО «</w:t>
            </w:r>
            <w:proofErr w:type="spellStart"/>
            <w:r w:rsidRPr="002F71E1">
              <w:rPr>
                <w:rStyle w:val="af5"/>
                <w:rFonts w:ascii="Times New Roman" w:hAnsi="Times New Roman" w:cs="Times New Roman"/>
                <w:i w:val="0"/>
                <w:sz w:val="25"/>
                <w:szCs w:val="25"/>
              </w:rPr>
              <w:t>Абага</w:t>
            </w:r>
            <w:proofErr w:type="spellEnd"/>
            <w:r w:rsidRPr="002F71E1">
              <w:rPr>
                <w:rStyle w:val="af5"/>
                <w:rFonts w:ascii="Times New Roman" w:hAnsi="Times New Roman" w:cs="Times New Roman"/>
                <w:i w:val="0"/>
                <w:sz w:val="25"/>
                <w:szCs w:val="25"/>
              </w:rPr>
              <w:t>», СХПК «</w:t>
            </w:r>
            <w:proofErr w:type="spellStart"/>
            <w:r w:rsidRPr="002F71E1">
              <w:rPr>
                <w:rStyle w:val="af5"/>
                <w:rFonts w:ascii="Times New Roman" w:hAnsi="Times New Roman" w:cs="Times New Roman"/>
                <w:i w:val="0"/>
                <w:sz w:val="25"/>
                <w:szCs w:val="25"/>
              </w:rPr>
              <w:t>Тумул</w:t>
            </w:r>
            <w:proofErr w:type="spellEnd"/>
            <w:r w:rsidRPr="002F71E1">
              <w:rPr>
                <w:rStyle w:val="af5"/>
                <w:rFonts w:ascii="Times New Roman" w:hAnsi="Times New Roman" w:cs="Times New Roman"/>
                <w:i w:val="0"/>
                <w:sz w:val="25"/>
                <w:szCs w:val="25"/>
              </w:rPr>
              <w:t>», СХПК «</w:t>
            </w:r>
            <w:proofErr w:type="spellStart"/>
            <w:r w:rsidRPr="002F71E1">
              <w:rPr>
                <w:rStyle w:val="af5"/>
                <w:rFonts w:ascii="Times New Roman" w:hAnsi="Times New Roman" w:cs="Times New Roman"/>
                <w:i w:val="0"/>
                <w:sz w:val="25"/>
                <w:szCs w:val="25"/>
              </w:rPr>
              <w:t>Хачыкаат</w:t>
            </w:r>
            <w:proofErr w:type="spellEnd"/>
            <w:r w:rsidRPr="002F71E1">
              <w:rPr>
                <w:rStyle w:val="af5"/>
                <w:rFonts w:ascii="Times New Roman" w:hAnsi="Times New Roman" w:cs="Times New Roman"/>
                <w:i w:val="0"/>
                <w:sz w:val="25"/>
                <w:szCs w:val="25"/>
              </w:rPr>
              <w:t>», СХПК «</w:t>
            </w:r>
            <w:proofErr w:type="spellStart"/>
            <w:r w:rsidRPr="002F71E1">
              <w:rPr>
                <w:rStyle w:val="af5"/>
                <w:rFonts w:ascii="Times New Roman" w:hAnsi="Times New Roman" w:cs="Times New Roman"/>
                <w:i w:val="0"/>
                <w:sz w:val="25"/>
                <w:szCs w:val="25"/>
              </w:rPr>
              <w:t>Амгинский</w:t>
            </w:r>
            <w:proofErr w:type="spellEnd"/>
            <w:r w:rsidRPr="002F71E1">
              <w:rPr>
                <w:rStyle w:val="af5"/>
                <w:rFonts w:ascii="Times New Roman" w:hAnsi="Times New Roman" w:cs="Times New Roman"/>
                <w:i w:val="0"/>
                <w:sz w:val="25"/>
                <w:szCs w:val="25"/>
              </w:rPr>
              <w:t>», СХПК «Крестях», ООО «Нам».</w:t>
            </w:r>
          </w:p>
        </w:tc>
        <w:tc>
          <w:tcPr>
            <w:tcW w:w="1202" w:type="pct"/>
            <w:shd w:val="clear" w:color="auto" w:fill="auto"/>
          </w:tcPr>
          <w:p w:rsidR="009E29E3" w:rsidRPr="002F71E1" w:rsidRDefault="009E29E3"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Обновление парка сельскохозяйственной техники и оборудования </w:t>
            </w:r>
            <w:r w:rsidR="004C6F60" w:rsidRPr="002F71E1">
              <w:rPr>
                <w:rStyle w:val="af5"/>
                <w:rFonts w:ascii="Times New Roman" w:hAnsi="Times New Roman" w:cs="Times New Roman"/>
                <w:i w:val="0"/>
                <w:sz w:val="25"/>
                <w:szCs w:val="25"/>
              </w:rPr>
              <w:t xml:space="preserve">составляет </w:t>
            </w:r>
            <w:r w:rsidRPr="002F71E1">
              <w:rPr>
                <w:rStyle w:val="af5"/>
                <w:rFonts w:ascii="Times New Roman" w:hAnsi="Times New Roman" w:cs="Times New Roman"/>
                <w:i w:val="0"/>
                <w:sz w:val="25"/>
                <w:szCs w:val="25"/>
              </w:rPr>
              <w:t xml:space="preserve">11 %. </w:t>
            </w:r>
          </w:p>
          <w:p w:rsidR="00A65A43" w:rsidRPr="002F71E1" w:rsidRDefault="00A65A43" w:rsidP="0064128E">
            <w:pPr>
              <w:spacing w:line="360" w:lineRule="exact"/>
              <w:ind w:left="57" w:right="57"/>
              <w:rPr>
                <w:rStyle w:val="af5"/>
                <w:rFonts w:ascii="Times New Roman" w:hAnsi="Times New Roman" w:cs="Times New Roman"/>
                <w:i w:val="0"/>
                <w:sz w:val="25"/>
                <w:szCs w:val="25"/>
              </w:rPr>
            </w:pPr>
          </w:p>
        </w:tc>
      </w:tr>
      <w:tr w:rsidR="006B58F3" w:rsidRPr="002F71E1" w:rsidTr="002F71E1">
        <w:tc>
          <w:tcPr>
            <w:tcW w:w="5000" w:type="pct"/>
            <w:gridSpan w:val="5"/>
            <w:shd w:val="clear" w:color="auto" w:fill="auto"/>
            <w:vAlign w:val="center"/>
          </w:tcPr>
          <w:p w:rsidR="00713F01" w:rsidRPr="002F71E1" w:rsidRDefault="00713F01" w:rsidP="0064128E">
            <w:pPr>
              <w:pStyle w:val="aa"/>
              <w:numPr>
                <w:ilvl w:val="0"/>
                <w:numId w:val="5"/>
              </w:numPr>
              <w:spacing w:line="360" w:lineRule="exact"/>
              <w:ind w:left="57" w:right="57" w:firstLine="0"/>
              <w:jc w:val="center"/>
              <w:rPr>
                <w:rStyle w:val="af5"/>
                <w:b/>
                <w:i w:val="0"/>
                <w:sz w:val="25"/>
                <w:szCs w:val="25"/>
              </w:rPr>
            </w:pPr>
            <w:r w:rsidRPr="002F71E1">
              <w:rPr>
                <w:rStyle w:val="af5"/>
                <w:b/>
                <w:i w:val="0"/>
                <w:sz w:val="25"/>
                <w:szCs w:val="25"/>
              </w:rPr>
              <w:t>Состояние рынка труда, подготовка и переподготовка высококвалифицированных кадров</w:t>
            </w:r>
          </w:p>
        </w:tc>
      </w:tr>
      <w:tr w:rsidR="00466C93" w:rsidRPr="002F71E1" w:rsidTr="002F71E1">
        <w:tc>
          <w:tcPr>
            <w:tcW w:w="267" w:type="pct"/>
            <w:shd w:val="clear" w:color="auto" w:fill="auto"/>
          </w:tcPr>
          <w:p w:rsidR="009A7C5E" w:rsidRPr="002F71E1" w:rsidRDefault="00FF38B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4.1.</w:t>
            </w:r>
          </w:p>
        </w:tc>
        <w:tc>
          <w:tcPr>
            <w:tcW w:w="1135" w:type="pct"/>
            <w:shd w:val="clear" w:color="auto" w:fill="auto"/>
          </w:tcPr>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xml:space="preserve">Содействие </w:t>
            </w:r>
            <w:proofErr w:type="spellStart"/>
            <w:r w:rsidRPr="002F71E1">
              <w:rPr>
                <w:rFonts w:ascii="Times New Roman" w:hAnsi="Times New Roman" w:cs="Times New Roman"/>
                <w:sz w:val="25"/>
                <w:szCs w:val="25"/>
              </w:rPr>
              <w:t>самозанятости</w:t>
            </w:r>
            <w:proofErr w:type="spellEnd"/>
            <w:r w:rsidRPr="002F71E1">
              <w:rPr>
                <w:rFonts w:ascii="Times New Roman" w:hAnsi="Times New Roman" w:cs="Times New Roman"/>
                <w:sz w:val="25"/>
                <w:szCs w:val="25"/>
              </w:rPr>
              <w:t xml:space="preserve"> безработных граждан</w:t>
            </w:r>
          </w:p>
        </w:tc>
        <w:tc>
          <w:tcPr>
            <w:tcW w:w="847" w:type="pct"/>
            <w:shd w:val="clear" w:color="auto" w:fill="auto"/>
          </w:tcPr>
          <w:p w:rsidR="009A7C5E" w:rsidRPr="002F71E1" w:rsidRDefault="009A7C5E" w:rsidP="0064128E">
            <w:pPr>
              <w:spacing w:line="360" w:lineRule="exact"/>
              <w:ind w:left="57" w:right="57" w:firstLine="0"/>
              <w:jc w:val="center"/>
              <w:rPr>
                <w:rFonts w:ascii="Times New Roman" w:hAnsi="Times New Roman" w:cs="Times New Roman"/>
                <w:sz w:val="25"/>
                <w:szCs w:val="25"/>
              </w:rPr>
            </w:pPr>
            <w:r w:rsidRPr="002F71E1">
              <w:rPr>
                <w:rFonts w:ascii="Times New Roman" w:hAnsi="Times New Roman" w:cs="Times New Roman"/>
                <w:sz w:val="25"/>
                <w:szCs w:val="25"/>
              </w:rPr>
              <w:t>28 864,0</w:t>
            </w:r>
          </w:p>
        </w:tc>
        <w:tc>
          <w:tcPr>
            <w:tcW w:w="1549" w:type="pct"/>
            <w:shd w:val="clear" w:color="auto" w:fill="auto"/>
          </w:tcPr>
          <w:p w:rsidR="009A7C5E" w:rsidRPr="002F71E1" w:rsidRDefault="009A7C5E" w:rsidP="0064128E">
            <w:pPr>
              <w:spacing w:line="360" w:lineRule="exact"/>
              <w:ind w:left="57" w:right="57" w:firstLine="147"/>
              <w:rPr>
                <w:rFonts w:ascii="Times New Roman" w:hAnsi="Times New Roman" w:cs="Times New Roman"/>
                <w:sz w:val="25"/>
                <w:szCs w:val="25"/>
              </w:rPr>
            </w:pPr>
            <w:r w:rsidRPr="002F71E1">
              <w:rPr>
                <w:rFonts w:ascii="Times New Roman" w:hAnsi="Times New Roman" w:cs="Times New Roman"/>
                <w:sz w:val="25"/>
                <w:szCs w:val="25"/>
              </w:rPr>
              <w:t xml:space="preserve">Заключено 352 договора с гражданами, признанными в установленном порядке безработными, на предоставление единовременной финансовой помощи на открытие собственного дела. </w:t>
            </w:r>
            <w:r w:rsidRPr="002F71E1">
              <w:rPr>
                <w:rFonts w:ascii="Times New Roman" w:hAnsi="Times New Roman" w:cs="Times New Roman"/>
                <w:sz w:val="25"/>
                <w:szCs w:val="25"/>
              </w:rPr>
              <w:lastRenderedPageBreak/>
              <w:t>Помощь оказывалась безработным гражданам по таким направлениям деятельности, как предоставление прочих коммунальных, социальных и персональных услуг, обрабатывающие производства, сельское хозяйство, строительство, транспорт и связь и др.</w:t>
            </w:r>
          </w:p>
        </w:tc>
        <w:tc>
          <w:tcPr>
            <w:tcW w:w="1202" w:type="pct"/>
            <w:shd w:val="clear" w:color="auto" w:fill="auto"/>
          </w:tcPr>
          <w:p w:rsidR="009A7C5E" w:rsidRPr="002F71E1" w:rsidRDefault="009A7C5E" w:rsidP="005A1ABE">
            <w:pPr>
              <w:spacing w:line="360" w:lineRule="exact"/>
              <w:ind w:left="57" w:right="57" w:firstLine="147"/>
              <w:rPr>
                <w:rFonts w:ascii="Times New Roman" w:hAnsi="Times New Roman" w:cs="Times New Roman"/>
                <w:color w:val="0000FF"/>
                <w:sz w:val="25"/>
                <w:szCs w:val="25"/>
              </w:rPr>
            </w:pPr>
            <w:r w:rsidRPr="002F71E1">
              <w:rPr>
                <w:rFonts w:ascii="Times New Roman" w:hAnsi="Times New Roman" w:cs="Times New Roman"/>
                <w:sz w:val="25"/>
                <w:szCs w:val="25"/>
              </w:rPr>
              <w:lastRenderedPageBreak/>
              <w:t>Всего за 2015 г</w:t>
            </w:r>
            <w:r w:rsidR="005A1ABE" w:rsidRPr="002F71E1">
              <w:rPr>
                <w:rFonts w:ascii="Times New Roman" w:hAnsi="Times New Roman" w:cs="Times New Roman"/>
                <w:sz w:val="25"/>
                <w:szCs w:val="25"/>
              </w:rPr>
              <w:t>.</w:t>
            </w:r>
            <w:r w:rsidRPr="002F71E1">
              <w:rPr>
                <w:rFonts w:ascii="Times New Roman" w:hAnsi="Times New Roman" w:cs="Times New Roman"/>
                <w:sz w:val="25"/>
                <w:szCs w:val="25"/>
              </w:rPr>
              <w:t xml:space="preserve"> оказано содействие в создании собственного дела 352 безработным гражданам. Размер субсидии на создание собственного дела составлял </w:t>
            </w:r>
            <w:r w:rsidRPr="002F71E1">
              <w:rPr>
                <w:rFonts w:ascii="Times New Roman" w:hAnsi="Times New Roman" w:cs="Times New Roman"/>
                <w:sz w:val="25"/>
                <w:szCs w:val="25"/>
              </w:rPr>
              <w:lastRenderedPageBreak/>
              <w:t>82 тыс. рублей. Безработные граждане, получившие субсидию, открыли собственное дело в 139 населённых пунктах республики. Они организовали собственное дело по предоставлению социальных и персональных услуг - 80 чел., в производстве продуктов питания, одежды, меховых изделий – 72 чел., в сельском хозяйстве – 45 чел., в оптовой и розничной торговле – 43 чел., в строительстве и оказании ремонтно-строительных услуг – 40 чел. Выделено субсидий на сумму 28 856,8 тыс. рублей.</w:t>
            </w:r>
          </w:p>
        </w:tc>
      </w:tr>
      <w:tr w:rsidR="00466C93" w:rsidRPr="002F71E1" w:rsidTr="002F71E1">
        <w:tc>
          <w:tcPr>
            <w:tcW w:w="267" w:type="pct"/>
            <w:shd w:val="clear" w:color="auto" w:fill="auto"/>
          </w:tcPr>
          <w:p w:rsidR="009A7C5E" w:rsidRPr="002F71E1" w:rsidRDefault="00FF38B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4.2.</w:t>
            </w:r>
          </w:p>
        </w:tc>
        <w:tc>
          <w:tcPr>
            <w:tcW w:w="1135" w:type="pct"/>
            <w:shd w:val="clear" w:color="auto" w:fill="auto"/>
          </w:tcPr>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Профессиональное обучение безработных граждан основам предпринимательской деятельности</w:t>
            </w:r>
          </w:p>
        </w:tc>
        <w:tc>
          <w:tcPr>
            <w:tcW w:w="847" w:type="pct"/>
            <w:shd w:val="clear" w:color="auto" w:fill="auto"/>
          </w:tcPr>
          <w:p w:rsidR="009A7C5E" w:rsidRPr="002F71E1" w:rsidRDefault="0064128E" w:rsidP="0064128E">
            <w:pPr>
              <w:spacing w:line="360" w:lineRule="exact"/>
              <w:ind w:left="57" w:right="57" w:firstLine="0"/>
              <w:jc w:val="center"/>
              <w:rPr>
                <w:rFonts w:ascii="Times New Roman" w:hAnsi="Times New Roman" w:cs="Times New Roman"/>
                <w:sz w:val="25"/>
                <w:szCs w:val="25"/>
              </w:rPr>
            </w:pPr>
            <w:r w:rsidRPr="002F71E1">
              <w:rPr>
                <w:rFonts w:ascii="Times New Roman" w:hAnsi="Times New Roman" w:cs="Times New Roman"/>
                <w:sz w:val="25"/>
                <w:szCs w:val="25"/>
              </w:rPr>
              <w:t>-</w:t>
            </w:r>
          </w:p>
        </w:tc>
        <w:tc>
          <w:tcPr>
            <w:tcW w:w="1549" w:type="pct"/>
            <w:shd w:val="clear" w:color="auto" w:fill="auto"/>
          </w:tcPr>
          <w:p w:rsidR="009A7C5E" w:rsidRPr="002F71E1" w:rsidRDefault="009A7C5E" w:rsidP="00F457B7">
            <w:pPr>
              <w:spacing w:line="360" w:lineRule="exact"/>
              <w:ind w:left="57" w:right="57" w:firstLine="147"/>
              <w:rPr>
                <w:rFonts w:ascii="Times New Roman" w:hAnsi="Times New Roman" w:cs="Times New Roman"/>
                <w:color w:val="0000FF"/>
                <w:sz w:val="25"/>
                <w:szCs w:val="25"/>
              </w:rPr>
            </w:pPr>
            <w:r w:rsidRPr="002F71E1">
              <w:rPr>
                <w:rFonts w:ascii="Times New Roman" w:hAnsi="Times New Roman" w:cs="Times New Roman"/>
                <w:sz w:val="25"/>
                <w:szCs w:val="25"/>
              </w:rPr>
              <w:t>В целях создания собственного дела на профессиональное обучение основам предпринимательской деятельности направлено 352 безработных граждан</w:t>
            </w:r>
            <w:r w:rsidR="009E38C2" w:rsidRPr="002F71E1">
              <w:rPr>
                <w:rFonts w:ascii="Times New Roman" w:hAnsi="Times New Roman" w:cs="Times New Roman"/>
                <w:sz w:val="25"/>
                <w:szCs w:val="25"/>
              </w:rPr>
              <w:t>, что</w:t>
            </w:r>
            <w:r w:rsidRPr="002F71E1">
              <w:rPr>
                <w:rFonts w:ascii="Times New Roman" w:hAnsi="Times New Roman" w:cs="Times New Roman"/>
                <w:sz w:val="25"/>
                <w:szCs w:val="25"/>
              </w:rPr>
              <w:t xml:space="preserve"> на 27% больше, чем в 2014 г</w:t>
            </w:r>
            <w:r w:rsidR="00F457B7" w:rsidRPr="002F71E1">
              <w:rPr>
                <w:rFonts w:ascii="Times New Roman" w:hAnsi="Times New Roman" w:cs="Times New Roman"/>
                <w:sz w:val="25"/>
                <w:szCs w:val="25"/>
              </w:rPr>
              <w:t>.</w:t>
            </w:r>
            <w:r w:rsidRPr="002F71E1">
              <w:rPr>
                <w:rFonts w:ascii="Times New Roman" w:hAnsi="Times New Roman" w:cs="Times New Roman"/>
                <w:sz w:val="25"/>
                <w:szCs w:val="25"/>
              </w:rPr>
              <w:t xml:space="preserve"> (277 чел.).</w:t>
            </w:r>
          </w:p>
        </w:tc>
        <w:tc>
          <w:tcPr>
            <w:tcW w:w="1202" w:type="pct"/>
            <w:shd w:val="clear" w:color="auto" w:fill="auto"/>
          </w:tcPr>
          <w:p w:rsidR="009A7C5E" w:rsidRPr="002F71E1" w:rsidRDefault="009A7C5E" w:rsidP="00F457B7">
            <w:pPr>
              <w:spacing w:line="360" w:lineRule="exact"/>
              <w:ind w:left="57" w:right="57" w:firstLine="147"/>
              <w:rPr>
                <w:rFonts w:ascii="Times New Roman" w:hAnsi="Times New Roman" w:cs="Times New Roman"/>
                <w:sz w:val="25"/>
                <w:szCs w:val="25"/>
              </w:rPr>
            </w:pPr>
            <w:r w:rsidRPr="002F71E1">
              <w:rPr>
                <w:rFonts w:ascii="Times New Roman" w:hAnsi="Times New Roman" w:cs="Times New Roman"/>
                <w:sz w:val="25"/>
                <w:szCs w:val="25"/>
              </w:rPr>
              <w:t xml:space="preserve">После завершения обучения приняли участие в программе содействия </w:t>
            </w:r>
            <w:proofErr w:type="spellStart"/>
            <w:r w:rsidRPr="002F71E1">
              <w:rPr>
                <w:rFonts w:ascii="Times New Roman" w:hAnsi="Times New Roman" w:cs="Times New Roman"/>
                <w:sz w:val="25"/>
                <w:szCs w:val="25"/>
              </w:rPr>
              <w:t>самозанятости</w:t>
            </w:r>
            <w:proofErr w:type="spellEnd"/>
            <w:r w:rsidRPr="002F71E1">
              <w:rPr>
                <w:rFonts w:ascii="Times New Roman" w:hAnsi="Times New Roman" w:cs="Times New Roman"/>
                <w:sz w:val="25"/>
                <w:szCs w:val="25"/>
              </w:rPr>
              <w:t xml:space="preserve"> и получили субсидии на создание собственного дела 121 </w:t>
            </w:r>
            <w:r w:rsidRPr="002F71E1">
              <w:rPr>
                <w:rFonts w:ascii="Times New Roman" w:hAnsi="Times New Roman" w:cs="Times New Roman"/>
                <w:sz w:val="25"/>
                <w:szCs w:val="25"/>
              </w:rPr>
              <w:lastRenderedPageBreak/>
              <w:t>человек. Основная сфера деятельности: торговля, разведение крупного рогатого скота, фотопечать, общественное питание и др. В 2015 г</w:t>
            </w:r>
            <w:r w:rsidR="005A1ABE" w:rsidRPr="002F71E1">
              <w:rPr>
                <w:rFonts w:ascii="Times New Roman" w:hAnsi="Times New Roman" w:cs="Times New Roman"/>
                <w:sz w:val="25"/>
                <w:szCs w:val="25"/>
              </w:rPr>
              <w:t>.</w:t>
            </w:r>
            <w:r w:rsidRPr="002F71E1">
              <w:rPr>
                <w:rFonts w:ascii="Times New Roman" w:hAnsi="Times New Roman" w:cs="Times New Roman"/>
                <w:sz w:val="25"/>
                <w:szCs w:val="25"/>
              </w:rPr>
              <w:t xml:space="preserve"> через АНО «Международный бизнес-сад «Саха-</w:t>
            </w:r>
            <w:proofErr w:type="spellStart"/>
            <w:r w:rsidRPr="002F71E1">
              <w:rPr>
                <w:rFonts w:ascii="Times New Roman" w:hAnsi="Times New Roman" w:cs="Times New Roman"/>
                <w:sz w:val="25"/>
                <w:szCs w:val="25"/>
              </w:rPr>
              <w:t>Микрокредит</w:t>
            </w:r>
            <w:proofErr w:type="spellEnd"/>
            <w:r w:rsidRPr="002F71E1">
              <w:rPr>
                <w:rFonts w:ascii="Times New Roman" w:hAnsi="Times New Roman" w:cs="Times New Roman"/>
                <w:sz w:val="25"/>
                <w:szCs w:val="25"/>
              </w:rPr>
              <w:t>» на основе опыта работы Норвегии обучено 47 безработных граждан, что на 64% больше, чем в 2014 г.</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4.</w:t>
            </w:r>
            <w:r w:rsidR="0064128E" w:rsidRPr="002F71E1">
              <w:rPr>
                <w:rStyle w:val="af5"/>
                <w:rFonts w:ascii="Times New Roman" w:hAnsi="Times New Roman" w:cs="Times New Roman"/>
                <w:i w:val="0"/>
                <w:sz w:val="25"/>
                <w:szCs w:val="25"/>
              </w:rPr>
              <w:t>3</w:t>
            </w:r>
          </w:p>
        </w:tc>
        <w:tc>
          <w:tcPr>
            <w:tcW w:w="1135" w:type="pct"/>
            <w:shd w:val="clear" w:color="auto" w:fill="auto"/>
          </w:tcPr>
          <w:p w:rsidR="009A7C5E" w:rsidRPr="002F71E1" w:rsidRDefault="009A7C5E" w:rsidP="0064128E">
            <w:pPr>
              <w:spacing w:line="360" w:lineRule="exact"/>
              <w:ind w:left="57" w:right="57" w:firstLine="0"/>
              <w:rPr>
                <w:rFonts w:ascii="Times New Roman" w:hAnsi="Times New Roman"/>
                <w:sz w:val="25"/>
                <w:szCs w:val="25"/>
              </w:rPr>
            </w:pPr>
            <w:r w:rsidRPr="002F71E1">
              <w:rPr>
                <w:rFonts w:ascii="Times New Roman" w:hAnsi="Times New Roman"/>
                <w:sz w:val="25"/>
                <w:szCs w:val="25"/>
              </w:rPr>
              <w:t>Содействие в трудоустройстве выпускников учреждений профессионального образования по полученной специальности</w:t>
            </w:r>
          </w:p>
        </w:tc>
        <w:tc>
          <w:tcPr>
            <w:tcW w:w="847" w:type="pct"/>
            <w:shd w:val="clear" w:color="auto" w:fill="auto"/>
          </w:tcPr>
          <w:p w:rsidR="009A7C5E" w:rsidRPr="002F71E1" w:rsidRDefault="001C4C00" w:rsidP="0064128E">
            <w:pPr>
              <w:spacing w:line="360" w:lineRule="exact"/>
              <w:ind w:left="57" w:right="57" w:firstLine="0"/>
              <w:jc w:val="center"/>
              <w:rPr>
                <w:rFonts w:ascii="Times New Roman" w:hAnsi="Times New Roman" w:cs="Times New Roman"/>
                <w:noProof/>
                <w:sz w:val="25"/>
                <w:szCs w:val="25"/>
              </w:rPr>
            </w:pPr>
            <w:r w:rsidRPr="002F71E1">
              <w:rPr>
                <w:rFonts w:ascii="Times New Roman" w:hAnsi="Times New Roman" w:cs="Times New Roman"/>
                <w:noProof/>
                <w:sz w:val="25"/>
                <w:szCs w:val="25"/>
              </w:rPr>
              <w:t>-</w:t>
            </w:r>
          </w:p>
        </w:tc>
        <w:tc>
          <w:tcPr>
            <w:tcW w:w="1549" w:type="pct"/>
            <w:shd w:val="clear" w:color="auto" w:fill="auto"/>
          </w:tcPr>
          <w:p w:rsidR="009A7C5E" w:rsidRPr="002F71E1" w:rsidRDefault="009A7C5E" w:rsidP="0064128E">
            <w:pPr>
              <w:spacing w:line="360" w:lineRule="exact"/>
              <w:ind w:left="57" w:right="57" w:firstLine="0"/>
              <w:rPr>
                <w:rFonts w:ascii="Times New Roman" w:hAnsi="Times New Roman"/>
                <w:sz w:val="25"/>
                <w:szCs w:val="25"/>
              </w:rPr>
            </w:pPr>
            <w:r w:rsidRPr="002F71E1">
              <w:rPr>
                <w:rFonts w:ascii="Times New Roman" w:hAnsi="Times New Roman"/>
                <w:sz w:val="25"/>
                <w:szCs w:val="25"/>
              </w:rPr>
              <w:t xml:space="preserve">    Ведется системная постоянная работа с работодателями по трудоустройству выпускников подведомственных учреждений среднего профессионального образования.</w:t>
            </w:r>
          </w:p>
        </w:tc>
        <w:tc>
          <w:tcPr>
            <w:tcW w:w="1202" w:type="pct"/>
            <w:shd w:val="clear" w:color="auto" w:fill="auto"/>
          </w:tcPr>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xml:space="preserve"> </w:t>
            </w:r>
            <w:r w:rsidRPr="002F71E1">
              <w:rPr>
                <w:rFonts w:ascii="Times New Roman" w:eastAsia="Times New Roman" w:hAnsi="Times New Roman"/>
                <w:color w:val="000000"/>
                <w:sz w:val="25"/>
                <w:szCs w:val="25"/>
              </w:rPr>
              <w:t xml:space="preserve"> </w:t>
            </w:r>
            <w:r w:rsidRPr="002F71E1">
              <w:rPr>
                <w:rFonts w:ascii="Times New Roman" w:hAnsi="Times New Roman" w:cs="Times New Roman"/>
                <w:sz w:val="25"/>
                <w:szCs w:val="25"/>
              </w:rPr>
              <w:t>В сфере предпринимательства в 2015 г</w:t>
            </w:r>
            <w:r w:rsidR="005A1ABE" w:rsidRPr="002F71E1">
              <w:rPr>
                <w:rFonts w:ascii="Times New Roman" w:hAnsi="Times New Roman" w:cs="Times New Roman"/>
                <w:sz w:val="25"/>
                <w:szCs w:val="25"/>
              </w:rPr>
              <w:t>.</w:t>
            </w:r>
            <w:r w:rsidRPr="002F71E1">
              <w:rPr>
                <w:rFonts w:ascii="Times New Roman" w:hAnsi="Times New Roman" w:cs="Times New Roman"/>
                <w:sz w:val="25"/>
                <w:szCs w:val="25"/>
              </w:rPr>
              <w:t xml:space="preserve"> учреждениями среднего профессионального образования всего выпущено 133 чел., из них распределены по рабочим местам 76 чел., в том числе:</w:t>
            </w:r>
          </w:p>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в сфере торговли и ресторанного бизнес</w:t>
            </w:r>
            <w:proofErr w:type="gramStart"/>
            <w:r w:rsidRPr="002F71E1">
              <w:rPr>
                <w:rFonts w:ascii="Times New Roman" w:hAnsi="Times New Roman" w:cs="Times New Roman"/>
                <w:sz w:val="25"/>
                <w:szCs w:val="25"/>
              </w:rPr>
              <w:t>а–</w:t>
            </w:r>
            <w:proofErr w:type="gramEnd"/>
            <w:r w:rsidRPr="002F71E1">
              <w:rPr>
                <w:rFonts w:ascii="Times New Roman" w:hAnsi="Times New Roman" w:cs="Times New Roman"/>
                <w:sz w:val="25"/>
                <w:szCs w:val="25"/>
              </w:rPr>
              <w:t xml:space="preserve"> выпущено 46 чел., распределены по рабочим местам 27 чел. (58,7% от выпуска);</w:t>
            </w:r>
          </w:p>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xml:space="preserve">- в сфере обслуживания </w:t>
            </w:r>
            <w:r w:rsidRPr="002F71E1">
              <w:rPr>
                <w:rFonts w:ascii="Times New Roman" w:hAnsi="Times New Roman" w:cs="Times New Roman"/>
                <w:sz w:val="25"/>
                <w:szCs w:val="25"/>
              </w:rPr>
              <w:lastRenderedPageBreak/>
              <w:t>населения – выпущено 28 чел., распределены по рабочим местам 18 чел. (64,3% от выпуска);</w:t>
            </w:r>
          </w:p>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xml:space="preserve">- в сфере туризма – выпущено 21 чел., т </w:t>
            </w:r>
            <w:proofErr w:type="gramStart"/>
            <w:r w:rsidRPr="002F71E1">
              <w:rPr>
                <w:rFonts w:ascii="Times New Roman" w:hAnsi="Times New Roman" w:cs="Times New Roman"/>
                <w:sz w:val="25"/>
                <w:szCs w:val="25"/>
              </w:rPr>
              <w:t>распределены</w:t>
            </w:r>
            <w:proofErr w:type="gramEnd"/>
            <w:r w:rsidRPr="002F71E1">
              <w:rPr>
                <w:rFonts w:ascii="Times New Roman" w:hAnsi="Times New Roman" w:cs="Times New Roman"/>
                <w:sz w:val="25"/>
                <w:szCs w:val="25"/>
              </w:rPr>
              <w:t xml:space="preserve"> по рабочим местам 7 чел. (33,3% от выпуска);</w:t>
            </w:r>
          </w:p>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в области компьютерных технологий  – выпущено 27 чел., распределены по рабочим местам 18 чел. (66,7% от выпуска);</w:t>
            </w:r>
          </w:p>
          <w:p w:rsidR="009A7C5E" w:rsidRPr="002F71E1" w:rsidRDefault="009A7C5E" w:rsidP="0064128E">
            <w:pPr>
              <w:spacing w:line="360" w:lineRule="exact"/>
              <w:ind w:left="57" w:right="57" w:firstLine="0"/>
              <w:rPr>
                <w:rFonts w:ascii="Times New Roman" w:hAnsi="Times New Roman" w:cs="Times New Roman"/>
                <w:sz w:val="25"/>
                <w:szCs w:val="25"/>
              </w:rPr>
            </w:pPr>
            <w:r w:rsidRPr="002F71E1">
              <w:rPr>
                <w:rFonts w:ascii="Times New Roman" w:hAnsi="Times New Roman" w:cs="Times New Roman"/>
                <w:sz w:val="25"/>
                <w:szCs w:val="25"/>
              </w:rPr>
              <w:t>- в области гостиничного сервис</w:t>
            </w:r>
            <w:proofErr w:type="gramStart"/>
            <w:r w:rsidRPr="002F71E1">
              <w:rPr>
                <w:rFonts w:ascii="Times New Roman" w:hAnsi="Times New Roman" w:cs="Times New Roman"/>
                <w:sz w:val="25"/>
                <w:szCs w:val="25"/>
              </w:rPr>
              <w:t>а–</w:t>
            </w:r>
            <w:proofErr w:type="gramEnd"/>
            <w:r w:rsidRPr="002F71E1">
              <w:rPr>
                <w:rFonts w:ascii="Times New Roman" w:hAnsi="Times New Roman" w:cs="Times New Roman"/>
                <w:sz w:val="25"/>
                <w:szCs w:val="25"/>
              </w:rPr>
              <w:t xml:space="preserve"> выпущено 11 чел., распределены по рабочим местам 6 чел. (54,5% от выпуска).</w:t>
            </w:r>
          </w:p>
          <w:p w:rsidR="009A7C5E" w:rsidRPr="002F71E1" w:rsidRDefault="009A7C5E" w:rsidP="0064128E">
            <w:pPr>
              <w:spacing w:line="360" w:lineRule="exact"/>
              <w:ind w:left="57" w:right="57" w:firstLine="0"/>
              <w:rPr>
                <w:rFonts w:ascii="Times New Roman" w:hAnsi="Times New Roman" w:cs="Times New Roman"/>
                <w:sz w:val="25"/>
                <w:szCs w:val="25"/>
              </w:rPr>
            </w:pPr>
            <w:proofErr w:type="gramStart"/>
            <w:r w:rsidRPr="002F71E1">
              <w:rPr>
                <w:rFonts w:ascii="Times New Roman" w:hAnsi="Times New Roman" w:cs="Times New Roman"/>
                <w:sz w:val="25"/>
                <w:szCs w:val="25"/>
              </w:rPr>
              <w:t>Учреждениями начального профессионального образования всего выпущено 373 чел, из них распределены по рабочим местам 233 чел., в том числе:</w:t>
            </w:r>
            <w:proofErr w:type="gramEnd"/>
          </w:p>
          <w:p w:rsidR="009A7C5E" w:rsidRPr="002F71E1" w:rsidRDefault="009A7C5E" w:rsidP="0064128E">
            <w:pPr>
              <w:spacing w:line="360" w:lineRule="exact"/>
              <w:ind w:left="57" w:right="57" w:firstLine="0"/>
              <w:rPr>
                <w:rFonts w:ascii="Times New Roman" w:hAnsi="Times New Roman"/>
                <w:sz w:val="25"/>
                <w:szCs w:val="25"/>
              </w:rPr>
            </w:pPr>
            <w:r w:rsidRPr="002F71E1">
              <w:rPr>
                <w:rFonts w:ascii="Times New Roman" w:hAnsi="Times New Roman" w:cs="Times New Roman"/>
                <w:sz w:val="25"/>
                <w:szCs w:val="25"/>
              </w:rPr>
              <w:t xml:space="preserve"> в сфере услуг общественного питания </w:t>
            </w:r>
            <w:r w:rsidRPr="002F71E1">
              <w:rPr>
                <w:rFonts w:ascii="Times New Roman" w:hAnsi="Times New Roman" w:cs="Times New Roman"/>
                <w:sz w:val="25"/>
                <w:szCs w:val="25"/>
              </w:rPr>
              <w:lastRenderedPageBreak/>
              <w:t xml:space="preserve">(повар, кондитер) выпущено 194 чел. из них распределены по рабочим местам 125 чел. (64,4%); ювелиров 24 чел., распределены по рабочим местам 12 чел. (50%); огранщики алмазов 21 чел., распределены по рабочим местам 6 чел. (28,6%); парикмахеров 25 чел., распределены по рабочим местам 25 чел. (100%); портных 44 чел., </w:t>
            </w:r>
            <w:proofErr w:type="gramStart"/>
            <w:r w:rsidRPr="002F71E1">
              <w:rPr>
                <w:rFonts w:ascii="Times New Roman" w:hAnsi="Times New Roman" w:cs="Times New Roman"/>
                <w:sz w:val="25"/>
                <w:szCs w:val="25"/>
              </w:rPr>
              <w:t>распределены</w:t>
            </w:r>
            <w:proofErr w:type="gramEnd"/>
            <w:r w:rsidRPr="002F71E1">
              <w:rPr>
                <w:rFonts w:ascii="Times New Roman" w:hAnsi="Times New Roman" w:cs="Times New Roman"/>
                <w:sz w:val="25"/>
                <w:szCs w:val="25"/>
              </w:rPr>
              <w:t xml:space="preserve"> по рабочим местам 27 чел. (61,4%); продавцов 65 чел., трудоустроено 38 чел. (58,4%).</w:t>
            </w:r>
          </w:p>
        </w:tc>
      </w:tr>
      <w:tr w:rsidR="0064128E" w:rsidRPr="002F71E1" w:rsidTr="002F71E1">
        <w:tc>
          <w:tcPr>
            <w:tcW w:w="267" w:type="pct"/>
            <w:shd w:val="clear" w:color="auto" w:fill="auto"/>
          </w:tcPr>
          <w:p w:rsidR="00C67E82" w:rsidRPr="002F71E1" w:rsidRDefault="0064128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4.4.</w:t>
            </w:r>
          </w:p>
        </w:tc>
        <w:tc>
          <w:tcPr>
            <w:tcW w:w="1135" w:type="pct"/>
            <w:shd w:val="clear" w:color="auto" w:fill="auto"/>
          </w:tcPr>
          <w:p w:rsidR="00C67E82" w:rsidRPr="002F71E1" w:rsidRDefault="00C67E82"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Подготовка специалистов среднего звена</w:t>
            </w:r>
            <w:r w:rsidR="0064128E" w:rsidRPr="002F71E1">
              <w:rPr>
                <w:rStyle w:val="af5"/>
                <w:rFonts w:ascii="Times New Roman" w:hAnsi="Times New Roman" w:cs="Times New Roman"/>
                <w:i w:val="0"/>
                <w:sz w:val="25"/>
                <w:szCs w:val="25"/>
              </w:rPr>
              <w:t xml:space="preserve"> по огранке бриллиантов</w:t>
            </w:r>
          </w:p>
        </w:tc>
        <w:tc>
          <w:tcPr>
            <w:tcW w:w="847" w:type="pct"/>
            <w:shd w:val="clear" w:color="auto" w:fill="auto"/>
          </w:tcPr>
          <w:p w:rsidR="00C67E82" w:rsidRPr="002F71E1" w:rsidRDefault="00C67E82"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C67E82" w:rsidRPr="002F71E1" w:rsidRDefault="00C67E82" w:rsidP="0064128E">
            <w:pPr>
              <w:spacing w:line="360" w:lineRule="exact"/>
              <w:ind w:left="57" w:right="57" w:firstLine="28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2015 г. направлено на обучение в</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г. Москва – 25 человек.</w:t>
            </w:r>
          </w:p>
        </w:tc>
        <w:tc>
          <w:tcPr>
            <w:tcW w:w="1202" w:type="pct"/>
            <w:shd w:val="clear" w:color="auto" w:fill="auto"/>
          </w:tcPr>
          <w:p w:rsidR="00C67E82" w:rsidRPr="002F71E1" w:rsidRDefault="00C67E82" w:rsidP="005A1ABE">
            <w:pPr>
              <w:spacing w:line="360" w:lineRule="exact"/>
              <w:ind w:left="57" w:right="57" w:firstLine="31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Увеличение объемов производства бриллиантов в </w:t>
            </w:r>
            <w:r w:rsidR="005A1ABE" w:rsidRPr="002F71E1">
              <w:rPr>
                <w:rStyle w:val="af5"/>
                <w:rFonts w:ascii="Times New Roman" w:hAnsi="Times New Roman" w:cs="Times New Roman"/>
                <w:i w:val="0"/>
                <w:sz w:val="25"/>
                <w:szCs w:val="25"/>
              </w:rPr>
              <w:t xml:space="preserve">РС </w:t>
            </w:r>
            <w:r w:rsidRPr="002F71E1">
              <w:rPr>
                <w:rStyle w:val="af5"/>
                <w:rFonts w:ascii="Times New Roman" w:hAnsi="Times New Roman" w:cs="Times New Roman"/>
                <w:i w:val="0"/>
                <w:sz w:val="25"/>
                <w:szCs w:val="25"/>
              </w:rPr>
              <w:t>(Я), доли высокопроизводительных рабочих мест.</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4.</w:t>
            </w:r>
            <w:r w:rsidR="0064128E" w:rsidRPr="002F71E1">
              <w:rPr>
                <w:rStyle w:val="af5"/>
                <w:rFonts w:ascii="Times New Roman" w:hAnsi="Times New Roman" w:cs="Times New Roman"/>
                <w:i w:val="0"/>
                <w:sz w:val="25"/>
                <w:szCs w:val="25"/>
              </w:rPr>
              <w:t>5</w:t>
            </w:r>
            <w:r w:rsidRPr="002F71E1">
              <w:rPr>
                <w:rStyle w:val="af5"/>
                <w:rFonts w:ascii="Times New Roman" w:hAnsi="Times New Roman" w:cs="Times New Roman"/>
                <w:i w:val="0"/>
                <w:sz w:val="25"/>
                <w:szCs w:val="25"/>
              </w:rPr>
              <w:t>.</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Темп прироста реальной среднемесячной заработной платы</w:t>
            </w:r>
          </w:p>
        </w:tc>
        <w:tc>
          <w:tcPr>
            <w:tcW w:w="84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1E6672" w:rsidRPr="002F71E1" w:rsidRDefault="001E6672" w:rsidP="0064128E">
            <w:pPr>
              <w:spacing w:line="360" w:lineRule="exact"/>
              <w:ind w:left="57" w:right="57" w:firstLine="28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В </w:t>
            </w:r>
            <w:r w:rsidR="005A1ABE" w:rsidRPr="002F71E1">
              <w:rPr>
                <w:rStyle w:val="af5"/>
                <w:rFonts w:ascii="Times New Roman" w:hAnsi="Times New Roman" w:cs="Times New Roman"/>
                <w:i w:val="0"/>
                <w:sz w:val="25"/>
                <w:szCs w:val="25"/>
              </w:rPr>
              <w:t>р</w:t>
            </w:r>
            <w:r w:rsidRPr="002F71E1">
              <w:rPr>
                <w:rStyle w:val="af5"/>
                <w:rFonts w:ascii="Times New Roman" w:hAnsi="Times New Roman" w:cs="Times New Roman"/>
                <w:i w:val="0"/>
                <w:sz w:val="25"/>
                <w:szCs w:val="25"/>
              </w:rPr>
              <w:t xml:space="preserve">еспублике принята и реализуется Концепция повышения заработной платы работников </w:t>
            </w:r>
            <w:r w:rsidRPr="002F71E1">
              <w:rPr>
                <w:rStyle w:val="af5"/>
                <w:rFonts w:ascii="Times New Roman" w:hAnsi="Times New Roman" w:cs="Times New Roman"/>
                <w:i w:val="0"/>
                <w:sz w:val="25"/>
                <w:szCs w:val="25"/>
              </w:rPr>
              <w:lastRenderedPageBreak/>
              <w:t>бюджетного сектора экономики и минимальной заработной платы в Республике Саха (Якутия) на 2012 - 2017 годы, в рамках реализации Указа Президента РФ</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от 7</w:t>
            </w:r>
            <w:r w:rsidR="005A1ABE" w:rsidRPr="002F71E1">
              <w:rPr>
                <w:rStyle w:val="af5"/>
                <w:rFonts w:ascii="Times New Roman" w:hAnsi="Times New Roman" w:cs="Times New Roman"/>
                <w:i w:val="0"/>
                <w:sz w:val="25"/>
                <w:szCs w:val="25"/>
              </w:rPr>
              <w:t>.05.</w:t>
            </w:r>
            <w:r w:rsidRPr="002F71E1">
              <w:rPr>
                <w:rStyle w:val="af5"/>
                <w:rFonts w:ascii="Times New Roman" w:hAnsi="Times New Roman" w:cs="Times New Roman"/>
                <w:i w:val="0"/>
                <w:sz w:val="25"/>
                <w:szCs w:val="25"/>
              </w:rPr>
              <w:t>2012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597 о мерах по реализации государственной социальной политики.</w:t>
            </w:r>
          </w:p>
          <w:p w:rsidR="006F2FC1" w:rsidRPr="002F71E1" w:rsidRDefault="001E6672" w:rsidP="00F457B7">
            <w:pPr>
              <w:spacing w:line="360" w:lineRule="exact"/>
              <w:ind w:left="57" w:right="57" w:firstLine="28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Разработаны и согласованы с федеральными органами исполнительной власти планы мероприятий (региональные "дорожные карты") в сферах здравоохранения, образования и науки, культуры и социального обслуживания.</w:t>
            </w:r>
            <w:proofErr w:type="gramEnd"/>
            <w:r w:rsidRPr="002F71E1">
              <w:rPr>
                <w:rStyle w:val="af5"/>
                <w:rFonts w:ascii="Times New Roman" w:hAnsi="Times New Roman" w:cs="Times New Roman"/>
                <w:i w:val="0"/>
                <w:sz w:val="25"/>
                <w:szCs w:val="25"/>
              </w:rPr>
              <w:t xml:space="preserve">  </w:t>
            </w:r>
            <w:proofErr w:type="gramStart"/>
            <w:r w:rsidRPr="002F71E1">
              <w:rPr>
                <w:rStyle w:val="af5"/>
                <w:rFonts w:ascii="Times New Roman" w:hAnsi="Times New Roman" w:cs="Times New Roman"/>
                <w:i w:val="0"/>
                <w:sz w:val="25"/>
                <w:szCs w:val="25"/>
              </w:rPr>
              <w:t>Республиканским (региональным) соглашением «О минимальной заработной плате в Республике Саха (Якутия), Федерацией профсоюзов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и республиканскими объединениями работодателей» установлен минимальный размер заработной платы с 01</w:t>
            </w:r>
            <w:r w:rsidR="00F457B7" w:rsidRPr="002F71E1">
              <w:rPr>
                <w:rStyle w:val="af5"/>
                <w:rFonts w:ascii="Times New Roman" w:hAnsi="Times New Roman" w:cs="Times New Roman"/>
                <w:i w:val="0"/>
                <w:sz w:val="25"/>
                <w:szCs w:val="25"/>
              </w:rPr>
              <w:t>.07.</w:t>
            </w:r>
            <w:r w:rsidRPr="002F71E1">
              <w:rPr>
                <w:rStyle w:val="af5"/>
                <w:rFonts w:ascii="Times New Roman" w:hAnsi="Times New Roman" w:cs="Times New Roman"/>
                <w:i w:val="0"/>
                <w:sz w:val="25"/>
                <w:szCs w:val="25"/>
              </w:rPr>
              <w:t>2015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в сумме 15 390 рублей в месяц, что составляет 100% прожиточного минимума трудоспособного населения, установленного за 1 квартал 2015 г. В </w:t>
            </w:r>
            <w:r w:rsidRPr="002F71E1">
              <w:rPr>
                <w:rStyle w:val="af5"/>
                <w:rFonts w:ascii="Times New Roman" w:hAnsi="Times New Roman" w:cs="Times New Roman"/>
                <w:i w:val="0"/>
                <w:sz w:val="25"/>
                <w:szCs w:val="25"/>
              </w:rPr>
              <w:lastRenderedPageBreak/>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работникам бюджетной сферы с 01</w:t>
            </w:r>
            <w:r w:rsidR="005A1ABE" w:rsidRPr="002F71E1">
              <w:rPr>
                <w:rStyle w:val="af5"/>
                <w:rFonts w:ascii="Times New Roman" w:hAnsi="Times New Roman" w:cs="Times New Roman"/>
                <w:i w:val="0"/>
                <w:sz w:val="25"/>
                <w:szCs w:val="25"/>
              </w:rPr>
              <w:t>01.</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фонд оплаты труда увеличен</w:t>
            </w:r>
            <w:proofErr w:type="gramEnd"/>
            <w:r w:rsidRPr="002F71E1">
              <w:rPr>
                <w:rStyle w:val="af5"/>
                <w:rFonts w:ascii="Times New Roman" w:hAnsi="Times New Roman" w:cs="Times New Roman"/>
                <w:i w:val="0"/>
                <w:sz w:val="25"/>
                <w:szCs w:val="25"/>
              </w:rPr>
              <w:t xml:space="preserve"> на 5,5% за исключением «целевых категорий», руководителей учреждений.  </w:t>
            </w:r>
            <w:proofErr w:type="gramStart"/>
            <w:r w:rsidRPr="002F71E1">
              <w:rPr>
                <w:rStyle w:val="af5"/>
                <w:rFonts w:ascii="Times New Roman" w:hAnsi="Times New Roman" w:cs="Times New Roman"/>
                <w:i w:val="0"/>
                <w:sz w:val="25"/>
                <w:szCs w:val="25"/>
              </w:rPr>
              <w:t>За январь-декабрь 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по данным Территориального органа федеральной службы государственной статистики по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среднемесячная номинальная начисленная заработная плата работников по </w:t>
            </w:r>
            <w:r w:rsidR="005A1ABE" w:rsidRPr="002F71E1">
              <w:rPr>
                <w:rStyle w:val="af5"/>
                <w:rFonts w:ascii="Times New Roman" w:hAnsi="Times New Roman" w:cs="Times New Roman"/>
                <w:i w:val="0"/>
                <w:sz w:val="25"/>
                <w:szCs w:val="25"/>
              </w:rPr>
              <w:t>р</w:t>
            </w:r>
            <w:r w:rsidRPr="002F71E1">
              <w:rPr>
                <w:rStyle w:val="af5"/>
                <w:rFonts w:ascii="Times New Roman" w:hAnsi="Times New Roman" w:cs="Times New Roman"/>
                <w:i w:val="0"/>
                <w:sz w:val="25"/>
                <w:szCs w:val="25"/>
              </w:rPr>
              <w:t>еспублике составила   54 184,9 рублей с ростом на 6,0% к соответствующему периоду 2014 г. При этом реальная заработная плата составила 95,1%. . За январь-февраль 2016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по данным Т</w:t>
            </w:r>
            <w:r w:rsidR="005A1ABE" w:rsidRPr="002F71E1">
              <w:rPr>
                <w:rStyle w:val="af5"/>
                <w:rFonts w:ascii="Times New Roman" w:hAnsi="Times New Roman" w:cs="Times New Roman"/>
                <w:i w:val="0"/>
                <w:sz w:val="25"/>
                <w:szCs w:val="25"/>
              </w:rPr>
              <w:t>ОФГС</w:t>
            </w:r>
            <w:r w:rsidRPr="002F71E1">
              <w:rPr>
                <w:rStyle w:val="af5"/>
                <w:rFonts w:ascii="Times New Roman" w:hAnsi="Times New Roman" w:cs="Times New Roman"/>
                <w:i w:val="0"/>
                <w:sz w:val="25"/>
                <w:szCs w:val="25"/>
              </w:rPr>
              <w:t xml:space="preserve"> по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среднемесячная номинальная начисленная заработная плата работников по</w:t>
            </w:r>
            <w:proofErr w:type="gramEnd"/>
            <w:r w:rsidRPr="002F71E1">
              <w:rPr>
                <w:rStyle w:val="af5"/>
                <w:rFonts w:ascii="Times New Roman" w:hAnsi="Times New Roman" w:cs="Times New Roman"/>
                <w:i w:val="0"/>
                <w:sz w:val="25"/>
                <w:szCs w:val="25"/>
              </w:rPr>
              <w:t xml:space="preserve"> </w:t>
            </w:r>
            <w:r w:rsidR="005A1ABE" w:rsidRPr="002F71E1">
              <w:rPr>
                <w:rStyle w:val="af5"/>
                <w:rFonts w:ascii="Times New Roman" w:hAnsi="Times New Roman" w:cs="Times New Roman"/>
                <w:i w:val="0"/>
                <w:sz w:val="25"/>
                <w:szCs w:val="25"/>
              </w:rPr>
              <w:t>р</w:t>
            </w:r>
            <w:r w:rsidRPr="002F71E1">
              <w:rPr>
                <w:rStyle w:val="af5"/>
                <w:rFonts w:ascii="Times New Roman" w:hAnsi="Times New Roman" w:cs="Times New Roman"/>
                <w:i w:val="0"/>
                <w:sz w:val="25"/>
                <w:szCs w:val="25"/>
              </w:rPr>
              <w:t>еспублике составила   50 992,7 рублей с ростом на 4,7% к соответствующему периоду 2014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при этом реальная заработная плата составила 96,2%.</w:t>
            </w:r>
          </w:p>
        </w:tc>
        <w:tc>
          <w:tcPr>
            <w:tcW w:w="1202" w:type="pct"/>
            <w:shd w:val="clear" w:color="auto" w:fill="auto"/>
          </w:tcPr>
          <w:p w:rsidR="009A7C5E" w:rsidRPr="002F71E1" w:rsidRDefault="001E6672" w:rsidP="0064128E">
            <w:pPr>
              <w:spacing w:line="360" w:lineRule="exact"/>
              <w:ind w:left="57" w:right="57" w:firstLine="31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lastRenderedPageBreak/>
              <w:t xml:space="preserve">Снижение реальной заработной платы за январь-декабрь 2015 г. до 95,1% за </w:t>
            </w:r>
            <w:r w:rsidRPr="002F71E1">
              <w:rPr>
                <w:rStyle w:val="af5"/>
                <w:rFonts w:ascii="Times New Roman" w:hAnsi="Times New Roman" w:cs="Times New Roman"/>
                <w:i w:val="0"/>
                <w:sz w:val="25"/>
                <w:szCs w:val="25"/>
              </w:rPr>
              <w:lastRenderedPageBreak/>
              <w:t>счет превышения индекса потребительских цен (111,8%) над темпами роста заработной платы (106,0%) повлияло на снижение реальных располагаемых денежных доходов населения за 2015 г. до 99,9%. Снижение реальной заработной платы за январь-февраль 2016 г. до 96,2% за счет превышения индекса потребительских цен (108,8%) над темпами роста заработной платы (104,7%) повлияло</w:t>
            </w:r>
            <w:proofErr w:type="gramEnd"/>
            <w:r w:rsidRPr="002F71E1">
              <w:rPr>
                <w:rStyle w:val="af5"/>
                <w:rFonts w:ascii="Times New Roman" w:hAnsi="Times New Roman" w:cs="Times New Roman"/>
                <w:i w:val="0"/>
                <w:sz w:val="25"/>
                <w:szCs w:val="25"/>
              </w:rPr>
              <w:t xml:space="preserve"> на снижение реальных располагаемых денежных доходов населения за январь-февраль 2016 г. до 93,3%.</w:t>
            </w:r>
          </w:p>
        </w:tc>
      </w:tr>
      <w:tr w:rsidR="009A7C5E" w:rsidRPr="002F71E1" w:rsidTr="002F71E1">
        <w:tc>
          <w:tcPr>
            <w:tcW w:w="5000" w:type="pct"/>
            <w:gridSpan w:val="5"/>
            <w:shd w:val="clear" w:color="auto" w:fill="auto"/>
            <w:vAlign w:val="center"/>
          </w:tcPr>
          <w:p w:rsidR="009A7C5E" w:rsidRPr="002F71E1" w:rsidRDefault="009A7C5E" w:rsidP="0064128E">
            <w:pPr>
              <w:pStyle w:val="aa"/>
              <w:numPr>
                <w:ilvl w:val="0"/>
                <w:numId w:val="5"/>
              </w:numPr>
              <w:spacing w:line="360" w:lineRule="exact"/>
              <w:ind w:left="57" w:right="57"/>
              <w:jc w:val="center"/>
              <w:rPr>
                <w:rStyle w:val="af5"/>
                <w:b/>
                <w:i w:val="0"/>
                <w:sz w:val="25"/>
                <w:szCs w:val="25"/>
              </w:rPr>
            </w:pPr>
            <w:r w:rsidRPr="002F71E1">
              <w:rPr>
                <w:rStyle w:val="af5"/>
                <w:b/>
                <w:i w:val="0"/>
                <w:sz w:val="25"/>
                <w:szCs w:val="25"/>
              </w:rPr>
              <w:lastRenderedPageBreak/>
              <w:t>Качество и доступность производственной и транспортной инфраструктуры</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5.1</w:t>
            </w:r>
          </w:p>
        </w:tc>
        <w:tc>
          <w:tcPr>
            <w:tcW w:w="1135" w:type="pct"/>
            <w:shd w:val="clear" w:color="auto" w:fill="auto"/>
          </w:tcPr>
          <w:p w:rsidR="009A7C5E" w:rsidRPr="002F71E1" w:rsidRDefault="009A7C5E" w:rsidP="005A1ABE">
            <w:pPr>
              <w:spacing w:line="360" w:lineRule="exact"/>
              <w:ind w:left="57" w:right="57" w:firstLine="2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Реализация подпрограммы «Дорожное хозяйство» в рамках государственной </w:t>
            </w:r>
            <w:r w:rsidRPr="002F71E1">
              <w:rPr>
                <w:rStyle w:val="af5"/>
                <w:rFonts w:ascii="Times New Roman" w:hAnsi="Times New Roman" w:cs="Times New Roman"/>
                <w:i w:val="0"/>
                <w:sz w:val="25"/>
                <w:szCs w:val="25"/>
              </w:rPr>
              <w:lastRenderedPageBreak/>
              <w:t>программы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«Развитие транспортного комплекса РС (Я) на 2012-2019 годы» </w:t>
            </w:r>
          </w:p>
        </w:tc>
        <w:tc>
          <w:tcPr>
            <w:tcW w:w="847" w:type="pct"/>
            <w:shd w:val="clear" w:color="auto" w:fill="auto"/>
          </w:tcPr>
          <w:p w:rsidR="009A7C5E" w:rsidRPr="002F71E1" w:rsidRDefault="009A7C5E" w:rsidP="0064128E">
            <w:pPr>
              <w:spacing w:line="360" w:lineRule="exact"/>
              <w:ind w:left="57" w:right="57" w:hanging="106"/>
              <w:jc w:val="center"/>
              <w:rPr>
                <w:rStyle w:val="af5"/>
                <w:rFonts w:ascii="Times New Roman" w:hAnsi="Times New Roman" w:cs="Times New Roman"/>
                <w:i w:val="0"/>
                <w:sz w:val="25"/>
                <w:szCs w:val="25"/>
              </w:rPr>
            </w:pPr>
            <w:r w:rsidRPr="002F71E1">
              <w:rPr>
                <w:rFonts w:ascii="Times New Roman" w:eastAsiaTheme="minorHAnsi" w:hAnsi="Times New Roman" w:cs="Times New Roman"/>
                <w:color w:val="000000"/>
                <w:sz w:val="25"/>
                <w:szCs w:val="25"/>
                <w:lang w:eastAsia="en-US"/>
              </w:rPr>
              <w:lastRenderedPageBreak/>
              <w:t>1 124 483,9</w:t>
            </w:r>
          </w:p>
        </w:tc>
        <w:tc>
          <w:tcPr>
            <w:tcW w:w="1549" w:type="pct"/>
            <w:shd w:val="clear" w:color="auto" w:fill="auto"/>
          </w:tcPr>
          <w:p w:rsidR="009A7C5E" w:rsidRPr="002F71E1" w:rsidRDefault="009A7C5E" w:rsidP="0064128E">
            <w:pPr>
              <w:spacing w:line="360" w:lineRule="exact"/>
              <w:ind w:left="57" w:right="57" w:firstLine="24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рамках реализации подпрограммы «Дорожное хозяйство» в рамках государственной программы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w:t>
            </w:r>
            <w:r w:rsidRPr="002F71E1">
              <w:rPr>
                <w:rStyle w:val="af5"/>
                <w:rFonts w:ascii="Times New Roman" w:hAnsi="Times New Roman" w:cs="Times New Roman"/>
                <w:i w:val="0"/>
                <w:sz w:val="25"/>
                <w:szCs w:val="25"/>
              </w:rPr>
              <w:lastRenderedPageBreak/>
              <w:t>«Развитие транспортного комплекса РС</w:t>
            </w:r>
            <w:r w:rsidR="008C0E04"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на 2012-2016 годы» в 2015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планировалось ввести в эксплуатацию следующие объекты:</w:t>
            </w:r>
          </w:p>
          <w:p w:rsidR="009A7C5E" w:rsidRPr="002F71E1" w:rsidRDefault="008C0E04" w:rsidP="0064128E">
            <w:pPr>
              <w:pStyle w:val="aa"/>
              <w:numPr>
                <w:ilvl w:val="0"/>
                <w:numId w:val="6"/>
              </w:numPr>
              <w:spacing w:line="360" w:lineRule="exact"/>
              <w:ind w:left="57" w:right="57" w:firstLine="243"/>
              <w:jc w:val="both"/>
              <w:rPr>
                <w:rStyle w:val="af5"/>
                <w:i w:val="0"/>
                <w:sz w:val="25"/>
                <w:szCs w:val="25"/>
              </w:rPr>
            </w:pPr>
            <w:r w:rsidRPr="002F71E1">
              <w:rPr>
                <w:rStyle w:val="af5"/>
                <w:i w:val="0"/>
                <w:sz w:val="25"/>
                <w:szCs w:val="25"/>
              </w:rPr>
              <w:t>с</w:t>
            </w:r>
            <w:r w:rsidR="009A7C5E" w:rsidRPr="002F71E1">
              <w:rPr>
                <w:rStyle w:val="af5"/>
                <w:i w:val="0"/>
                <w:sz w:val="25"/>
                <w:szCs w:val="25"/>
              </w:rPr>
              <w:t>троительство авто</w:t>
            </w:r>
            <w:r w:rsidRPr="002F71E1">
              <w:rPr>
                <w:rStyle w:val="af5"/>
                <w:i w:val="0"/>
                <w:sz w:val="25"/>
                <w:szCs w:val="25"/>
              </w:rPr>
              <w:t xml:space="preserve">мобильной </w:t>
            </w:r>
            <w:r w:rsidR="009A7C5E" w:rsidRPr="002F71E1">
              <w:rPr>
                <w:rStyle w:val="af5"/>
                <w:i w:val="0"/>
                <w:sz w:val="25"/>
                <w:szCs w:val="25"/>
              </w:rPr>
              <w:t>дороги</w:t>
            </w:r>
            <w:r w:rsidRPr="002F71E1">
              <w:rPr>
                <w:rStyle w:val="af5"/>
                <w:i w:val="0"/>
                <w:sz w:val="25"/>
                <w:szCs w:val="25"/>
              </w:rPr>
              <w:t xml:space="preserve"> (далее – автодорога)</w:t>
            </w:r>
            <w:r w:rsidR="009A7C5E" w:rsidRPr="002F71E1">
              <w:rPr>
                <w:rStyle w:val="af5"/>
                <w:i w:val="0"/>
                <w:sz w:val="25"/>
                <w:szCs w:val="25"/>
              </w:rPr>
              <w:t xml:space="preserve"> «</w:t>
            </w:r>
            <w:proofErr w:type="spellStart"/>
            <w:r w:rsidR="009A7C5E" w:rsidRPr="002F71E1">
              <w:rPr>
                <w:rStyle w:val="af5"/>
                <w:i w:val="0"/>
                <w:sz w:val="25"/>
                <w:szCs w:val="25"/>
              </w:rPr>
              <w:t>Амга</w:t>
            </w:r>
            <w:proofErr w:type="spellEnd"/>
            <w:r w:rsidR="009A7C5E" w:rsidRPr="002F71E1">
              <w:rPr>
                <w:rStyle w:val="af5"/>
                <w:i w:val="0"/>
                <w:sz w:val="25"/>
                <w:szCs w:val="25"/>
              </w:rPr>
              <w:t xml:space="preserve">» протяженностью 2,55 и искусственных сооружений протяженностью 115,6 </w:t>
            </w:r>
            <w:proofErr w:type="spellStart"/>
            <w:r w:rsidR="009A7C5E" w:rsidRPr="002F71E1">
              <w:rPr>
                <w:rStyle w:val="af5"/>
                <w:i w:val="0"/>
                <w:sz w:val="25"/>
                <w:szCs w:val="25"/>
              </w:rPr>
              <w:t>п.м</w:t>
            </w:r>
            <w:proofErr w:type="spellEnd"/>
            <w:r w:rsidRPr="002F71E1">
              <w:rPr>
                <w:rStyle w:val="af5"/>
                <w:i w:val="0"/>
                <w:sz w:val="25"/>
                <w:szCs w:val="25"/>
              </w:rPr>
              <w:t xml:space="preserve">. </w:t>
            </w:r>
            <w:r w:rsidR="009A7C5E" w:rsidRPr="002F71E1">
              <w:rPr>
                <w:rStyle w:val="af5"/>
                <w:i w:val="0"/>
                <w:sz w:val="25"/>
                <w:szCs w:val="25"/>
              </w:rPr>
              <w:t>По состо</w:t>
            </w:r>
            <w:r w:rsidR="00A36CA4" w:rsidRPr="002F71E1">
              <w:rPr>
                <w:rStyle w:val="af5"/>
                <w:i w:val="0"/>
                <w:sz w:val="25"/>
                <w:szCs w:val="25"/>
              </w:rPr>
              <w:t>я</w:t>
            </w:r>
            <w:r w:rsidR="009A7C5E" w:rsidRPr="002F71E1">
              <w:rPr>
                <w:rStyle w:val="af5"/>
                <w:i w:val="0"/>
                <w:sz w:val="25"/>
                <w:szCs w:val="25"/>
              </w:rPr>
              <w:t xml:space="preserve">нию на </w:t>
            </w:r>
            <w:r w:rsidR="00A36CA4" w:rsidRPr="002F71E1">
              <w:rPr>
                <w:rStyle w:val="af5"/>
                <w:i w:val="0"/>
                <w:sz w:val="25"/>
                <w:szCs w:val="25"/>
              </w:rPr>
              <w:t>01.01.2016 г.</w:t>
            </w:r>
            <w:r w:rsidR="009A7C5E" w:rsidRPr="002F71E1">
              <w:rPr>
                <w:rStyle w:val="af5"/>
                <w:i w:val="0"/>
                <w:sz w:val="25"/>
                <w:szCs w:val="25"/>
              </w:rPr>
              <w:t xml:space="preserve"> введено 2,3 км</w:t>
            </w:r>
            <w:r w:rsidRPr="002F71E1">
              <w:rPr>
                <w:rStyle w:val="af5"/>
                <w:i w:val="0"/>
                <w:sz w:val="25"/>
                <w:szCs w:val="25"/>
              </w:rPr>
              <w:t>;</w:t>
            </w:r>
          </w:p>
          <w:p w:rsidR="009A7C5E" w:rsidRPr="002F71E1" w:rsidRDefault="008C0E04" w:rsidP="0064128E">
            <w:pPr>
              <w:pStyle w:val="aa"/>
              <w:numPr>
                <w:ilvl w:val="0"/>
                <w:numId w:val="6"/>
              </w:numPr>
              <w:spacing w:line="360" w:lineRule="exact"/>
              <w:ind w:left="57" w:right="57" w:firstLine="243"/>
              <w:jc w:val="both"/>
              <w:rPr>
                <w:rStyle w:val="af5"/>
                <w:i w:val="0"/>
                <w:sz w:val="25"/>
                <w:szCs w:val="25"/>
              </w:rPr>
            </w:pPr>
            <w:r w:rsidRPr="002F71E1">
              <w:rPr>
                <w:rStyle w:val="af5"/>
                <w:i w:val="0"/>
                <w:sz w:val="25"/>
                <w:szCs w:val="25"/>
              </w:rPr>
              <w:t>с</w:t>
            </w:r>
            <w:r w:rsidR="009A7C5E" w:rsidRPr="002F71E1">
              <w:rPr>
                <w:rStyle w:val="af5"/>
                <w:i w:val="0"/>
                <w:sz w:val="25"/>
                <w:szCs w:val="25"/>
              </w:rPr>
              <w:t>троительство автодороги «</w:t>
            </w:r>
            <w:proofErr w:type="spellStart"/>
            <w:r w:rsidR="009A7C5E" w:rsidRPr="002F71E1">
              <w:rPr>
                <w:rStyle w:val="af5"/>
                <w:i w:val="0"/>
                <w:sz w:val="25"/>
                <w:szCs w:val="25"/>
              </w:rPr>
              <w:t>Кобяй</w:t>
            </w:r>
            <w:proofErr w:type="spellEnd"/>
            <w:r w:rsidR="009A7C5E" w:rsidRPr="002F71E1">
              <w:rPr>
                <w:rStyle w:val="af5"/>
                <w:i w:val="0"/>
                <w:sz w:val="25"/>
                <w:szCs w:val="25"/>
              </w:rPr>
              <w:t>» протяженностью 5,0 км</w:t>
            </w:r>
            <w:r w:rsidRPr="002F71E1">
              <w:rPr>
                <w:rStyle w:val="af5"/>
                <w:i w:val="0"/>
                <w:sz w:val="25"/>
                <w:szCs w:val="25"/>
              </w:rPr>
              <w:t xml:space="preserve">. </w:t>
            </w:r>
            <w:r w:rsidR="009A7C5E" w:rsidRPr="002F71E1">
              <w:rPr>
                <w:rStyle w:val="af5"/>
                <w:i w:val="0"/>
                <w:sz w:val="25"/>
                <w:szCs w:val="25"/>
              </w:rPr>
              <w:t xml:space="preserve">По </w:t>
            </w:r>
            <w:r w:rsidR="00A36CA4" w:rsidRPr="002F71E1">
              <w:rPr>
                <w:rStyle w:val="af5"/>
                <w:i w:val="0"/>
                <w:sz w:val="25"/>
                <w:szCs w:val="25"/>
              </w:rPr>
              <w:t xml:space="preserve">состоянию на 01.01.2016 г. </w:t>
            </w:r>
            <w:r w:rsidRPr="002F71E1">
              <w:rPr>
                <w:rStyle w:val="af5"/>
                <w:i w:val="0"/>
                <w:sz w:val="25"/>
                <w:szCs w:val="25"/>
              </w:rPr>
              <w:t>введено 5,0 км;</w:t>
            </w:r>
          </w:p>
          <w:p w:rsidR="009A7C5E" w:rsidRPr="002F71E1" w:rsidRDefault="008C0E04" w:rsidP="0064128E">
            <w:pPr>
              <w:pStyle w:val="aa"/>
              <w:numPr>
                <w:ilvl w:val="0"/>
                <w:numId w:val="6"/>
              </w:numPr>
              <w:spacing w:line="360" w:lineRule="exact"/>
              <w:ind w:left="57" w:right="57" w:firstLine="243"/>
              <w:jc w:val="both"/>
              <w:rPr>
                <w:rStyle w:val="af5"/>
                <w:i w:val="0"/>
                <w:sz w:val="25"/>
                <w:szCs w:val="25"/>
              </w:rPr>
            </w:pPr>
            <w:r w:rsidRPr="002F71E1">
              <w:rPr>
                <w:rStyle w:val="af5"/>
                <w:i w:val="0"/>
                <w:sz w:val="25"/>
                <w:szCs w:val="25"/>
              </w:rPr>
              <w:t>с</w:t>
            </w:r>
            <w:r w:rsidR="009A7C5E" w:rsidRPr="002F71E1">
              <w:rPr>
                <w:rStyle w:val="af5"/>
                <w:i w:val="0"/>
                <w:sz w:val="25"/>
                <w:szCs w:val="25"/>
              </w:rPr>
              <w:t>троительство автодороги «Абалах» протяженностью 2,2 км</w:t>
            </w:r>
            <w:r w:rsidRPr="002F71E1">
              <w:rPr>
                <w:rStyle w:val="af5"/>
                <w:i w:val="0"/>
                <w:sz w:val="25"/>
                <w:szCs w:val="25"/>
              </w:rPr>
              <w:t xml:space="preserve">. </w:t>
            </w:r>
            <w:r w:rsidR="009A7C5E" w:rsidRPr="002F71E1">
              <w:rPr>
                <w:rStyle w:val="af5"/>
                <w:i w:val="0"/>
                <w:sz w:val="25"/>
                <w:szCs w:val="25"/>
              </w:rPr>
              <w:t xml:space="preserve">По </w:t>
            </w:r>
            <w:r w:rsidR="00A36CA4" w:rsidRPr="002F71E1">
              <w:rPr>
                <w:rStyle w:val="af5"/>
                <w:i w:val="0"/>
                <w:sz w:val="25"/>
                <w:szCs w:val="25"/>
              </w:rPr>
              <w:t xml:space="preserve">состоянию на 01.01.2016 г. </w:t>
            </w:r>
            <w:r w:rsidRPr="002F71E1">
              <w:rPr>
                <w:rStyle w:val="af5"/>
                <w:i w:val="0"/>
                <w:sz w:val="25"/>
                <w:szCs w:val="25"/>
              </w:rPr>
              <w:t>введено 2,2 км;</w:t>
            </w:r>
          </w:p>
          <w:p w:rsidR="009A7C5E" w:rsidRPr="002F71E1" w:rsidRDefault="008C0E04" w:rsidP="0064128E">
            <w:pPr>
              <w:pStyle w:val="aa"/>
              <w:numPr>
                <w:ilvl w:val="0"/>
                <w:numId w:val="6"/>
              </w:numPr>
              <w:spacing w:line="360" w:lineRule="exact"/>
              <w:ind w:left="57" w:right="57" w:firstLine="243"/>
              <w:jc w:val="both"/>
              <w:rPr>
                <w:rStyle w:val="af5"/>
                <w:i w:val="0"/>
                <w:sz w:val="25"/>
                <w:szCs w:val="25"/>
              </w:rPr>
            </w:pPr>
            <w:r w:rsidRPr="002F71E1">
              <w:rPr>
                <w:rStyle w:val="af5"/>
                <w:i w:val="0"/>
                <w:sz w:val="25"/>
                <w:szCs w:val="25"/>
              </w:rPr>
              <w:t>с</w:t>
            </w:r>
            <w:r w:rsidR="009A7C5E" w:rsidRPr="002F71E1">
              <w:rPr>
                <w:rStyle w:val="af5"/>
                <w:i w:val="0"/>
                <w:sz w:val="25"/>
                <w:szCs w:val="25"/>
              </w:rPr>
              <w:t xml:space="preserve">троительство мостового перехода через р. Алдан протяженностью 431,54 </w:t>
            </w:r>
            <w:proofErr w:type="spellStart"/>
            <w:r w:rsidR="009A7C5E" w:rsidRPr="002F71E1">
              <w:rPr>
                <w:rStyle w:val="af5"/>
                <w:i w:val="0"/>
                <w:sz w:val="25"/>
                <w:szCs w:val="25"/>
              </w:rPr>
              <w:t>п.м</w:t>
            </w:r>
            <w:proofErr w:type="spellEnd"/>
            <w:r w:rsidR="009A7C5E" w:rsidRPr="002F71E1">
              <w:rPr>
                <w:rStyle w:val="af5"/>
                <w:i w:val="0"/>
                <w:sz w:val="25"/>
                <w:szCs w:val="25"/>
              </w:rPr>
              <w:t>. и подходами 1,0 км</w:t>
            </w:r>
            <w:r w:rsidRPr="002F71E1">
              <w:rPr>
                <w:rStyle w:val="af5"/>
                <w:i w:val="0"/>
                <w:sz w:val="25"/>
                <w:szCs w:val="25"/>
              </w:rPr>
              <w:t xml:space="preserve">. </w:t>
            </w:r>
            <w:r w:rsidR="009A7C5E" w:rsidRPr="002F71E1">
              <w:rPr>
                <w:rStyle w:val="af5"/>
                <w:i w:val="0"/>
                <w:sz w:val="25"/>
                <w:szCs w:val="25"/>
              </w:rPr>
              <w:t>По состо</w:t>
            </w:r>
            <w:r w:rsidR="00A36CA4" w:rsidRPr="002F71E1">
              <w:rPr>
                <w:rStyle w:val="af5"/>
                <w:i w:val="0"/>
                <w:sz w:val="25"/>
                <w:szCs w:val="25"/>
              </w:rPr>
              <w:t>я</w:t>
            </w:r>
            <w:r w:rsidR="009A7C5E" w:rsidRPr="002F71E1">
              <w:rPr>
                <w:rStyle w:val="af5"/>
                <w:i w:val="0"/>
                <w:sz w:val="25"/>
                <w:szCs w:val="25"/>
              </w:rPr>
              <w:t xml:space="preserve">нию на </w:t>
            </w:r>
            <w:r w:rsidR="00A36CA4" w:rsidRPr="002F71E1">
              <w:rPr>
                <w:rStyle w:val="af5"/>
                <w:i w:val="0"/>
                <w:sz w:val="25"/>
                <w:szCs w:val="25"/>
              </w:rPr>
              <w:t xml:space="preserve">01.01.2016 г. </w:t>
            </w:r>
            <w:r w:rsidR="009A7C5E" w:rsidRPr="002F71E1">
              <w:rPr>
                <w:rStyle w:val="af5"/>
                <w:i w:val="0"/>
                <w:sz w:val="25"/>
                <w:szCs w:val="25"/>
              </w:rPr>
              <w:t>введен</w:t>
            </w:r>
            <w:r w:rsidRPr="002F71E1">
              <w:rPr>
                <w:rStyle w:val="af5"/>
                <w:i w:val="0"/>
                <w:sz w:val="25"/>
                <w:szCs w:val="25"/>
              </w:rPr>
              <w:t xml:space="preserve">о 431,54 </w:t>
            </w:r>
            <w:proofErr w:type="spellStart"/>
            <w:r w:rsidRPr="002F71E1">
              <w:rPr>
                <w:rStyle w:val="af5"/>
                <w:i w:val="0"/>
                <w:sz w:val="25"/>
                <w:szCs w:val="25"/>
              </w:rPr>
              <w:t>п</w:t>
            </w:r>
            <w:proofErr w:type="gramStart"/>
            <w:r w:rsidRPr="002F71E1">
              <w:rPr>
                <w:rStyle w:val="af5"/>
                <w:i w:val="0"/>
                <w:sz w:val="25"/>
                <w:szCs w:val="25"/>
              </w:rPr>
              <w:t>.м</w:t>
            </w:r>
            <w:proofErr w:type="spellEnd"/>
            <w:proofErr w:type="gramEnd"/>
            <w:r w:rsidRPr="002F71E1">
              <w:rPr>
                <w:rStyle w:val="af5"/>
                <w:i w:val="0"/>
                <w:sz w:val="25"/>
                <w:szCs w:val="25"/>
              </w:rPr>
              <w:t xml:space="preserve"> и 1 подходы 1,0 км;</w:t>
            </w:r>
          </w:p>
          <w:p w:rsidR="009A7C5E" w:rsidRPr="002F71E1" w:rsidRDefault="008C0E04" w:rsidP="0064128E">
            <w:pPr>
              <w:pStyle w:val="aa"/>
              <w:numPr>
                <w:ilvl w:val="0"/>
                <w:numId w:val="6"/>
              </w:numPr>
              <w:spacing w:line="360" w:lineRule="exact"/>
              <w:ind w:left="57" w:right="57" w:firstLine="238"/>
              <w:jc w:val="both"/>
              <w:rPr>
                <w:rStyle w:val="af5"/>
                <w:i w:val="0"/>
                <w:sz w:val="25"/>
                <w:szCs w:val="25"/>
              </w:rPr>
            </w:pPr>
            <w:r w:rsidRPr="002F71E1">
              <w:rPr>
                <w:rStyle w:val="af5"/>
                <w:i w:val="0"/>
                <w:sz w:val="25"/>
                <w:szCs w:val="25"/>
              </w:rPr>
              <w:t>с</w:t>
            </w:r>
            <w:r w:rsidR="009A7C5E" w:rsidRPr="002F71E1">
              <w:rPr>
                <w:rStyle w:val="af5"/>
                <w:i w:val="0"/>
                <w:sz w:val="25"/>
                <w:szCs w:val="25"/>
              </w:rPr>
              <w:t xml:space="preserve">троительство мостового перехода через р. </w:t>
            </w:r>
            <w:proofErr w:type="spellStart"/>
            <w:r w:rsidR="009A7C5E" w:rsidRPr="002F71E1">
              <w:rPr>
                <w:rStyle w:val="af5"/>
                <w:i w:val="0"/>
                <w:sz w:val="25"/>
                <w:szCs w:val="25"/>
              </w:rPr>
              <w:t>Нюя</w:t>
            </w:r>
            <w:proofErr w:type="spellEnd"/>
            <w:r w:rsidR="009A7C5E" w:rsidRPr="002F71E1">
              <w:rPr>
                <w:rStyle w:val="af5"/>
                <w:i w:val="0"/>
                <w:sz w:val="25"/>
                <w:szCs w:val="25"/>
              </w:rPr>
              <w:t xml:space="preserve"> </w:t>
            </w:r>
            <w:r w:rsidR="009A7C5E" w:rsidRPr="002F71E1">
              <w:rPr>
                <w:rStyle w:val="af5"/>
                <w:i w:val="0"/>
                <w:sz w:val="25"/>
                <w:szCs w:val="25"/>
              </w:rPr>
              <w:lastRenderedPageBreak/>
              <w:t xml:space="preserve">протяженностью 390,7 </w:t>
            </w:r>
            <w:proofErr w:type="spellStart"/>
            <w:r w:rsidR="009A7C5E" w:rsidRPr="002F71E1">
              <w:rPr>
                <w:rStyle w:val="af5"/>
                <w:i w:val="0"/>
                <w:sz w:val="25"/>
                <w:szCs w:val="25"/>
              </w:rPr>
              <w:t>п.м</w:t>
            </w:r>
            <w:proofErr w:type="spellEnd"/>
            <w:r w:rsidR="009A7C5E" w:rsidRPr="002F71E1">
              <w:rPr>
                <w:rStyle w:val="af5"/>
                <w:i w:val="0"/>
                <w:sz w:val="25"/>
                <w:szCs w:val="25"/>
              </w:rPr>
              <w:t>. и подходами 3,51 км</w:t>
            </w:r>
            <w:r w:rsidRPr="002F71E1">
              <w:rPr>
                <w:rStyle w:val="af5"/>
                <w:i w:val="0"/>
                <w:sz w:val="25"/>
                <w:szCs w:val="25"/>
              </w:rPr>
              <w:t>. Ввод перенесен на 2016 г</w:t>
            </w:r>
            <w:r w:rsidR="00F457B7" w:rsidRPr="002F71E1">
              <w:rPr>
                <w:rStyle w:val="af5"/>
                <w:i w:val="0"/>
                <w:sz w:val="25"/>
                <w:szCs w:val="25"/>
              </w:rPr>
              <w:t>.</w:t>
            </w:r>
            <w:r w:rsidRPr="002F71E1">
              <w:rPr>
                <w:rStyle w:val="af5"/>
                <w:i w:val="0"/>
                <w:sz w:val="25"/>
                <w:szCs w:val="25"/>
              </w:rPr>
              <w:t>;</w:t>
            </w:r>
          </w:p>
          <w:p w:rsidR="009A7C5E" w:rsidRPr="002F71E1" w:rsidRDefault="008C0E04" w:rsidP="0064128E">
            <w:pPr>
              <w:pStyle w:val="aa"/>
              <w:numPr>
                <w:ilvl w:val="0"/>
                <w:numId w:val="6"/>
              </w:numPr>
              <w:spacing w:line="360" w:lineRule="exact"/>
              <w:ind w:left="57" w:right="57" w:firstLine="238"/>
              <w:jc w:val="both"/>
              <w:rPr>
                <w:rStyle w:val="af5"/>
                <w:i w:val="0"/>
                <w:sz w:val="25"/>
                <w:szCs w:val="25"/>
              </w:rPr>
            </w:pPr>
            <w:r w:rsidRPr="002F71E1">
              <w:rPr>
                <w:rStyle w:val="af5"/>
                <w:i w:val="0"/>
                <w:sz w:val="25"/>
                <w:szCs w:val="25"/>
              </w:rPr>
              <w:t>с</w:t>
            </w:r>
            <w:r w:rsidR="009A7C5E" w:rsidRPr="002F71E1">
              <w:rPr>
                <w:rStyle w:val="af5"/>
                <w:i w:val="0"/>
                <w:sz w:val="25"/>
                <w:szCs w:val="25"/>
              </w:rPr>
              <w:t xml:space="preserve">троительство мостового перехода через р. </w:t>
            </w:r>
            <w:proofErr w:type="spellStart"/>
            <w:r w:rsidR="009A7C5E" w:rsidRPr="002F71E1">
              <w:rPr>
                <w:rStyle w:val="af5"/>
                <w:i w:val="0"/>
                <w:sz w:val="25"/>
                <w:szCs w:val="25"/>
              </w:rPr>
              <w:t>Мокуя</w:t>
            </w:r>
            <w:proofErr w:type="spellEnd"/>
            <w:r w:rsidR="009A7C5E" w:rsidRPr="002F71E1">
              <w:rPr>
                <w:rStyle w:val="af5"/>
                <w:i w:val="0"/>
                <w:sz w:val="25"/>
                <w:szCs w:val="25"/>
              </w:rPr>
              <w:t xml:space="preserve"> протяженностью 61,02 </w:t>
            </w:r>
            <w:proofErr w:type="spellStart"/>
            <w:r w:rsidR="009A7C5E" w:rsidRPr="002F71E1">
              <w:rPr>
                <w:rStyle w:val="af5"/>
                <w:i w:val="0"/>
                <w:sz w:val="25"/>
                <w:szCs w:val="25"/>
              </w:rPr>
              <w:t>п.м</w:t>
            </w:r>
            <w:proofErr w:type="spellEnd"/>
            <w:r w:rsidR="009A7C5E" w:rsidRPr="002F71E1">
              <w:rPr>
                <w:rStyle w:val="af5"/>
                <w:i w:val="0"/>
                <w:sz w:val="25"/>
                <w:szCs w:val="25"/>
              </w:rPr>
              <w:t>. и подходами 4,62 км.</w:t>
            </w:r>
            <w:r w:rsidRPr="002F71E1">
              <w:rPr>
                <w:rStyle w:val="af5"/>
                <w:i w:val="0"/>
                <w:sz w:val="25"/>
                <w:szCs w:val="25"/>
              </w:rPr>
              <w:t xml:space="preserve"> </w:t>
            </w:r>
            <w:r w:rsidR="009A7C5E" w:rsidRPr="002F71E1">
              <w:rPr>
                <w:rStyle w:val="af5"/>
                <w:i w:val="0"/>
                <w:sz w:val="25"/>
                <w:szCs w:val="25"/>
              </w:rPr>
              <w:t>По состо</w:t>
            </w:r>
            <w:r w:rsidR="00A36CA4" w:rsidRPr="002F71E1">
              <w:rPr>
                <w:rStyle w:val="af5"/>
                <w:i w:val="0"/>
                <w:sz w:val="25"/>
                <w:szCs w:val="25"/>
              </w:rPr>
              <w:t>я</w:t>
            </w:r>
            <w:r w:rsidR="009A7C5E" w:rsidRPr="002F71E1">
              <w:rPr>
                <w:rStyle w:val="af5"/>
                <w:i w:val="0"/>
                <w:sz w:val="25"/>
                <w:szCs w:val="25"/>
              </w:rPr>
              <w:t xml:space="preserve">нию на </w:t>
            </w:r>
            <w:r w:rsidR="00A36CA4" w:rsidRPr="002F71E1">
              <w:rPr>
                <w:rStyle w:val="af5"/>
                <w:i w:val="0"/>
                <w:sz w:val="25"/>
                <w:szCs w:val="25"/>
              </w:rPr>
              <w:t xml:space="preserve">01.01.2016 г. </w:t>
            </w:r>
            <w:r w:rsidR="009A7C5E" w:rsidRPr="002F71E1">
              <w:rPr>
                <w:rStyle w:val="af5"/>
                <w:i w:val="0"/>
                <w:sz w:val="25"/>
                <w:szCs w:val="25"/>
              </w:rPr>
              <w:t xml:space="preserve">введено 61,02 </w:t>
            </w:r>
            <w:proofErr w:type="spellStart"/>
            <w:r w:rsidR="009A7C5E" w:rsidRPr="002F71E1">
              <w:rPr>
                <w:rStyle w:val="af5"/>
                <w:i w:val="0"/>
                <w:sz w:val="25"/>
                <w:szCs w:val="25"/>
              </w:rPr>
              <w:t>п</w:t>
            </w:r>
            <w:proofErr w:type="gramStart"/>
            <w:r w:rsidR="009A7C5E" w:rsidRPr="002F71E1">
              <w:rPr>
                <w:rStyle w:val="af5"/>
                <w:i w:val="0"/>
                <w:sz w:val="25"/>
                <w:szCs w:val="25"/>
              </w:rPr>
              <w:t>.м</w:t>
            </w:r>
            <w:proofErr w:type="spellEnd"/>
            <w:proofErr w:type="gramEnd"/>
            <w:r w:rsidR="009A7C5E" w:rsidRPr="002F71E1">
              <w:rPr>
                <w:rStyle w:val="af5"/>
                <w:i w:val="0"/>
                <w:sz w:val="25"/>
                <w:szCs w:val="25"/>
              </w:rPr>
              <w:t xml:space="preserve"> и подходы 4,62 км.</w:t>
            </w:r>
          </w:p>
        </w:tc>
        <w:tc>
          <w:tcPr>
            <w:tcW w:w="1202" w:type="pct"/>
            <w:shd w:val="clear" w:color="auto" w:fill="auto"/>
          </w:tcPr>
          <w:p w:rsidR="00533CB3" w:rsidRPr="002F71E1" w:rsidRDefault="00533CB3" w:rsidP="0064128E">
            <w:pPr>
              <w:spacing w:line="360" w:lineRule="exact"/>
              <w:ind w:left="57" w:right="57" w:firstLine="335"/>
              <w:rPr>
                <w:rFonts w:ascii="Times New Roman" w:hAnsi="Times New Roman" w:cs="Times New Roman"/>
                <w:sz w:val="25"/>
                <w:szCs w:val="25"/>
              </w:rPr>
            </w:pPr>
            <w:r w:rsidRPr="002F71E1">
              <w:rPr>
                <w:rFonts w:ascii="Times New Roman" w:hAnsi="Times New Roman" w:cs="Times New Roman"/>
                <w:sz w:val="25"/>
                <w:szCs w:val="25"/>
              </w:rPr>
              <w:lastRenderedPageBreak/>
              <w:t>Строительство автодороги «</w:t>
            </w:r>
            <w:proofErr w:type="spellStart"/>
            <w:r w:rsidRPr="002F71E1">
              <w:rPr>
                <w:rFonts w:ascii="Times New Roman" w:hAnsi="Times New Roman" w:cs="Times New Roman"/>
                <w:sz w:val="25"/>
                <w:szCs w:val="25"/>
              </w:rPr>
              <w:t>Амга</w:t>
            </w:r>
            <w:proofErr w:type="spellEnd"/>
            <w:r w:rsidRPr="002F71E1">
              <w:rPr>
                <w:rFonts w:ascii="Times New Roman" w:hAnsi="Times New Roman" w:cs="Times New Roman"/>
                <w:sz w:val="25"/>
                <w:szCs w:val="25"/>
              </w:rPr>
              <w:t xml:space="preserve">» позволит ликвидировать грунтовый </w:t>
            </w:r>
            <w:r w:rsidRPr="002F71E1">
              <w:rPr>
                <w:rFonts w:ascii="Times New Roman" w:hAnsi="Times New Roman" w:cs="Times New Roman"/>
                <w:sz w:val="25"/>
                <w:szCs w:val="25"/>
              </w:rPr>
              <w:lastRenderedPageBreak/>
              <w:t xml:space="preserve">разрыв </w:t>
            </w:r>
            <w:proofErr w:type="gramStart"/>
            <w:r w:rsidRPr="002F71E1">
              <w:rPr>
                <w:rFonts w:ascii="Times New Roman" w:hAnsi="Times New Roman" w:cs="Times New Roman"/>
                <w:sz w:val="25"/>
                <w:szCs w:val="25"/>
              </w:rPr>
              <w:t>до</w:t>
            </w:r>
            <w:proofErr w:type="gramEnd"/>
            <w:r w:rsidRPr="002F71E1">
              <w:rPr>
                <w:rFonts w:ascii="Times New Roman" w:hAnsi="Times New Roman" w:cs="Times New Roman"/>
                <w:sz w:val="25"/>
                <w:szCs w:val="25"/>
              </w:rPr>
              <w:t xml:space="preserve"> </w:t>
            </w:r>
            <w:proofErr w:type="gramStart"/>
            <w:r w:rsidRPr="002F71E1">
              <w:rPr>
                <w:rFonts w:ascii="Times New Roman" w:hAnsi="Times New Roman" w:cs="Times New Roman"/>
                <w:sz w:val="25"/>
                <w:szCs w:val="25"/>
              </w:rPr>
              <w:t>с</w:t>
            </w:r>
            <w:proofErr w:type="gramEnd"/>
            <w:r w:rsidRPr="002F71E1">
              <w:rPr>
                <w:rFonts w:ascii="Times New Roman" w:hAnsi="Times New Roman" w:cs="Times New Roman"/>
                <w:sz w:val="25"/>
                <w:szCs w:val="25"/>
              </w:rPr>
              <w:t xml:space="preserve">. Усть-Мая и обеспечит круглогодичное транспортное сообщение </w:t>
            </w:r>
            <w:proofErr w:type="spellStart"/>
            <w:r w:rsidRPr="002F71E1">
              <w:rPr>
                <w:rFonts w:ascii="Times New Roman" w:hAnsi="Times New Roman" w:cs="Times New Roman"/>
                <w:sz w:val="25"/>
                <w:szCs w:val="25"/>
              </w:rPr>
              <w:t>Усть</w:t>
            </w:r>
            <w:proofErr w:type="spellEnd"/>
            <w:r w:rsidRPr="002F71E1">
              <w:rPr>
                <w:rFonts w:ascii="Times New Roman" w:hAnsi="Times New Roman" w:cs="Times New Roman"/>
                <w:sz w:val="25"/>
                <w:szCs w:val="25"/>
              </w:rPr>
              <w:t>-Майского улуса с сетью автодорог общего пользования с твердым покрытием. В перспективе автодорога будет иметь межрегиональное значение и обеспечит выход к морскому порту «</w:t>
            </w:r>
            <w:proofErr w:type="spellStart"/>
            <w:r w:rsidRPr="002F71E1">
              <w:rPr>
                <w:rFonts w:ascii="Times New Roman" w:hAnsi="Times New Roman" w:cs="Times New Roman"/>
                <w:sz w:val="25"/>
                <w:szCs w:val="25"/>
              </w:rPr>
              <w:t>Аян</w:t>
            </w:r>
            <w:proofErr w:type="spellEnd"/>
            <w:r w:rsidRPr="002F71E1">
              <w:rPr>
                <w:rFonts w:ascii="Times New Roman" w:hAnsi="Times New Roman" w:cs="Times New Roman"/>
                <w:sz w:val="25"/>
                <w:szCs w:val="25"/>
              </w:rPr>
              <w:t xml:space="preserve">» в Хабаровском крае </w:t>
            </w:r>
          </w:p>
          <w:p w:rsidR="00533CB3" w:rsidRPr="002F71E1" w:rsidRDefault="00533CB3" w:rsidP="0064128E">
            <w:pPr>
              <w:spacing w:line="360" w:lineRule="exact"/>
              <w:ind w:left="57" w:right="57" w:firstLine="335"/>
              <w:rPr>
                <w:rFonts w:ascii="Times New Roman" w:hAnsi="Times New Roman" w:cs="Times New Roman"/>
                <w:sz w:val="25"/>
                <w:szCs w:val="25"/>
              </w:rPr>
            </w:pPr>
            <w:r w:rsidRPr="002F71E1">
              <w:rPr>
                <w:rFonts w:ascii="Times New Roman" w:hAnsi="Times New Roman" w:cs="Times New Roman"/>
                <w:sz w:val="25"/>
                <w:szCs w:val="25"/>
              </w:rPr>
              <w:t>Автодорога «</w:t>
            </w:r>
            <w:proofErr w:type="spellStart"/>
            <w:r w:rsidRPr="002F71E1">
              <w:rPr>
                <w:rFonts w:ascii="Times New Roman" w:hAnsi="Times New Roman" w:cs="Times New Roman"/>
                <w:sz w:val="25"/>
                <w:szCs w:val="25"/>
              </w:rPr>
              <w:t>Кобяй</w:t>
            </w:r>
            <w:proofErr w:type="spellEnd"/>
            <w:r w:rsidRPr="002F71E1">
              <w:rPr>
                <w:rFonts w:ascii="Times New Roman" w:hAnsi="Times New Roman" w:cs="Times New Roman"/>
                <w:sz w:val="25"/>
                <w:szCs w:val="25"/>
              </w:rPr>
              <w:t xml:space="preserve">» соединяет </w:t>
            </w:r>
            <w:proofErr w:type="spellStart"/>
            <w:r w:rsidRPr="002F71E1">
              <w:rPr>
                <w:rFonts w:ascii="Times New Roman" w:hAnsi="Times New Roman" w:cs="Times New Roman"/>
                <w:sz w:val="25"/>
                <w:szCs w:val="25"/>
              </w:rPr>
              <w:t>Кобяский</w:t>
            </w:r>
            <w:proofErr w:type="spellEnd"/>
            <w:r w:rsidRPr="002F71E1">
              <w:rPr>
                <w:rFonts w:ascii="Times New Roman" w:hAnsi="Times New Roman" w:cs="Times New Roman"/>
                <w:sz w:val="25"/>
                <w:szCs w:val="25"/>
              </w:rPr>
              <w:t xml:space="preserve"> улус с сетью дорог общего пользования с твердым покрытием. Ликвидация грунтового разрыва по данной дороге обеспечит круглогодичную транспортную связь </w:t>
            </w:r>
            <w:proofErr w:type="spellStart"/>
            <w:r w:rsidRPr="002F71E1">
              <w:rPr>
                <w:rFonts w:ascii="Times New Roman" w:hAnsi="Times New Roman" w:cs="Times New Roman"/>
                <w:sz w:val="25"/>
                <w:szCs w:val="25"/>
              </w:rPr>
              <w:t>Кобяйского</w:t>
            </w:r>
            <w:proofErr w:type="spellEnd"/>
            <w:r w:rsidRPr="002F71E1">
              <w:rPr>
                <w:rFonts w:ascii="Times New Roman" w:hAnsi="Times New Roman" w:cs="Times New Roman"/>
                <w:sz w:val="25"/>
                <w:szCs w:val="25"/>
              </w:rPr>
              <w:t xml:space="preserve"> улуса. При завершении строительства автодороги будут уменьшены затраты на доставку грузов, в том числе социально-значимых.</w:t>
            </w:r>
          </w:p>
          <w:p w:rsidR="009A7C5E" w:rsidRPr="002F71E1" w:rsidRDefault="00533CB3" w:rsidP="0064128E">
            <w:pPr>
              <w:spacing w:line="360" w:lineRule="exact"/>
              <w:ind w:left="57" w:right="57" w:firstLine="334"/>
              <w:rPr>
                <w:rFonts w:ascii="Times New Roman" w:hAnsi="Times New Roman" w:cs="Times New Roman"/>
                <w:sz w:val="25"/>
                <w:szCs w:val="25"/>
              </w:rPr>
            </w:pPr>
            <w:r w:rsidRPr="002F71E1">
              <w:rPr>
                <w:rFonts w:ascii="Times New Roman" w:hAnsi="Times New Roman" w:cs="Times New Roman"/>
                <w:sz w:val="25"/>
                <w:szCs w:val="25"/>
              </w:rPr>
              <w:lastRenderedPageBreak/>
              <w:t xml:space="preserve">Автодорога «Абалах» связывает </w:t>
            </w:r>
            <w:proofErr w:type="spellStart"/>
            <w:r w:rsidRPr="002F71E1">
              <w:rPr>
                <w:rFonts w:ascii="Times New Roman" w:hAnsi="Times New Roman" w:cs="Times New Roman"/>
                <w:sz w:val="25"/>
                <w:szCs w:val="25"/>
              </w:rPr>
              <w:t>Мегино-Кангаласский</w:t>
            </w:r>
            <w:proofErr w:type="spellEnd"/>
            <w:r w:rsidRPr="002F71E1">
              <w:rPr>
                <w:rFonts w:ascii="Times New Roman" w:hAnsi="Times New Roman" w:cs="Times New Roman"/>
                <w:sz w:val="25"/>
                <w:szCs w:val="25"/>
              </w:rPr>
              <w:t xml:space="preserve"> и </w:t>
            </w:r>
            <w:proofErr w:type="spellStart"/>
            <w:r w:rsidRPr="002F71E1">
              <w:rPr>
                <w:rFonts w:ascii="Times New Roman" w:hAnsi="Times New Roman" w:cs="Times New Roman"/>
                <w:sz w:val="25"/>
                <w:szCs w:val="25"/>
              </w:rPr>
              <w:t>Чурапчинский</w:t>
            </w:r>
            <w:proofErr w:type="spellEnd"/>
            <w:r w:rsidRPr="002F71E1">
              <w:rPr>
                <w:rFonts w:ascii="Times New Roman" w:hAnsi="Times New Roman" w:cs="Times New Roman"/>
                <w:sz w:val="25"/>
                <w:szCs w:val="25"/>
              </w:rPr>
              <w:t xml:space="preserve"> улусы. Строительство дороги позволит создать опорную транспортную сеть РС</w:t>
            </w:r>
            <w:r w:rsidR="00F457B7" w:rsidRPr="002F71E1">
              <w:rPr>
                <w:rFonts w:ascii="Times New Roman" w:hAnsi="Times New Roman" w:cs="Times New Roman"/>
                <w:sz w:val="25"/>
                <w:szCs w:val="25"/>
              </w:rPr>
              <w:t xml:space="preserve"> </w:t>
            </w:r>
            <w:r w:rsidRPr="002F71E1">
              <w:rPr>
                <w:rFonts w:ascii="Times New Roman" w:hAnsi="Times New Roman" w:cs="Times New Roman"/>
                <w:sz w:val="25"/>
                <w:szCs w:val="25"/>
              </w:rPr>
              <w:t>(Я).</w:t>
            </w:r>
          </w:p>
          <w:p w:rsidR="008C0E04" w:rsidRPr="002F71E1" w:rsidRDefault="008C0E04" w:rsidP="0064128E">
            <w:pPr>
              <w:pStyle w:val="ConsPlusNormal"/>
              <w:spacing w:line="360" w:lineRule="exact"/>
              <w:ind w:left="57" w:right="57" w:firstLine="316"/>
              <w:jc w:val="both"/>
              <w:rPr>
                <w:rFonts w:ascii="Times New Roman" w:hAnsi="Times New Roman" w:cs="Times New Roman"/>
                <w:sz w:val="25"/>
                <w:szCs w:val="25"/>
              </w:rPr>
            </w:pPr>
            <w:r w:rsidRPr="002F71E1">
              <w:rPr>
                <w:rFonts w:ascii="Times New Roman" w:hAnsi="Times New Roman" w:cs="Times New Roman"/>
                <w:sz w:val="25"/>
                <w:szCs w:val="25"/>
              </w:rPr>
              <w:t>В соответствии с Планом дорожных работ на 2015 г</w:t>
            </w:r>
            <w:r w:rsidR="00F457B7" w:rsidRPr="002F71E1">
              <w:rPr>
                <w:rFonts w:ascii="Times New Roman" w:hAnsi="Times New Roman" w:cs="Times New Roman"/>
                <w:sz w:val="25"/>
                <w:szCs w:val="25"/>
              </w:rPr>
              <w:t>.</w:t>
            </w:r>
            <w:r w:rsidRPr="002F71E1">
              <w:rPr>
                <w:rFonts w:ascii="Times New Roman" w:hAnsi="Times New Roman" w:cs="Times New Roman"/>
                <w:sz w:val="25"/>
                <w:szCs w:val="25"/>
              </w:rPr>
              <w:t xml:space="preserve"> по строительству автодорог регионального и межмуниципального значения планировалось ввести в эксплуатацию 18,87 км и 998,86 </w:t>
            </w:r>
            <w:proofErr w:type="spellStart"/>
            <w:r w:rsidRPr="002F71E1">
              <w:rPr>
                <w:rFonts w:ascii="Times New Roman" w:hAnsi="Times New Roman" w:cs="Times New Roman"/>
                <w:sz w:val="25"/>
                <w:szCs w:val="25"/>
              </w:rPr>
              <w:t>п.м</w:t>
            </w:r>
            <w:proofErr w:type="spellEnd"/>
            <w:r w:rsidRPr="002F71E1">
              <w:rPr>
                <w:rFonts w:ascii="Times New Roman" w:hAnsi="Times New Roman" w:cs="Times New Roman"/>
                <w:sz w:val="25"/>
                <w:szCs w:val="25"/>
              </w:rPr>
              <w:t>. искусственных сооружений.</w:t>
            </w:r>
          </w:p>
          <w:p w:rsidR="008C0E04" w:rsidRPr="002F71E1" w:rsidRDefault="008C0E04" w:rsidP="00F457B7">
            <w:pPr>
              <w:spacing w:line="360" w:lineRule="exact"/>
              <w:ind w:left="57" w:right="57" w:firstLine="334"/>
              <w:rPr>
                <w:rStyle w:val="af5"/>
                <w:rFonts w:ascii="Times New Roman" w:hAnsi="Times New Roman" w:cs="Times New Roman"/>
                <w:i w:val="0"/>
                <w:sz w:val="25"/>
                <w:szCs w:val="25"/>
              </w:rPr>
            </w:pPr>
            <w:r w:rsidRPr="002F71E1">
              <w:rPr>
                <w:rFonts w:ascii="Times New Roman" w:hAnsi="Times New Roman" w:cs="Times New Roman"/>
                <w:sz w:val="25"/>
                <w:szCs w:val="25"/>
              </w:rPr>
              <w:t xml:space="preserve">По состоянию на 01.01.2016 фактически введено 15,12 км и 492,56 </w:t>
            </w:r>
            <w:proofErr w:type="spellStart"/>
            <w:r w:rsidRPr="002F71E1">
              <w:rPr>
                <w:rFonts w:ascii="Times New Roman" w:hAnsi="Times New Roman" w:cs="Times New Roman"/>
                <w:sz w:val="25"/>
                <w:szCs w:val="25"/>
              </w:rPr>
              <w:t>п.м</w:t>
            </w:r>
            <w:proofErr w:type="spellEnd"/>
            <w:r w:rsidRPr="002F71E1">
              <w:rPr>
                <w:rFonts w:ascii="Times New Roman" w:hAnsi="Times New Roman" w:cs="Times New Roman"/>
                <w:sz w:val="25"/>
                <w:szCs w:val="25"/>
              </w:rPr>
              <w:t>. По объективным причинам  ввод  мостовых переходов на участке км 249 – км 269 по автодороге «</w:t>
            </w:r>
            <w:proofErr w:type="spellStart"/>
            <w:r w:rsidRPr="002F71E1">
              <w:rPr>
                <w:rFonts w:ascii="Times New Roman" w:hAnsi="Times New Roman" w:cs="Times New Roman"/>
                <w:sz w:val="25"/>
                <w:szCs w:val="25"/>
              </w:rPr>
              <w:t>Амга</w:t>
            </w:r>
            <w:proofErr w:type="spellEnd"/>
            <w:r w:rsidRPr="002F71E1">
              <w:rPr>
                <w:rFonts w:ascii="Times New Roman" w:hAnsi="Times New Roman" w:cs="Times New Roman"/>
                <w:sz w:val="25"/>
                <w:szCs w:val="25"/>
              </w:rPr>
              <w:t xml:space="preserve">» и мостовой переход через реку </w:t>
            </w:r>
            <w:proofErr w:type="spellStart"/>
            <w:r w:rsidRPr="002F71E1">
              <w:rPr>
                <w:rFonts w:ascii="Times New Roman" w:hAnsi="Times New Roman" w:cs="Times New Roman"/>
                <w:sz w:val="25"/>
                <w:szCs w:val="25"/>
              </w:rPr>
              <w:t>Нюя</w:t>
            </w:r>
            <w:proofErr w:type="spellEnd"/>
            <w:r w:rsidRPr="002F71E1">
              <w:rPr>
                <w:rFonts w:ascii="Times New Roman" w:hAnsi="Times New Roman" w:cs="Times New Roman"/>
                <w:sz w:val="25"/>
                <w:szCs w:val="25"/>
              </w:rPr>
              <w:t xml:space="preserve"> по технологической автодороге «Алда</w:t>
            </w:r>
            <w:proofErr w:type="gramStart"/>
            <w:r w:rsidRPr="002F71E1">
              <w:rPr>
                <w:rFonts w:ascii="Times New Roman" w:hAnsi="Times New Roman" w:cs="Times New Roman"/>
                <w:sz w:val="25"/>
                <w:szCs w:val="25"/>
              </w:rPr>
              <w:t>н-</w:t>
            </w:r>
            <w:proofErr w:type="gramEnd"/>
            <w:r w:rsidRPr="002F71E1">
              <w:rPr>
                <w:rFonts w:ascii="Times New Roman" w:hAnsi="Times New Roman" w:cs="Times New Roman"/>
                <w:sz w:val="25"/>
                <w:szCs w:val="25"/>
              </w:rPr>
              <w:t xml:space="preserve"> </w:t>
            </w:r>
            <w:proofErr w:type="spellStart"/>
            <w:r w:rsidRPr="002F71E1">
              <w:rPr>
                <w:rFonts w:ascii="Times New Roman" w:hAnsi="Times New Roman" w:cs="Times New Roman"/>
                <w:sz w:val="25"/>
                <w:szCs w:val="25"/>
              </w:rPr>
              <w:t>Олекминск</w:t>
            </w:r>
            <w:proofErr w:type="spellEnd"/>
            <w:r w:rsidRPr="002F71E1">
              <w:rPr>
                <w:rFonts w:ascii="Times New Roman" w:hAnsi="Times New Roman" w:cs="Times New Roman"/>
                <w:sz w:val="25"/>
                <w:szCs w:val="25"/>
              </w:rPr>
              <w:t xml:space="preserve"> – </w:t>
            </w:r>
            <w:r w:rsidRPr="002F71E1">
              <w:rPr>
                <w:rFonts w:ascii="Times New Roman" w:hAnsi="Times New Roman" w:cs="Times New Roman"/>
                <w:sz w:val="25"/>
                <w:szCs w:val="25"/>
              </w:rPr>
              <w:lastRenderedPageBreak/>
              <w:t>Ленск» на общую протяженность 506,3 п. м и подходов к ним на 3,76 км. переносится на 2016 г.</w:t>
            </w:r>
          </w:p>
        </w:tc>
      </w:tr>
      <w:tr w:rsidR="009A7C5E" w:rsidRPr="002F71E1" w:rsidTr="002F71E1">
        <w:tc>
          <w:tcPr>
            <w:tcW w:w="5000" w:type="pct"/>
            <w:gridSpan w:val="5"/>
            <w:shd w:val="clear" w:color="auto" w:fill="auto"/>
            <w:vAlign w:val="center"/>
          </w:tcPr>
          <w:p w:rsidR="009A7C5E" w:rsidRPr="002F71E1" w:rsidRDefault="009A7C5E" w:rsidP="0064128E">
            <w:pPr>
              <w:pStyle w:val="aa"/>
              <w:numPr>
                <w:ilvl w:val="0"/>
                <w:numId w:val="5"/>
              </w:numPr>
              <w:spacing w:line="360" w:lineRule="exact"/>
              <w:ind w:left="57" w:right="57"/>
              <w:jc w:val="center"/>
              <w:rPr>
                <w:rStyle w:val="af5"/>
                <w:b/>
                <w:i w:val="0"/>
                <w:sz w:val="25"/>
                <w:szCs w:val="25"/>
              </w:rPr>
            </w:pPr>
            <w:r w:rsidRPr="002F71E1">
              <w:rPr>
                <w:rStyle w:val="af5"/>
                <w:b/>
                <w:i w:val="0"/>
                <w:sz w:val="25"/>
                <w:szCs w:val="25"/>
              </w:rPr>
              <w:lastRenderedPageBreak/>
              <w:t>Инвестиционная деятельность, привлечение инвестиций</w:t>
            </w:r>
          </w:p>
        </w:tc>
      </w:tr>
      <w:tr w:rsidR="0064128E" w:rsidRPr="002F71E1" w:rsidTr="002F71E1">
        <w:tc>
          <w:tcPr>
            <w:tcW w:w="267" w:type="pct"/>
            <w:shd w:val="clear" w:color="auto" w:fill="auto"/>
          </w:tcPr>
          <w:p w:rsidR="001E6672" w:rsidRPr="002F71E1" w:rsidRDefault="001E6672"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6.1.</w:t>
            </w:r>
          </w:p>
        </w:tc>
        <w:tc>
          <w:tcPr>
            <w:tcW w:w="1135" w:type="pct"/>
            <w:shd w:val="clear" w:color="auto" w:fill="auto"/>
          </w:tcPr>
          <w:p w:rsidR="001E6672" w:rsidRPr="002F71E1" w:rsidRDefault="001E6672" w:rsidP="0064128E">
            <w:pPr>
              <w:spacing w:line="360" w:lineRule="exact"/>
              <w:ind w:left="57" w:right="57" w:firstLine="3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Реализация  приоритетных инвестиционных проектов</w:t>
            </w:r>
          </w:p>
        </w:tc>
        <w:tc>
          <w:tcPr>
            <w:tcW w:w="847" w:type="pct"/>
            <w:shd w:val="clear" w:color="auto" w:fill="auto"/>
          </w:tcPr>
          <w:p w:rsidR="001E6672" w:rsidRPr="002F71E1" w:rsidRDefault="001E6672"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В рамках отбора инвестиционных проектов, проведенного </w:t>
            </w:r>
            <w:proofErr w:type="spellStart"/>
            <w:r w:rsidRPr="002F71E1">
              <w:rPr>
                <w:rStyle w:val="af5"/>
                <w:rFonts w:ascii="Times New Roman" w:hAnsi="Times New Roman" w:cs="Times New Roman"/>
                <w:i w:val="0"/>
                <w:sz w:val="25"/>
                <w:szCs w:val="25"/>
              </w:rPr>
              <w:t>Минвостокразвития</w:t>
            </w:r>
            <w:proofErr w:type="spellEnd"/>
            <w:r w:rsidRPr="002F71E1">
              <w:rPr>
                <w:rStyle w:val="af5"/>
                <w:rFonts w:ascii="Times New Roman" w:hAnsi="Times New Roman" w:cs="Times New Roman"/>
                <w:i w:val="0"/>
                <w:sz w:val="25"/>
                <w:szCs w:val="25"/>
              </w:rPr>
              <w:t xml:space="preserve"> России в 2014 - 2015 г</w:t>
            </w:r>
            <w:r w:rsidR="005A1ABE" w:rsidRPr="002F71E1">
              <w:rPr>
                <w:rStyle w:val="af5"/>
                <w:rFonts w:ascii="Times New Roman" w:hAnsi="Times New Roman" w:cs="Times New Roman"/>
                <w:i w:val="0"/>
                <w:sz w:val="25"/>
                <w:szCs w:val="25"/>
              </w:rPr>
              <w:t>. г.</w:t>
            </w:r>
            <w:r w:rsidRPr="002F71E1">
              <w:rPr>
                <w:rStyle w:val="af5"/>
                <w:rFonts w:ascii="Times New Roman" w:hAnsi="Times New Roman" w:cs="Times New Roman"/>
                <w:i w:val="0"/>
                <w:sz w:val="25"/>
                <w:szCs w:val="25"/>
              </w:rPr>
              <w:t>, инвесторами республики поданы заявки по 6 проектам, из которых два утверждены в качестве приоритетных:</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строительство Таежного ГОКа с объемом добычи железной руды на уровне 3 млн. тонн (общая стоимость проекта - 20,2 млрд. руб.) и строительство ГОКа «</w:t>
            </w:r>
            <w:proofErr w:type="spellStart"/>
            <w:r w:rsidRPr="002F71E1">
              <w:rPr>
                <w:rStyle w:val="af5"/>
                <w:rFonts w:ascii="Times New Roman" w:hAnsi="Times New Roman" w:cs="Times New Roman"/>
                <w:i w:val="0"/>
                <w:sz w:val="25"/>
                <w:szCs w:val="25"/>
              </w:rPr>
              <w:t>Инаглинский</w:t>
            </w:r>
            <w:proofErr w:type="spellEnd"/>
            <w:r w:rsidRPr="002F71E1">
              <w:rPr>
                <w:rStyle w:val="af5"/>
                <w:rFonts w:ascii="Times New Roman" w:hAnsi="Times New Roman" w:cs="Times New Roman"/>
                <w:i w:val="0"/>
                <w:sz w:val="25"/>
                <w:szCs w:val="25"/>
              </w:rPr>
              <w:t>» с мощностью 2,7 млн. тонн рядового угля в год (общая стоимость проекта - 26,0 млрд. руб.).</w:t>
            </w:r>
            <w:r w:rsidR="00C67E82" w:rsidRPr="002F71E1">
              <w:rPr>
                <w:rStyle w:val="af5"/>
                <w:rFonts w:ascii="Times New Roman" w:hAnsi="Times New Roman" w:cs="Times New Roman"/>
                <w:i w:val="0"/>
                <w:sz w:val="25"/>
                <w:szCs w:val="25"/>
              </w:rPr>
              <w:t xml:space="preserve"> В ноябре 2015 г. завершено </w:t>
            </w:r>
            <w:proofErr w:type="spellStart"/>
            <w:r w:rsidR="00C67E82" w:rsidRPr="002F71E1">
              <w:rPr>
                <w:rStyle w:val="af5"/>
                <w:rFonts w:ascii="Times New Roman" w:hAnsi="Times New Roman" w:cs="Times New Roman"/>
                <w:i w:val="0"/>
                <w:sz w:val="25"/>
                <w:szCs w:val="25"/>
              </w:rPr>
              <w:t>сторительство</w:t>
            </w:r>
            <w:proofErr w:type="spellEnd"/>
            <w:r w:rsidR="00C67E82" w:rsidRPr="002F71E1">
              <w:rPr>
                <w:rStyle w:val="af5"/>
                <w:rFonts w:ascii="Times New Roman" w:hAnsi="Times New Roman" w:cs="Times New Roman"/>
                <w:i w:val="0"/>
                <w:sz w:val="25"/>
                <w:szCs w:val="25"/>
              </w:rPr>
              <w:t xml:space="preserve"> ж/д ветки «ГОК </w:t>
            </w:r>
            <w:proofErr w:type="spellStart"/>
            <w:r w:rsidR="00C67E82" w:rsidRPr="002F71E1">
              <w:rPr>
                <w:rStyle w:val="af5"/>
                <w:rFonts w:ascii="Times New Roman" w:hAnsi="Times New Roman" w:cs="Times New Roman"/>
                <w:i w:val="0"/>
                <w:sz w:val="25"/>
                <w:szCs w:val="25"/>
              </w:rPr>
              <w:t>Инаглинский</w:t>
            </w:r>
            <w:proofErr w:type="spellEnd"/>
            <w:r w:rsidR="00C67E82" w:rsidRPr="002F71E1">
              <w:rPr>
                <w:rStyle w:val="af5"/>
                <w:rFonts w:ascii="Times New Roman" w:hAnsi="Times New Roman" w:cs="Times New Roman"/>
                <w:i w:val="0"/>
                <w:sz w:val="25"/>
                <w:szCs w:val="25"/>
              </w:rPr>
              <w:t xml:space="preserve">» - ст. </w:t>
            </w:r>
            <w:proofErr w:type="spellStart"/>
            <w:r w:rsidR="00C67E82" w:rsidRPr="002F71E1">
              <w:rPr>
                <w:rStyle w:val="af5"/>
                <w:rFonts w:ascii="Times New Roman" w:hAnsi="Times New Roman" w:cs="Times New Roman"/>
                <w:i w:val="0"/>
                <w:sz w:val="25"/>
                <w:szCs w:val="25"/>
              </w:rPr>
              <w:t>Чульбасс</w:t>
            </w:r>
            <w:proofErr w:type="spellEnd"/>
            <w:r w:rsidR="00C67E82" w:rsidRPr="002F71E1">
              <w:rPr>
                <w:rStyle w:val="af5"/>
                <w:rFonts w:ascii="Times New Roman" w:hAnsi="Times New Roman" w:cs="Times New Roman"/>
                <w:i w:val="0"/>
                <w:sz w:val="25"/>
                <w:szCs w:val="25"/>
              </w:rPr>
              <w:t>».</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На текущий момент ООО УК «</w:t>
            </w:r>
            <w:proofErr w:type="spellStart"/>
            <w:r w:rsidRPr="002F71E1">
              <w:rPr>
                <w:rStyle w:val="af5"/>
                <w:rFonts w:ascii="Times New Roman" w:hAnsi="Times New Roman" w:cs="Times New Roman"/>
                <w:i w:val="0"/>
                <w:sz w:val="25"/>
                <w:szCs w:val="25"/>
              </w:rPr>
              <w:t>Колмар</w:t>
            </w:r>
            <w:proofErr w:type="spellEnd"/>
            <w:r w:rsidRPr="002F71E1">
              <w:rPr>
                <w:rStyle w:val="af5"/>
                <w:rFonts w:ascii="Times New Roman" w:hAnsi="Times New Roman" w:cs="Times New Roman"/>
                <w:i w:val="0"/>
                <w:sz w:val="25"/>
                <w:szCs w:val="25"/>
              </w:rPr>
              <w:t xml:space="preserve">» приступил к строительству инфраструктурного объекта «Подстанция 110 </w:t>
            </w:r>
            <w:proofErr w:type="spellStart"/>
            <w:r w:rsidRPr="002F71E1">
              <w:rPr>
                <w:rStyle w:val="af5"/>
                <w:rFonts w:ascii="Times New Roman" w:hAnsi="Times New Roman" w:cs="Times New Roman"/>
                <w:i w:val="0"/>
                <w:sz w:val="25"/>
                <w:szCs w:val="25"/>
              </w:rPr>
              <w:t>кВ</w:t>
            </w:r>
            <w:proofErr w:type="spellEnd"/>
            <w:r w:rsidRPr="002F71E1">
              <w:rPr>
                <w:rStyle w:val="af5"/>
                <w:rFonts w:ascii="Times New Roman" w:hAnsi="Times New Roman" w:cs="Times New Roman"/>
                <w:i w:val="0"/>
                <w:sz w:val="25"/>
                <w:szCs w:val="25"/>
              </w:rPr>
              <w:t xml:space="preserve"> ГОК «</w:t>
            </w:r>
            <w:proofErr w:type="spellStart"/>
            <w:r w:rsidRPr="002F71E1">
              <w:rPr>
                <w:rStyle w:val="af5"/>
                <w:rFonts w:ascii="Times New Roman" w:hAnsi="Times New Roman" w:cs="Times New Roman"/>
                <w:i w:val="0"/>
                <w:sz w:val="25"/>
                <w:szCs w:val="25"/>
              </w:rPr>
              <w:t>Инаглинский</w:t>
            </w:r>
            <w:proofErr w:type="spellEnd"/>
            <w:r w:rsidRPr="002F71E1">
              <w:rPr>
                <w:rStyle w:val="af5"/>
                <w:rFonts w:ascii="Times New Roman" w:hAnsi="Times New Roman" w:cs="Times New Roman"/>
                <w:i w:val="0"/>
                <w:sz w:val="25"/>
                <w:szCs w:val="25"/>
              </w:rPr>
              <w:t xml:space="preserve">» с заходами линии </w:t>
            </w:r>
            <w:r w:rsidRPr="002F71E1">
              <w:rPr>
                <w:rStyle w:val="af5"/>
                <w:rFonts w:ascii="Times New Roman" w:hAnsi="Times New Roman" w:cs="Times New Roman"/>
                <w:i w:val="0"/>
                <w:sz w:val="25"/>
                <w:szCs w:val="25"/>
              </w:rPr>
              <w:lastRenderedPageBreak/>
              <w:t xml:space="preserve">электропередач 110 </w:t>
            </w:r>
            <w:proofErr w:type="spellStart"/>
            <w:r w:rsidRPr="002F71E1">
              <w:rPr>
                <w:rStyle w:val="af5"/>
                <w:rFonts w:ascii="Times New Roman" w:hAnsi="Times New Roman" w:cs="Times New Roman"/>
                <w:i w:val="0"/>
                <w:sz w:val="25"/>
                <w:szCs w:val="25"/>
              </w:rPr>
              <w:t>кВ</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Инаглинского</w:t>
            </w:r>
            <w:proofErr w:type="spellEnd"/>
            <w:r w:rsidRPr="002F71E1">
              <w:rPr>
                <w:rStyle w:val="af5"/>
                <w:rFonts w:ascii="Times New Roman" w:hAnsi="Times New Roman" w:cs="Times New Roman"/>
                <w:i w:val="0"/>
                <w:sz w:val="25"/>
                <w:szCs w:val="25"/>
              </w:rPr>
              <w:t xml:space="preserve"> ГОКа за счет средств федерального бюджета.</w:t>
            </w:r>
          </w:p>
          <w:p w:rsidR="00FA13B9" w:rsidRPr="002F71E1" w:rsidRDefault="001E6672" w:rsidP="0064128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По проекту строительства первой очереди Таежного ГОКа полностью пройден этап проектирования, однако сложившаяся конъюнктура рынка железной руды заставляет инвестора пересматривать подходы по освоению месторождения (на момент принятия инвестором основных решений по развитию месторождения Таежное цена на железную руду составляла $120/т при долгосрочном прогнозе не ниже $80/т, на сегодня составляет $57</w:t>
            </w:r>
            <w:r w:rsidR="00FA13B9" w:rsidRPr="002F71E1">
              <w:rPr>
                <w:rStyle w:val="af5"/>
                <w:rFonts w:ascii="Times New Roman" w:hAnsi="Times New Roman" w:cs="Times New Roman"/>
                <w:i w:val="0"/>
                <w:sz w:val="25"/>
                <w:szCs w:val="25"/>
              </w:rPr>
              <w:t>/т, долгосрочный прогноз $40/т).</w:t>
            </w:r>
            <w:proofErr w:type="gramEnd"/>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Два проекта </w:t>
            </w:r>
            <w:r w:rsidR="005A1ABE" w:rsidRPr="002F71E1">
              <w:rPr>
                <w:rStyle w:val="af5"/>
                <w:rFonts w:ascii="Times New Roman" w:hAnsi="Times New Roman" w:cs="Times New Roman"/>
                <w:i w:val="0"/>
                <w:sz w:val="25"/>
                <w:szCs w:val="25"/>
              </w:rPr>
              <w:t>республики</w:t>
            </w:r>
            <w:r w:rsidRPr="002F71E1">
              <w:rPr>
                <w:rStyle w:val="af5"/>
                <w:rFonts w:ascii="Times New Roman" w:hAnsi="Times New Roman" w:cs="Times New Roman"/>
                <w:i w:val="0"/>
                <w:sz w:val="25"/>
                <w:szCs w:val="25"/>
              </w:rPr>
              <w:t xml:space="preserve"> - создание алмазодобывающего предприятия на месторождении Верхне-</w:t>
            </w:r>
            <w:proofErr w:type="spellStart"/>
            <w:r w:rsidRPr="002F71E1">
              <w:rPr>
                <w:rStyle w:val="af5"/>
                <w:rFonts w:ascii="Times New Roman" w:hAnsi="Times New Roman" w:cs="Times New Roman"/>
                <w:i w:val="0"/>
                <w:sz w:val="25"/>
                <w:szCs w:val="25"/>
              </w:rPr>
              <w:t>Мунского</w:t>
            </w:r>
            <w:proofErr w:type="spellEnd"/>
            <w:r w:rsidRPr="002F71E1">
              <w:rPr>
                <w:rStyle w:val="af5"/>
                <w:rFonts w:ascii="Times New Roman" w:hAnsi="Times New Roman" w:cs="Times New Roman"/>
                <w:i w:val="0"/>
                <w:sz w:val="25"/>
                <w:szCs w:val="25"/>
              </w:rPr>
              <w:t xml:space="preserve"> рудного поля и строительство Эльгинского угольного комплекса рассмотрены на заседании Подкомиссии по вопросам реализации инвестиционных проектов на Дальнем Востоке (24</w:t>
            </w:r>
            <w:r w:rsidR="002F71E1" w:rsidRPr="002F71E1">
              <w:rPr>
                <w:rStyle w:val="af5"/>
                <w:rFonts w:ascii="Times New Roman" w:hAnsi="Times New Roman" w:cs="Times New Roman"/>
                <w:i w:val="0"/>
                <w:sz w:val="25"/>
                <w:szCs w:val="25"/>
              </w:rPr>
              <w:t>.12.</w:t>
            </w:r>
            <w:r w:rsidRPr="002F71E1">
              <w:rPr>
                <w:rStyle w:val="af5"/>
                <w:rFonts w:ascii="Times New Roman" w:hAnsi="Times New Roman" w:cs="Times New Roman"/>
                <w:i w:val="0"/>
                <w:sz w:val="25"/>
                <w:szCs w:val="25"/>
              </w:rPr>
              <w:t>2015</w:t>
            </w:r>
            <w:r w:rsidR="00C67E82" w:rsidRPr="002F71E1">
              <w:rPr>
                <w:rStyle w:val="af5"/>
                <w:rFonts w:ascii="Times New Roman" w:hAnsi="Times New Roman" w:cs="Times New Roman"/>
                <w:i w:val="0"/>
                <w:sz w:val="25"/>
                <w:szCs w:val="25"/>
              </w:rPr>
              <w:t xml:space="preserve"> г.</w:t>
            </w:r>
            <w:r w:rsidRPr="002F71E1">
              <w:rPr>
                <w:rStyle w:val="af5"/>
                <w:rFonts w:ascii="Times New Roman" w:hAnsi="Times New Roman" w:cs="Times New Roman"/>
                <w:i w:val="0"/>
                <w:sz w:val="25"/>
                <w:szCs w:val="25"/>
              </w:rPr>
              <w:t xml:space="preserve">), однако положительные решения по ним не </w:t>
            </w:r>
            <w:r w:rsidRPr="002F71E1">
              <w:rPr>
                <w:rStyle w:val="af5"/>
                <w:rFonts w:ascii="Times New Roman" w:hAnsi="Times New Roman" w:cs="Times New Roman"/>
                <w:i w:val="0"/>
                <w:sz w:val="25"/>
                <w:szCs w:val="25"/>
              </w:rPr>
              <w:lastRenderedPageBreak/>
              <w:t>приняты.</w:t>
            </w:r>
          </w:p>
          <w:p w:rsidR="001E6672" w:rsidRPr="002F71E1" w:rsidRDefault="001E6672" w:rsidP="0064128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В ближайшем отборе планируется участие ОАО «Высочайший» с проектом по строительству 1-ой очереди </w:t>
            </w:r>
            <w:proofErr w:type="spellStart"/>
            <w:r w:rsidRPr="002F71E1">
              <w:rPr>
                <w:rStyle w:val="af5"/>
                <w:rFonts w:ascii="Times New Roman" w:hAnsi="Times New Roman" w:cs="Times New Roman"/>
                <w:i w:val="0"/>
                <w:sz w:val="25"/>
                <w:szCs w:val="25"/>
              </w:rPr>
              <w:t>Тарынского</w:t>
            </w:r>
            <w:proofErr w:type="spellEnd"/>
            <w:r w:rsidRPr="002F71E1">
              <w:rPr>
                <w:rStyle w:val="af5"/>
                <w:rFonts w:ascii="Times New Roman" w:hAnsi="Times New Roman" w:cs="Times New Roman"/>
                <w:i w:val="0"/>
                <w:sz w:val="25"/>
                <w:szCs w:val="25"/>
              </w:rPr>
              <w:t xml:space="preserve"> ГОКа на базе золоторудного месторождения «Дражное» с созданием необходимой инфраструктуры (а/д ФАД "Колыма" - уч.</w:t>
            </w:r>
            <w:proofErr w:type="gram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Нелькан</w:t>
            </w:r>
            <w:proofErr w:type="spellEnd"/>
            <w:r w:rsidRPr="002F71E1">
              <w:rPr>
                <w:rStyle w:val="af5"/>
                <w:rFonts w:ascii="Times New Roman" w:hAnsi="Times New Roman" w:cs="Times New Roman"/>
                <w:i w:val="0"/>
                <w:sz w:val="25"/>
                <w:szCs w:val="25"/>
              </w:rPr>
              <w:t xml:space="preserve"> - месторождение Дражное, 85 км, 1 050 млн. руб.; </w:t>
            </w:r>
            <w:proofErr w:type="gramStart"/>
            <w:r w:rsidRPr="002F71E1">
              <w:rPr>
                <w:rStyle w:val="af5"/>
                <w:rFonts w:ascii="Times New Roman" w:hAnsi="Times New Roman" w:cs="Times New Roman"/>
                <w:i w:val="0"/>
                <w:sz w:val="25"/>
                <w:szCs w:val="25"/>
              </w:rPr>
              <w:t>ВЛ</w:t>
            </w:r>
            <w:proofErr w:type="gramEnd"/>
            <w:r w:rsidRPr="002F71E1">
              <w:rPr>
                <w:rStyle w:val="af5"/>
                <w:rFonts w:ascii="Times New Roman" w:hAnsi="Times New Roman" w:cs="Times New Roman"/>
                <w:i w:val="0"/>
                <w:sz w:val="25"/>
                <w:szCs w:val="25"/>
              </w:rPr>
              <w:t xml:space="preserve"> 35 </w:t>
            </w:r>
            <w:proofErr w:type="spellStart"/>
            <w:r w:rsidRPr="002F71E1">
              <w:rPr>
                <w:rStyle w:val="af5"/>
                <w:rFonts w:ascii="Times New Roman" w:hAnsi="Times New Roman" w:cs="Times New Roman"/>
                <w:i w:val="0"/>
                <w:sz w:val="25"/>
                <w:szCs w:val="25"/>
              </w:rPr>
              <w:t>кВ</w:t>
            </w:r>
            <w:proofErr w:type="spellEnd"/>
            <w:r w:rsidRPr="002F71E1">
              <w:rPr>
                <w:rStyle w:val="af5"/>
                <w:rFonts w:ascii="Times New Roman" w:hAnsi="Times New Roman" w:cs="Times New Roman"/>
                <w:i w:val="0"/>
                <w:sz w:val="25"/>
                <w:szCs w:val="25"/>
              </w:rPr>
              <w:t xml:space="preserve">, включая ПС 35/6 </w:t>
            </w:r>
            <w:proofErr w:type="spellStart"/>
            <w:r w:rsidRPr="002F71E1">
              <w:rPr>
                <w:rStyle w:val="af5"/>
                <w:rFonts w:ascii="Times New Roman" w:hAnsi="Times New Roman" w:cs="Times New Roman"/>
                <w:i w:val="0"/>
                <w:sz w:val="25"/>
                <w:szCs w:val="25"/>
              </w:rPr>
              <w:t>кВ</w:t>
            </w:r>
            <w:proofErr w:type="spellEnd"/>
            <w:r w:rsidRPr="002F71E1">
              <w:rPr>
                <w:rStyle w:val="af5"/>
                <w:rFonts w:ascii="Times New Roman" w:hAnsi="Times New Roman" w:cs="Times New Roman"/>
                <w:i w:val="0"/>
                <w:sz w:val="25"/>
                <w:szCs w:val="25"/>
              </w:rPr>
              <w:t>, 10 км, 300 млн. руб.).</w:t>
            </w:r>
          </w:p>
        </w:tc>
        <w:tc>
          <w:tcPr>
            <w:tcW w:w="1202" w:type="pct"/>
            <w:shd w:val="clear" w:color="auto" w:fill="auto"/>
          </w:tcPr>
          <w:p w:rsidR="001E6672"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 xml:space="preserve">Создание 7472 новых рабочих мест к 2020 году, в том числе 1800 - по </w:t>
            </w:r>
            <w:r w:rsidR="00FA13B9" w:rsidRPr="002F71E1">
              <w:rPr>
                <w:rStyle w:val="af5"/>
                <w:rFonts w:ascii="Times New Roman" w:hAnsi="Times New Roman" w:cs="Times New Roman"/>
                <w:i w:val="0"/>
                <w:sz w:val="25"/>
                <w:szCs w:val="25"/>
              </w:rPr>
              <w:t>утверждённым</w:t>
            </w:r>
            <w:r w:rsidRPr="002F71E1">
              <w:rPr>
                <w:rStyle w:val="af5"/>
                <w:rFonts w:ascii="Times New Roman" w:hAnsi="Times New Roman" w:cs="Times New Roman"/>
                <w:i w:val="0"/>
                <w:sz w:val="25"/>
                <w:szCs w:val="25"/>
              </w:rPr>
              <w:t xml:space="preserve"> проектам;</w:t>
            </w:r>
          </w:p>
          <w:p w:rsidR="001E6672"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Привлечение 274,952 млрд. рублей частных инвестиций к 2020 г</w:t>
            </w:r>
            <w:r w:rsidR="002F71E1"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в том числе 44,05 млрд. рублей - по утвержденным проектам.</w:t>
            </w:r>
          </w:p>
          <w:p w:rsidR="00FA13B9" w:rsidRPr="002F71E1" w:rsidRDefault="00FA13B9"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2015 г. «</w:t>
            </w:r>
            <w:proofErr w:type="spellStart"/>
            <w:r w:rsidRPr="002F71E1">
              <w:rPr>
                <w:rStyle w:val="af5"/>
                <w:rFonts w:ascii="Times New Roman" w:hAnsi="Times New Roman" w:cs="Times New Roman"/>
                <w:i w:val="0"/>
                <w:sz w:val="25"/>
                <w:szCs w:val="25"/>
              </w:rPr>
              <w:t>Колмар</w:t>
            </w:r>
            <w:proofErr w:type="spellEnd"/>
            <w:r w:rsidRPr="002F71E1">
              <w:rPr>
                <w:rStyle w:val="af5"/>
                <w:rFonts w:ascii="Times New Roman" w:hAnsi="Times New Roman" w:cs="Times New Roman"/>
                <w:i w:val="0"/>
                <w:sz w:val="25"/>
                <w:szCs w:val="25"/>
              </w:rPr>
              <w:t>» уплачено налогов на сумму 26 740 тыс. руб.</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6.</w:t>
            </w:r>
            <w:r w:rsidR="001E6672" w:rsidRPr="002F71E1">
              <w:rPr>
                <w:rStyle w:val="af5"/>
                <w:rFonts w:ascii="Times New Roman" w:hAnsi="Times New Roman" w:cs="Times New Roman"/>
                <w:i w:val="0"/>
                <w:sz w:val="25"/>
                <w:szCs w:val="25"/>
              </w:rPr>
              <w:t>2.</w:t>
            </w:r>
          </w:p>
        </w:tc>
        <w:tc>
          <w:tcPr>
            <w:tcW w:w="1135" w:type="pct"/>
            <w:shd w:val="clear" w:color="auto" w:fill="auto"/>
          </w:tcPr>
          <w:p w:rsidR="009A7C5E" w:rsidRPr="002F71E1" w:rsidRDefault="001E6672" w:rsidP="0064128E">
            <w:pPr>
              <w:spacing w:line="360" w:lineRule="exact"/>
              <w:ind w:left="57" w:right="57" w:firstLine="35"/>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Создание территорий опережающего социально – экономического развития</w:t>
            </w:r>
          </w:p>
        </w:tc>
        <w:tc>
          <w:tcPr>
            <w:tcW w:w="847" w:type="pct"/>
            <w:shd w:val="clear" w:color="auto" w:fill="auto"/>
          </w:tcPr>
          <w:p w:rsidR="009A7C5E" w:rsidRPr="002F71E1" w:rsidRDefault="001E6672"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1E6672" w:rsidRPr="002F71E1" w:rsidRDefault="001E6672" w:rsidP="0064128E">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28</w:t>
            </w:r>
            <w:r w:rsidR="005A1ABE" w:rsidRPr="002F71E1">
              <w:rPr>
                <w:rStyle w:val="af5"/>
                <w:rFonts w:ascii="Times New Roman" w:hAnsi="Times New Roman" w:cs="Times New Roman"/>
                <w:i w:val="0"/>
                <w:sz w:val="25"/>
                <w:szCs w:val="25"/>
              </w:rPr>
              <w:t>.04.</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в г. Владивостоке на заседании Подкомиссии по вопросам реализации инвестиционных проектов на Дальнем Востоке и Байкальском регионе под председательством полномочного представителя президента России в ДФО Ю.П. Трутнева отобран проект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по созданию территории опережающего социально-экономического развития (ТОР) «Индустриальный парк «Кангалассы», направленный на создание универсальной площадки для </w:t>
            </w:r>
            <w:r w:rsidRPr="002F71E1">
              <w:rPr>
                <w:rStyle w:val="af5"/>
                <w:rFonts w:ascii="Times New Roman" w:hAnsi="Times New Roman" w:cs="Times New Roman"/>
                <w:i w:val="0"/>
                <w:sz w:val="25"/>
                <w:szCs w:val="25"/>
              </w:rPr>
              <w:lastRenderedPageBreak/>
              <w:t>развития широкого ряда производств.</w:t>
            </w:r>
            <w:proofErr w:type="gramEnd"/>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Постановлением Правительства РФ</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от 21</w:t>
            </w:r>
            <w:r w:rsidR="005A1ABE" w:rsidRPr="002F71E1">
              <w:rPr>
                <w:rStyle w:val="af5"/>
                <w:rFonts w:ascii="Times New Roman" w:hAnsi="Times New Roman" w:cs="Times New Roman"/>
                <w:i w:val="0"/>
                <w:sz w:val="25"/>
                <w:szCs w:val="25"/>
              </w:rPr>
              <w:t>.08.</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 877 утверждено создание на территории </w:t>
            </w:r>
            <w:r w:rsidR="005A1ABE" w:rsidRPr="002F71E1">
              <w:rPr>
                <w:rStyle w:val="af5"/>
                <w:rFonts w:ascii="Times New Roman" w:hAnsi="Times New Roman" w:cs="Times New Roman"/>
                <w:i w:val="0"/>
                <w:sz w:val="25"/>
                <w:szCs w:val="25"/>
              </w:rPr>
              <w:t>ГО</w:t>
            </w:r>
            <w:r w:rsidRPr="002F71E1">
              <w:rPr>
                <w:rStyle w:val="af5"/>
                <w:rFonts w:ascii="Times New Roman" w:hAnsi="Times New Roman" w:cs="Times New Roman"/>
                <w:i w:val="0"/>
                <w:sz w:val="25"/>
                <w:szCs w:val="25"/>
              </w:rPr>
              <w:t xml:space="preserve"> «город Якутск» </w:t>
            </w:r>
            <w:r w:rsidR="005A1ABE" w:rsidRPr="002F71E1">
              <w:rPr>
                <w:rStyle w:val="af5"/>
                <w:rFonts w:ascii="Times New Roman" w:hAnsi="Times New Roman" w:cs="Times New Roman"/>
                <w:i w:val="0"/>
                <w:sz w:val="25"/>
                <w:szCs w:val="25"/>
              </w:rPr>
              <w:t>ТОР</w:t>
            </w:r>
            <w:r w:rsidRPr="002F71E1">
              <w:rPr>
                <w:rStyle w:val="af5"/>
                <w:rFonts w:ascii="Times New Roman" w:hAnsi="Times New Roman" w:cs="Times New Roman"/>
                <w:i w:val="0"/>
                <w:sz w:val="25"/>
                <w:szCs w:val="25"/>
              </w:rPr>
              <w:t xml:space="preserve"> «Индустриальный парк Кангалассы».</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17</w:t>
            </w:r>
            <w:r w:rsidR="005A1ABE" w:rsidRPr="002F71E1">
              <w:rPr>
                <w:rStyle w:val="af5"/>
                <w:rFonts w:ascii="Times New Roman" w:hAnsi="Times New Roman" w:cs="Times New Roman"/>
                <w:i w:val="0"/>
                <w:sz w:val="25"/>
                <w:szCs w:val="25"/>
              </w:rPr>
              <w:t>.09.</w:t>
            </w:r>
            <w:r w:rsidRPr="002F71E1">
              <w:rPr>
                <w:rStyle w:val="af5"/>
                <w:rFonts w:ascii="Times New Roman" w:hAnsi="Times New Roman" w:cs="Times New Roman"/>
                <w:i w:val="0"/>
                <w:sz w:val="25"/>
                <w:szCs w:val="25"/>
              </w:rPr>
              <w:t>2015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подписано соответствующее соглашение между Министерством РФ по развитию Дальнего Востока, Правительством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Окружной администрацией города Якутска.</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Под размещение новых производств зарезервирована земельная площадь 85 Га с возможностью дальнейшего расширения. В первую очередь будет освоено 16,9 Га: 3,3 Га – площадка «Кангалассы», 13,6 Га – площадка «Капитоновка». Под вторую очередь зарезервирована площадка «</w:t>
            </w:r>
            <w:proofErr w:type="spellStart"/>
            <w:r w:rsidRPr="002F71E1">
              <w:rPr>
                <w:rStyle w:val="af5"/>
                <w:rFonts w:ascii="Times New Roman" w:hAnsi="Times New Roman" w:cs="Times New Roman"/>
                <w:i w:val="0"/>
                <w:sz w:val="25"/>
                <w:szCs w:val="25"/>
              </w:rPr>
              <w:t>гринфилд</w:t>
            </w:r>
            <w:proofErr w:type="spellEnd"/>
            <w:r w:rsidRPr="002F71E1">
              <w:rPr>
                <w:rStyle w:val="af5"/>
                <w:rFonts w:ascii="Times New Roman" w:hAnsi="Times New Roman" w:cs="Times New Roman"/>
                <w:i w:val="0"/>
                <w:sz w:val="25"/>
                <w:szCs w:val="25"/>
              </w:rPr>
              <w:t>» площадью 68,1 Га.</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Финансирование строительства объектов инфраструктуры первого этапа ТОР  «Индустриальный парк Кангалассы» предусмотрено за счет федерального бюджета в объеме 113,2 </w:t>
            </w:r>
            <w:r w:rsidRPr="002F71E1">
              <w:rPr>
                <w:rStyle w:val="af5"/>
                <w:rFonts w:ascii="Times New Roman" w:hAnsi="Times New Roman" w:cs="Times New Roman"/>
                <w:i w:val="0"/>
                <w:sz w:val="25"/>
                <w:szCs w:val="25"/>
              </w:rPr>
              <w:lastRenderedPageBreak/>
              <w:t>млн. рублей, государственного бюджета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в объеме 50,1 млн. рублей, муниципального бюджета города Якутска в объеме 50 млн. рублей.</w:t>
            </w:r>
          </w:p>
          <w:p w:rsidR="001E6672" w:rsidRPr="002F71E1" w:rsidRDefault="001E6672"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ТОР «Индустриальный парк Кангалассы» вызвал серьезный интерес со стороны инвесторов. Поступило 17 заявок на получение статуса резидента ТОР «Индустриальный парк "Кангалассы» с общей суммой частных инвестиций 2,4 </w:t>
            </w:r>
            <w:proofErr w:type="gramStart"/>
            <w:r w:rsidRPr="002F71E1">
              <w:rPr>
                <w:rStyle w:val="af5"/>
                <w:rFonts w:ascii="Times New Roman" w:hAnsi="Times New Roman" w:cs="Times New Roman"/>
                <w:i w:val="0"/>
                <w:sz w:val="25"/>
                <w:szCs w:val="25"/>
              </w:rPr>
              <w:t>млрд</w:t>
            </w:r>
            <w:proofErr w:type="gramEnd"/>
            <w:r w:rsidRPr="002F71E1">
              <w:rPr>
                <w:rStyle w:val="af5"/>
                <w:rFonts w:ascii="Times New Roman" w:hAnsi="Times New Roman" w:cs="Times New Roman"/>
                <w:i w:val="0"/>
                <w:sz w:val="25"/>
                <w:szCs w:val="25"/>
              </w:rPr>
              <w:t xml:space="preserve"> рублей.</w:t>
            </w:r>
          </w:p>
          <w:p w:rsidR="009A7C5E" w:rsidRPr="002F71E1" w:rsidRDefault="001E6672" w:rsidP="005A1AB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8</w:t>
            </w:r>
            <w:r w:rsidR="005A1ABE" w:rsidRPr="002F71E1">
              <w:rPr>
                <w:rStyle w:val="af5"/>
                <w:rFonts w:ascii="Times New Roman" w:hAnsi="Times New Roman" w:cs="Times New Roman"/>
                <w:i w:val="0"/>
                <w:sz w:val="25"/>
                <w:szCs w:val="25"/>
              </w:rPr>
              <w:t>02.</w:t>
            </w:r>
            <w:r w:rsidRPr="002F71E1">
              <w:rPr>
                <w:rStyle w:val="af5"/>
                <w:rFonts w:ascii="Times New Roman" w:hAnsi="Times New Roman" w:cs="Times New Roman"/>
                <w:i w:val="0"/>
                <w:sz w:val="25"/>
                <w:szCs w:val="25"/>
              </w:rPr>
              <w:t>2016 г. в реестр резидентов ТОР внесены 9 резидентов ТОР Кангалассы с общим объемом инвестиций 763,8 млн. руб</w:t>
            </w:r>
            <w:r w:rsidR="00C67E82" w:rsidRPr="002F71E1">
              <w:rPr>
                <w:rStyle w:val="af5"/>
                <w:rFonts w:ascii="Times New Roman" w:hAnsi="Times New Roman" w:cs="Times New Roman"/>
                <w:i w:val="0"/>
                <w:sz w:val="25"/>
                <w:szCs w:val="25"/>
              </w:rPr>
              <w:t xml:space="preserve">. </w:t>
            </w:r>
          </w:p>
        </w:tc>
        <w:tc>
          <w:tcPr>
            <w:tcW w:w="1202" w:type="pct"/>
            <w:shd w:val="clear" w:color="auto" w:fill="auto"/>
          </w:tcPr>
          <w:p w:rsidR="001E6672"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Эффект от проектов резидентов и одобренных проектов ТОР «Индустриальный парк «Кангалассы»:</w:t>
            </w:r>
          </w:p>
          <w:p w:rsidR="001E6672"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Добавленная стоимость – 9,7 </w:t>
            </w:r>
            <w:proofErr w:type="gramStart"/>
            <w:r w:rsidRPr="002F71E1">
              <w:rPr>
                <w:rStyle w:val="af5"/>
                <w:rFonts w:ascii="Times New Roman" w:hAnsi="Times New Roman" w:cs="Times New Roman"/>
                <w:i w:val="0"/>
                <w:sz w:val="25"/>
                <w:szCs w:val="25"/>
              </w:rPr>
              <w:t>млрд</w:t>
            </w:r>
            <w:proofErr w:type="gramEnd"/>
            <w:r w:rsidRPr="002F71E1">
              <w:rPr>
                <w:rStyle w:val="af5"/>
                <w:rFonts w:ascii="Times New Roman" w:hAnsi="Times New Roman" w:cs="Times New Roman"/>
                <w:i w:val="0"/>
                <w:sz w:val="25"/>
                <w:szCs w:val="25"/>
              </w:rPr>
              <w:t xml:space="preserve"> руб.</w:t>
            </w:r>
          </w:p>
          <w:p w:rsidR="001E6672"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Отчисления в бюджеты всех уровней – 2,1 </w:t>
            </w:r>
            <w:proofErr w:type="gramStart"/>
            <w:r w:rsidRPr="002F71E1">
              <w:rPr>
                <w:rStyle w:val="af5"/>
                <w:rFonts w:ascii="Times New Roman" w:hAnsi="Times New Roman" w:cs="Times New Roman"/>
                <w:i w:val="0"/>
                <w:sz w:val="25"/>
                <w:szCs w:val="25"/>
              </w:rPr>
              <w:t>млрд</w:t>
            </w:r>
            <w:proofErr w:type="gramEnd"/>
            <w:r w:rsidRPr="002F71E1">
              <w:rPr>
                <w:rStyle w:val="af5"/>
                <w:rFonts w:ascii="Times New Roman" w:hAnsi="Times New Roman" w:cs="Times New Roman"/>
                <w:i w:val="0"/>
                <w:sz w:val="25"/>
                <w:szCs w:val="25"/>
              </w:rPr>
              <w:t xml:space="preserve"> руб.</w:t>
            </w:r>
          </w:p>
          <w:p w:rsidR="009A7C5E" w:rsidRPr="002F71E1" w:rsidRDefault="001E6672"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Создание рабочих мест – 350.</w:t>
            </w:r>
          </w:p>
        </w:tc>
      </w:tr>
      <w:tr w:rsidR="009A7C5E" w:rsidRPr="002F71E1" w:rsidTr="002F71E1">
        <w:tc>
          <w:tcPr>
            <w:tcW w:w="5000" w:type="pct"/>
            <w:gridSpan w:val="5"/>
            <w:shd w:val="clear" w:color="auto" w:fill="auto"/>
            <w:vAlign w:val="center"/>
          </w:tcPr>
          <w:p w:rsidR="009A7C5E" w:rsidRPr="002F71E1" w:rsidRDefault="009A7C5E" w:rsidP="0064128E">
            <w:pPr>
              <w:pStyle w:val="aa"/>
              <w:numPr>
                <w:ilvl w:val="0"/>
                <w:numId w:val="5"/>
              </w:numPr>
              <w:spacing w:line="360" w:lineRule="exact"/>
              <w:ind w:left="57" w:right="57" w:firstLine="142"/>
              <w:jc w:val="center"/>
              <w:rPr>
                <w:rStyle w:val="af5"/>
                <w:b/>
                <w:i w:val="0"/>
                <w:sz w:val="25"/>
                <w:szCs w:val="25"/>
              </w:rPr>
            </w:pPr>
            <w:r w:rsidRPr="002F71E1">
              <w:rPr>
                <w:rStyle w:val="af5"/>
                <w:b/>
                <w:i w:val="0"/>
                <w:sz w:val="25"/>
                <w:szCs w:val="25"/>
              </w:rPr>
              <w:lastRenderedPageBreak/>
              <w:t>Развитие среднего и малого предпринимательства</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7.1.</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Реализация государственной программы Республики Саха (Якутия) «Развитие предпринимательства в Республике Саха (Якутия) на 2012-2019 годы»</w:t>
            </w:r>
          </w:p>
        </w:tc>
        <w:tc>
          <w:tcPr>
            <w:tcW w:w="847" w:type="pct"/>
            <w:shd w:val="clear" w:color="auto" w:fill="auto"/>
          </w:tcPr>
          <w:p w:rsidR="009A7C5E" w:rsidRPr="002F71E1" w:rsidRDefault="00D63024"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1</w:t>
            </w:r>
            <w:r w:rsidR="00466C93" w:rsidRPr="002F71E1">
              <w:rPr>
                <w:rStyle w:val="af5"/>
                <w:rFonts w:ascii="Times New Roman" w:hAnsi="Times New Roman" w:cs="Times New Roman"/>
                <w:i w:val="0"/>
                <w:sz w:val="25"/>
                <w:szCs w:val="25"/>
              </w:rPr>
              <w:t> 501 206,71</w:t>
            </w:r>
          </w:p>
        </w:tc>
        <w:tc>
          <w:tcPr>
            <w:tcW w:w="1549" w:type="pct"/>
            <w:shd w:val="clear" w:color="auto" w:fill="auto"/>
          </w:tcPr>
          <w:p w:rsidR="009A7C5E" w:rsidRPr="002F71E1" w:rsidRDefault="009A7C5E" w:rsidP="0064128E">
            <w:pPr>
              <w:spacing w:line="360" w:lineRule="exact"/>
              <w:ind w:left="57" w:right="57" w:firstLine="28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В рамках государственной программы в 201</w:t>
            </w:r>
            <w:r w:rsidR="00F169DA" w:rsidRPr="002F71E1">
              <w:rPr>
                <w:rStyle w:val="af5"/>
                <w:rFonts w:ascii="Times New Roman" w:hAnsi="Times New Roman" w:cs="Times New Roman"/>
                <w:i w:val="0"/>
                <w:sz w:val="25"/>
                <w:szCs w:val="25"/>
              </w:rPr>
              <w:t>5</w:t>
            </w:r>
            <w:r w:rsidRPr="002F71E1">
              <w:rPr>
                <w:rStyle w:val="af5"/>
                <w:rFonts w:ascii="Times New Roman" w:hAnsi="Times New Roman" w:cs="Times New Roman"/>
                <w:i w:val="0"/>
                <w:sz w:val="25"/>
                <w:szCs w:val="25"/>
              </w:rPr>
              <w:t xml:space="preserve"> г. на поддержку малого бизнеса направлено всего </w:t>
            </w:r>
            <w:r w:rsidR="00F169DA" w:rsidRPr="002F71E1">
              <w:rPr>
                <w:rStyle w:val="af5"/>
                <w:rFonts w:ascii="Times New Roman" w:hAnsi="Times New Roman" w:cs="Times New Roman"/>
                <w:i w:val="0"/>
                <w:sz w:val="25"/>
                <w:szCs w:val="25"/>
              </w:rPr>
              <w:t>1</w:t>
            </w:r>
            <w:r w:rsidR="00466C93" w:rsidRPr="002F71E1">
              <w:rPr>
                <w:rStyle w:val="af5"/>
                <w:rFonts w:ascii="Times New Roman" w:hAnsi="Times New Roman" w:cs="Times New Roman"/>
                <w:i w:val="0"/>
                <w:sz w:val="25"/>
                <w:szCs w:val="25"/>
              </w:rPr>
              <w:t> 501,2</w:t>
            </w:r>
            <w:r w:rsidRPr="002F71E1">
              <w:rPr>
                <w:rStyle w:val="af5"/>
                <w:rFonts w:ascii="Times New Roman" w:hAnsi="Times New Roman" w:cs="Times New Roman"/>
                <w:i w:val="0"/>
                <w:sz w:val="25"/>
                <w:szCs w:val="25"/>
              </w:rPr>
              <w:t xml:space="preserve"> млн. руб., в том числе за счет средств </w:t>
            </w:r>
            <w:r w:rsidR="00466C93" w:rsidRPr="002F71E1">
              <w:rPr>
                <w:rStyle w:val="af5"/>
                <w:rFonts w:ascii="Times New Roman" w:hAnsi="Times New Roman" w:cs="Times New Roman"/>
                <w:i w:val="0"/>
                <w:sz w:val="25"/>
                <w:szCs w:val="25"/>
              </w:rPr>
              <w:t xml:space="preserve">федерального бюджета – 174,4 млн. руб., </w:t>
            </w:r>
            <w:r w:rsidRPr="002F71E1">
              <w:rPr>
                <w:rStyle w:val="af5"/>
                <w:rFonts w:ascii="Times New Roman" w:hAnsi="Times New Roman" w:cs="Times New Roman"/>
                <w:i w:val="0"/>
                <w:sz w:val="25"/>
                <w:szCs w:val="25"/>
              </w:rPr>
              <w:t xml:space="preserve">государственного бюджета РС (Я) </w:t>
            </w:r>
            <w:r w:rsidR="00466C93"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006C21A0" w:rsidRPr="002F71E1">
              <w:rPr>
                <w:rFonts w:ascii="Times New Roman" w:hAnsi="Times New Roman" w:cs="Times New Roman"/>
                <w:sz w:val="25"/>
                <w:szCs w:val="25"/>
              </w:rPr>
              <w:t>67</w:t>
            </w:r>
            <w:r w:rsidR="00466C93" w:rsidRPr="002F71E1">
              <w:rPr>
                <w:rFonts w:ascii="Times New Roman" w:hAnsi="Times New Roman" w:cs="Times New Roman"/>
                <w:sz w:val="25"/>
                <w:szCs w:val="25"/>
              </w:rPr>
              <w:t>6,9</w:t>
            </w:r>
            <w:r w:rsidR="006C21A0" w:rsidRPr="002F71E1">
              <w:rPr>
                <w:rFonts w:ascii="Times New Roman" w:hAnsi="Times New Roman" w:cs="Times New Roman"/>
                <w:sz w:val="25"/>
                <w:szCs w:val="25"/>
              </w:rPr>
              <w:t xml:space="preserve"> </w:t>
            </w:r>
            <w:r w:rsidRPr="002F71E1">
              <w:rPr>
                <w:rStyle w:val="af5"/>
                <w:rFonts w:ascii="Times New Roman" w:hAnsi="Times New Roman" w:cs="Times New Roman"/>
                <w:i w:val="0"/>
                <w:sz w:val="25"/>
                <w:szCs w:val="25"/>
              </w:rPr>
              <w:t xml:space="preserve">млн. руб., з средств местных бюджетов – 62,3 млн. руб., из средств </w:t>
            </w:r>
            <w:r w:rsidR="00F169DA" w:rsidRPr="002F71E1">
              <w:rPr>
                <w:rStyle w:val="af5"/>
                <w:rFonts w:ascii="Times New Roman" w:hAnsi="Times New Roman" w:cs="Times New Roman"/>
                <w:i w:val="0"/>
                <w:sz w:val="25"/>
                <w:szCs w:val="25"/>
              </w:rPr>
              <w:t xml:space="preserve">внебюджетных </w:t>
            </w:r>
            <w:r w:rsidR="00F169DA" w:rsidRPr="002F71E1">
              <w:rPr>
                <w:rStyle w:val="af5"/>
                <w:rFonts w:ascii="Times New Roman" w:hAnsi="Times New Roman" w:cs="Times New Roman"/>
                <w:i w:val="0"/>
                <w:sz w:val="25"/>
                <w:szCs w:val="25"/>
              </w:rPr>
              <w:lastRenderedPageBreak/>
              <w:t xml:space="preserve">источников – </w:t>
            </w:r>
            <w:r w:rsidR="00466C93" w:rsidRPr="002F71E1">
              <w:rPr>
                <w:rStyle w:val="af5"/>
                <w:rFonts w:ascii="Times New Roman" w:hAnsi="Times New Roman" w:cs="Times New Roman"/>
                <w:i w:val="0"/>
                <w:sz w:val="25"/>
                <w:szCs w:val="25"/>
              </w:rPr>
              <w:t>587,6</w:t>
            </w:r>
            <w:r w:rsidR="006C21A0" w:rsidRPr="002F71E1">
              <w:rPr>
                <w:rFonts w:ascii="Times New Roman" w:hAnsi="Times New Roman" w:cs="Times New Roman"/>
                <w:sz w:val="25"/>
                <w:szCs w:val="25"/>
              </w:rPr>
              <w:t xml:space="preserve"> </w:t>
            </w:r>
            <w:r w:rsidRPr="002F71E1">
              <w:rPr>
                <w:rStyle w:val="af5"/>
                <w:rFonts w:ascii="Times New Roman" w:hAnsi="Times New Roman" w:cs="Times New Roman"/>
                <w:i w:val="0"/>
                <w:sz w:val="25"/>
                <w:szCs w:val="25"/>
              </w:rPr>
              <w:t xml:space="preserve">млн.  руб. </w:t>
            </w:r>
          </w:p>
          <w:p w:rsidR="00F169DA" w:rsidRPr="002F71E1" w:rsidRDefault="007E1F8E" w:rsidP="0064128E">
            <w:pPr>
              <w:spacing w:line="360" w:lineRule="exact"/>
              <w:ind w:left="57" w:right="57" w:firstLine="317"/>
              <w:rPr>
                <w:rStyle w:val="af5"/>
                <w:rFonts w:ascii="Times New Roman" w:hAnsi="Times New Roman"/>
                <w:i w:val="0"/>
                <w:sz w:val="25"/>
                <w:szCs w:val="25"/>
              </w:rPr>
            </w:pPr>
            <w:r w:rsidRPr="002F71E1">
              <w:rPr>
                <w:rStyle w:val="af5"/>
                <w:rFonts w:ascii="Times New Roman" w:hAnsi="Times New Roman"/>
                <w:i w:val="0"/>
                <w:sz w:val="25"/>
                <w:szCs w:val="25"/>
              </w:rPr>
              <w:t>Оказано республиканской финансовой поддержки 1 393 субъектам малого и среднего предпринимательства на сумму</w:t>
            </w:r>
            <w:r w:rsidRPr="002F71E1">
              <w:rPr>
                <w:rStyle w:val="af5"/>
                <w:rFonts w:ascii="Times New Roman" w:hAnsi="Times New Roman"/>
                <w:sz w:val="25"/>
                <w:szCs w:val="25"/>
              </w:rPr>
              <w:t xml:space="preserve"> </w:t>
            </w:r>
            <w:r w:rsidRPr="002F71E1">
              <w:rPr>
                <w:rFonts w:ascii="Times New Roman" w:hAnsi="Times New Roman"/>
                <w:sz w:val="25"/>
                <w:szCs w:val="25"/>
              </w:rPr>
              <w:t>1</w:t>
            </w:r>
            <w:r w:rsidR="00466C93" w:rsidRPr="002F71E1">
              <w:rPr>
                <w:rFonts w:ascii="Times New Roman" w:hAnsi="Times New Roman"/>
                <w:sz w:val="25"/>
                <w:szCs w:val="25"/>
              </w:rPr>
              <w:t> 393,6</w:t>
            </w:r>
            <w:r w:rsidRPr="002F71E1">
              <w:rPr>
                <w:rFonts w:ascii="Times New Roman" w:hAnsi="Times New Roman"/>
                <w:sz w:val="25"/>
                <w:szCs w:val="25"/>
              </w:rPr>
              <w:t xml:space="preserve"> млн. рублей</w:t>
            </w:r>
            <w:r w:rsidR="00F169DA" w:rsidRPr="002F71E1">
              <w:rPr>
                <w:rStyle w:val="af5"/>
                <w:rFonts w:ascii="Times New Roman" w:hAnsi="Times New Roman"/>
                <w:sz w:val="25"/>
                <w:szCs w:val="25"/>
              </w:rPr>
              <w:t>,</w:t>
            </w:r>
            <w:r w:rsidR="00F169DA" w:rsidRPr="002F71E1">
              <w:rPr>
                <w:rStyle w:val="af5"/>
                <w:rFonts w:ascii="Times New Roman" w:hAnsi="Times New Roman"/>
                <w:i w:val="0"/>
                <w:sz w:val="25"/>
                <w:szCs w:val="25"/>
              </w:rPr>
              <w:t xml:space="preserve"> проведено более 39 000 консультаций, размещено 1 181 информационных материалов, проведено более 700 информационно-разъяснительных (образовательных) мероприятия.</w:t>
            </w:r>
          </w:p>
          <w:p w:rsidR="004A7187" w:rsidRPr="002F71E1" w:rsidRDefault="004A7187" w:rsidP="0064128E">
            <w:pPr>
              <w:spacing w:line="360" w:lineRule="exact"/>
              <w:ind w:left="57" w:right="57" w:firstLine="176"/>
              <w:rPr>
                <w:rFonts w:ascii="Times New Roman" w:hAnsi="Times New Roman"/>
                <w:sz w:val="25"/>
                <w:szCs w:val="25"/>
              </w:rPr>
            </w:pPr>
            <w:r w:rsidRPr="002F71E1">
              <w:rPr>
                <w:rStyle w:val="af5"/>
                <w:rFonts w:ascii="Times New Roman" w:hAnsi="Times New Roman"/>
                <w:i w:val="0"/>
                <w:sz w:val="25"/>
                <w:szCs w:val="25"/>
              </w:rPr>
              <w:t xml:space="preserve">Системная работа с муниципалитетами </w:t>
            </w:r>
            <w:r w:rsidR="00F457B7" w:rsidRPr="002F71E1">
              <w:rPr>
                <w:rStyle w:val="af5"/>
                <w:rFonts w:ascii="Times New Roman" w:hAnsi="Times New Roman"/>
                <w:i w:val="0"/>
                <w:sz w:val="25"/>
                <w:szCs w:val="25"/>
              </w:rPr>
              <w:t>в 2015 г</w:t>
            </w:r>
            <w:r w:rsidR="002F71E1" w:rsidRPr="002F71E1">
              <w:rPr>
                <w:rStyle w:val="af5"/>
                <w:rFonts w:ascii="Times New Roman" w:hAnsi="Times New Roman"/>
                <w:i w:val="0"/>
                <w:sz w:val="25"/>
                <w:szCs w:val="25"/>
              </w:rPr>
              <w:t>.</w:t>
            </w:r>
            <w:r w:rsidR="00F457B7" w:rsidRPr="002F71E1">
              <w:rPr>
                <w:rStyle w:val="af5"/>
                <w:rFonts w:ascii="Times New Roman" w:hAnsi="Times New Roman"/>
                <w:i w:val="0"/>
                <w:sz w:val="25"/>
                <w:szCs w:val="25"/>
              </w:rPr>
              <w:t xml:space="preserve"> позволила в районах</w:t>
            </w:r>
            <w:r w:rsidRPr="002F71E1">
              <w:rPr>
                <w:rStyle w:val="af5"/>
                <w:rFonts w:ascii="Times New Roman" w:hAnsi="Times New Roman"/>
                <w:sz w:val="25"/>
                <w:szCs w:val="25"/>
              </w:rPr>
              <w:t xml:space="preserve"> </w:t>
            </w:r>
            <w:r w:rsidRPr="002F71E1">
              <w:rPr>
                <w:rFonts w:ascii="Times New Roman" w:hAnsi="Times New Roman"/>
                <w:sz w:val="25"/>
                <w:szCs w:val="25"/>
              </w:rPr>
              <w:t xml:space="preserve">создать 350 новых производств, в том числе в сельской местности - 224, на территории арктических районов – 80. </w:t>
            </w:r>
          </w:p>
          <w:p w:rsidR="009A7C5E" w:rsidRPr="002F71E1" w:rsidRDefault="004A7187" w:rsidP="0064128E">
            <w:pPr>
              <w:spacing w:line="360" w:lineRule="exact"/>
              <w:ind w:left="57" w:right="57" w:firstLine="287"/>
              <w:rPr>
                <w:rStyle w:val="af5"/>
                <w:rFonts w:ascii="Times New Roman" w:hAnsi="Times New Roman" w:cs="Times New Roman"/>
                <w:i w:val="0"/>
                <w:sz w:val="25"/>
                <w:szCs w:val="25"/>
              </w:rPr>
            </w:pPr>
            <w:r w:rsidRPr="002F71E1">
              <w:rPr>
                <w:rFonts w:ascii="Times New Roman" w:hAnsi="Times New Roman"/>
                <w:sz w:val="25"/>
                <w:szCs w:val="25"/>
              </w:rPr>
              <w:t>Наибольшее количество начали свою деятельность в сфере сельского хозяйства (71 ед.), оказанию бытовых услуг (33 ед.), строительства (19 ед.) и производства строительных материалов (16 ед.).</w:t>
            </w:r>
          </w:p>
        </w:tc>
        <w:tc>
          <w:tcPr>
            <w:tcW w:w="1202" w:type="pct"/>
            <w:shd w:val="clear" w:color="auto" w:fill="auto"/>
          </w:tcPr>
          <w:p w:rsidR="009A7C5E" w:rsidRPr="002F71E1" w:rsidRDefault="009A7C5E"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Динамика основных показателей развития малого и среднего предпринимательства приведена в п. 1.1 настоящего доклада.</w:t>
            </w:r>
          </w:p>
          <w:p w:rsidR="009A7C5E" w:rsidRPr="002F71E1" w:rsidRDefault="009A7C5E" w:rsidP="0064128E">
            <w:pPr>
              <w:spacing w:line="360" w:lineRule="exact"/>
              <w:ind w:left="57" w:right="57" w:firstLine="334"/>
              <w:rPr>
                <w:rStyle w:val="af5"/>
                <w:rFonts w:ascii="Times New Roman" w:hAnsi="Times New Roman" w:cs="Times New Roman"/>
                <w:i w:val="0"/>
                <w:sz w:val="25"/>
                <w:szCs w:val="25"/>
              </w:rPr>
            </w:pPr>
          </w:p>
        </w:tc>
      </w:tr>
      <w:tr w:rsidR="009A7C5E" w:rsidRPr="002F71E1" w:rsidTr="002F71E1">
        <w:tc>
          <w:tcPr>
            <w:tcW w:w="5000" w:type="pct"/>
            <w:gridSpan w:val="5"/>
            <w:shd w:val="clear" w:color="auto" w:fill="auto"/>
            <w:vAlign w:val="center"/>
          </w:tcPr>
          <w:p w:rsidR="009A7C5E" w:rsidRPr="002F71E1" w:rsidRDefault="009A7C5E" w:rsidP="0064128E">
            <w:pPr>
              <w:pStyle w:val="aa"/>
              <w:numPr>
                <w:ilvl w:val="0"/>
                <w:numId w:val="5"/>
              </w:numPr>
              <w:spacing w:line="360" w:lineRule="exact"/>
              <w:ind w:left="57" w:right="57"/>
              <w:jc w:val="center"/>
              <w:rPr>
                <w:rStyle w:val="af5"/>
                <w:b/>
                <w:i w:val="0"/>
                <w:sz w:val="25"/>
                <w:szCs w:val="25"/>
              </w:rPr>
            </w:pPr>
            <w:r w:rsidRPr="002F71E1">
              <w:rPr>
                <w:rStyle w:val="af5"/>
                <w:b/>
                <w:i w:val="0"/>
                <w:sz w:val="25"/>
                <w:szCs w:val="25"/>
              </w:rPr>
              <w:lastRenderedPageBreak/>
              <w:t>Улучшение предпринимательского климата в сфере строительства</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8.1</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Создание условий для получения разрешения на строительство по </w:t>
            </w:r>
            <w:r w:rsidRPr="002F71E1">
              <w:rPr>
                <w:rStyle w:val="af5"/>
                <w:rFonts w:ascii="Times New Roman" w:hAnsi="Times New Roman" w:cs="Times New Roman"/>
                <w:i w:val="0"/>
                <w:sz w:val="25"/>
                <w:szCs w:val="25"/>
              </w:rPr>
              <w:lastRenderedPageBreak/>
              <w:t>принципу «одного окна»</w:t>
            </w:r>
          </w:p>
        </w:tc>
        <w:tc>
          <w:tcPr>
            <w:tcW w:w="84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Услуга «Выдача разрешений на строительство, реконструкцию, капитальный ремонт объектов </w:t>
            </w:r>
            <w:r w:rsidRPr="002F71E1">
              <w:rPr>
                <w:rStyle w:val="af5"/>
                <w:rFonts w:ascii="Times New Roman" w:hAnsi="Times New Roman" w:cs="Times New Roman"/>
                <w:i w:val="0"/>
                <w:sz w:val="25"/>
                <w:szCs w:val="25"/>
              </w:rPr>
              <w:lastRenderedPageBreak/>
              <w:t>капитального строительства» осуществляется подразделениями ГАУ «МФЦ</w:t>
            </w:r>
            <w:r w:rsidR="002145DE" w:rsidRPr="002F71E1">
              <w:rPr>
                <w:rStyle w:val="af5"/>
                <w:rFonts w:ascii="Times New Roman" w:hAnsi="Times New Roman" w:cs="Times New Roman"/>
                <w:i w:val="0"/>
                <w:sz w:val="25"/>
                <w:szCs w:val="25"/>
              </w:rPr>
              <w:t xml:space="preserve"> РС (Я)</w:t>
            </w:r>
            <w:r w:rsidRPr="002F71E1">
              <w:rPr>
                <w:rStyle w:val="af5"/>
                <w:rFonts w:ascii="Times New Roman" w:hAnsi="Times New Roman" w:cs="Times New Roman"/>
                <w:i w:val="0"/>
                <w:sz w:val="25"/>
                <w:szCs w:val="25"/>
              </w:rPr>
              <w:t xml:space="preserve">» в г. Якутске, </w:t>
            </w:r>
            <w:proofErr w:type="spellStart"/>
            <w:r w:rsidRPr="002F71E1">
              <w:rPr>
                <w:rStyle w:val="af5"/>
                <w:rFonts w:ascii="Times New Roman" w:hAnsi="Times New Roman" w:cs="Times New Roman"/>
                <w:i w:val="0"/>
                <w:sz w:val="25"/>
                <w:szCs w:val="25"/>
              </w:rPr>
              <w:t>Нюрбинском</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Среднеколымском</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Хангаласском</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Амгинском</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Чурапчинском</w:t>
            </w:r>
            <w:proofErr w:type="spellEnd"/>
            <w:r w:rsidRPr="002F71E1">
              <w:rPr>
                <w:rStyle w:val="af5"/>
                <w:rFonts w:ascii="Times New Roman" w:hAnsi="Times New Roman" w:cs="Times New Roman"/>
                <w:i w:val="0"/>
                <w:sz w:val="25"/>
                <w:szCs w:val="25"/>
              </w:rPr>
              <w:t xml:space="preserve">, </w:t>
            </w:r>
            <w:proofErr w:type="spellStart"/>
            <w:r w:rsidRPr="002F71E1">
              <w:rPr>
                <w:rStyle w:val="af5"/>
                <w:rFonts w:ascii="Times New Roman" w:hAnsi="Times New Roman" w:cs="Times New Roman"/>
                <w:i w:val="0"/>
                <w:sz w:val="25"/>
                <w:szCs w:val="25"/>
              </w:rPr>
              <w:t>Намском</w:t>
            </w:r>
            <w:proofErr w:type="spellEnd"/>
            <w:r w:rsidRPr="002F71E1">
              <w:rPr>
                <w:rStyle w:val="af5"/>
                <w:rFonts w:ascii="Times New Roman" w:hAnsi="Times New Roman" w:cs="Times New Roman"/>
                <w:i w:val="0"/>
                <w:sz w:val="25"/>
                <w:szCs w:val="25"/>
              </w:rPr>
              <w:t xml:space="preserve"> улусах.</w:t>
            </w:r>
          </w:p>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Проводится работа по организации комплексной услуги по получению разрешения на строительство для заявителей, уже имеющих земельный участок, на котором предполагается строительство объекта     </w:t>
            </w:r>
          </w:p>
        </w:tc>
        <w:tc>
          <w:tcPr>
            <w:tcW w:w="1202" w:type="pct"/>
            <w:shd w:val="clear" w:color="auto" w:fill="auto"/>
          </w:tcPr>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 xml:space="preserve">Возможность получения разрешения на строительство по принципу </w:t>
            </w:r>
            <w:r w:rsidRPr="002F71E1">
              <w:rPr>
                <w:rStyle w:val="af5"/>
                <w:rFonts w:ascii="Times New Roman" w:hAnsi="Times New Roman" w:cs="Times New Roman"/>
                <w:i w:val="0"/>
                <w:sz w:val="25"/>
                <w:szCs w:val="25"/>
              </w:rPr>
              <w:lastRenderedPageBreak/>
              <w:t>«одного окна»</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8.2</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Соблюдение административного регламента предоставления государственной услуги по государственной экспертизе проектной документации</w:t>
            </w:r>
          </w:p>
        </w:tc>
        <w:tc>
          <w:tcPr>
            <w:tcW w:w="847" w:type="pct"/>
            <w:shd w:val="clear" w:color="auto" w:fill="auto"/>
          </w:tcPr>
          <w:p w:rsidR="009A7C5E" w:rsidRPr="002F71E1" w:rsidRDefault="001C4C00"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9A7C5E" w:rsidRPr="002F71E1" w:rsidRDefault="009A7C5E" w:rsidP="0064128E">
            <w:pPr>
              <w:spacing w:line="360" w:lineRule="exact"/>
              <w:ind w:left="57" w:right="57" w:firstLine="43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Административный регламент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РС (Я)» на оказание государственных услуг по государственной экспертизе проектной документации в строительстве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утвержден Приказом Минстроя РС (Я) от 03</w:t>
            </w:r>
            <w:r w:rsidR="005A1ABE" w:rsidRPr="002F71E1">
              <w:rPr>
                <w:rStyle w:val="af5"/>
                <w:rFonts w:ascii="Times New Roman" w:hAnsi="Times New Roman" w:cs="Times New Roman"/>
                <w:i w:val="0"/>
                <w:sz w:val="25"/>
                <w:szCs w:val="25"/>
              </w:rPr>
              <w:t>.12.</w:t>
            </w:r>
            <w:r w:rsidRPr="002F71E1">
              <w:rPr>
                <w:rStyle w:val="af5"/>
                <w:rFonts w:ascii="Times New Roman" w:hAnsi="Times New Roman" w:cs="Times New Roman"/>
                <w:i w:val="0"/>
                <w:sz w:val="25"/>
                <w:szCs w:val="25"/>
              </w:rPr>
              <w:t>2012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209 с изменениями от 04.07.2013 г. №110 и размещен на официальном сайте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РС (Я)».</w:t>
            </w:r>
          </w:p>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Распоряжением Правительства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от 31.05.2012 №519-р утвержден состав Наблюдательного </w:t>
            </w:r>
            <w:r w:rsidRPr="002F71E1">
              <w:rPr>
                <w:rStyle w:val="af5"/>
                <w:rFonts w:ascii="Times New Roman" w:hAnsi="Times New Roman" w:cs="Times New Roman"/>
                <w:i w:val="0"/>
                <w:sz w:val="25"/>
                <w:szCs w:val="25"/>
              </w:rPr>
              <w:lastRenderedPageBreak/>
              <w:t xml:space="preserve">совета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w:t>
            </w:r>
            <w:proofErr w:type="gramStart"/>
            <w:r w:rsidRPr="002F71E1">
              <w:rPr>
                <w:rStyle w:val="af5"/>
                <w:rFonts w:ascii="Times New Roman" w:hAnsi="Times New Roman" w:cs="Times New Roman"/>
                <w:i w:val="0"/>
                <w:sz w:val="25"/>
                <w:szCs w:val="25"/>
              </w:rPr>
              <w:t>С(</w:t>
            </w:r>
            <w:proofErr w:type="gramEnd"/>
            <w:r w:rsidRPr="002F71E1">
              <w:rPr>
                <w:rStyle w:val="af5"/>
                <w:rFonts w:ascii="Times New Roman" w:hAnsi="Times New Roman" w:cs="Times New Roman"/>
                <w:i w:val="0"/>
                <w:sz w:val="25"/>
                <w:szCs w:val="25"/>
              </w:rPr>
              <w:t xml:space="preserve">Я)». </w:t>
            </w:r>
          </w:p>
          <w:p w:rsidR="009A7C5E" w:rsidRPr="002F71E1" w:rsidRDefault="009A7C5E" w:rsidP="002F71E1">
            <w:pPr>
              <w:spacing w:line="360" w:lineRule="exact"/>
              <w:ind w:left="57" w:right="57"/>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В соответствии с Приказом </w:t>
            </w:r>
            <w:proofErr w:type="spellStart"/>
            <w:r w:rsidRPr="002F71E1">
              <w:rPr>
                <w:rStyle w:val="af5"/>
                <w:rFonts w:ascii="Times New Roman" w:hAnsi="Times New Roman" w:cs="Times New Roman"/>
                <w:i w:val="0"/>
                <w:sz w:val="25"/>
                <w:szCs w:val="25"/>
              </w:rPr>
              <w:t>Минрегион</w:t>
            </w:r>
            <w:proofErr w:type="spellEnd"/>
            <w:r w:rsidRPr="002F71E1">
              <w:rPr>
                <w:rStyle w:val="af5"/>
                <w:rFonts w:ascii="Times New Roman" w:hAnsi="Times New Roman" w:cs="Times New Roman"/>
                <w:i w:val="0"/>
                <w:sz w:val="25"/>
                <w:szCs w:val="25"/>
              </w:rPr>
              <w:t xml:space="preserve"> РФ от 20.12.2011 N584 «Об утверждении содержания и формы отчетности об осуществлении переданных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ежеквартально предоставляет информацию в Минстрой России и Министерство архитектуры и строительного комплекса Республики Саха (Якутия).</w:t>
            </w:r>
            <w:proofErr w:type="gramEnd"/>
            <w:r w:rsidRPr="002F71E1">
              <w:rPr>
                <w:rStyle w:val="af5"/>
                <w:rFonts w:ascii="Times New Roman" w:hAnsi="Times New Roman" w:cs="Times New Roman"/>
                <w:i w:val="0"/>
                <w:sz w:val="25"/>
                <w:szCs w:val="25"/>
              </w:rPr>
              <w:t xml:space="preserve"> Согласно проведенной проверки   по итогам 3 квартала 2015 г</w:t>
            </w:r>
            <w:r w:rsidR="002F71E1"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w:t>
            </w:r>
            <w:proofErr w:type="gramStart"/>
            <w:r w:rsidRPr="002F71E1">
              <w:rPr>
                <w:rStyle w:val="af5"/>
                <w:rFonts w:ascii="Times New Roman" w:hAnsi="Times New Roman" w:cs="Times New Roman"/>
                <w:i w:val="0"/>
                <w:sz w:val="25"/>
                <w:szCs w:val="25"/>
              </w:rPr>
              <w:t>С(</w:t>
            </w:r>
            <w:proofErr w:type="gramEnd"/>
            <w:r w:rsidRPr="002F71E1">
              <w:rPr>
                <w:rStyle w:val="af5"/>
                <w:rFonts w:ascii="Times New Roman" w:hAnsi="Times New Roman" w:cs="Times New Roman"/>
                <w:i w:val="0"/>
                <w:sz w:val="25"/>
                <w:szCs w:val="25"/>
              </w:rPr>
              <w:t xml:space="preserve">Я)» выдано 241 заключений проектной документации. Из них 205 положительных заключений, 29 отрицательных.  Средняя продолжительность рассмотрения и подготовки заключений составляет 50 календарных дней. По сравнению с </w:t>
            </w:r>
            <w:r w:rsidRPr="002F71E1">
              <w:rPr>
                <w:rStyle w:val="af5"/>
                <w:rFonts w:ascii="Times New Roman" w:hAnsi="Times New Roman" w:cs="Times New Roman"/>
                <w:i w:val="0"/>
                <w:sz w:val="25"/>
                <w:szCs w:val="25"/>
              </w:rPr>
              <w:lastRenderedPageBreak/>
              <w:t>показателями 2014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за определенный период сроки рассмотрения уменьшены на 4 дня. Так за аналогичный период 2014 г</w:t>
            </w:r>
            <w:r w:rsidR="005A1ABE"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выдано 222 единицы заключений, и средний срок проведения экспертизы составлял 54 дня.</w:t>
            </w:r>
          </w:p>
        </w:tc>
        <w:tc>
          <w:tcPr>
            <w:tcW w:w="1202" w:type="pct"/>
            <w:shd w:val="clear" w:color="auto" w:fill="auto"/>
          </w:tcPr>
          <w:p w:rsidR="009A7C5E" w:rsidRPr="002F71E1" w:rsidRDefault="009A7C5E" w:rsidP="0064128E">
            <w:pPr>
              <w:spacing w:line="360" w:lineRule="exact"/>
              <w:ind w:left="57" w:right="57" w:firstLine="476"/>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 xml:space="preserve">Соответствие деятельности ГАУ «Управление </w:t>
            </w:r>
            <w:proofErr w:type="spellStart"/>
            <w:r w:rsidRPr="002F71E1">
              <w:rPr>
                <w:rStyle w:val="af5"/>
                <w:rFonts w:ascii="Times New Roman" w:hAnsi="Times New Roman" w:cs="Times New Roman"/>
                <w:i w:val="0"/>
                <w:sz w:val="25"/>
                <w:szCs w:val="25"/>
              </w:rPr>
              <w:t>Госэкспертизы</w:t>
            </w:r>
            <w:proofErr w:type="spellEnd"/>
            <w:r w:rsidRPr="002F71E1">
              <w:rPr>
                <w:rStyle w:val="af5"/>
                <w:rFonts w:ascii="Times New Roman" w:hAnsi="Times New Roman" w:cs="Times New Roman"/>
                <w:i w:val="0"/>
                <w:sz w:val="25"/>
                <w:szCs w:val="25"/>
              </w:rPr>
              <w:t xml:space="preserve">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утвержденным Административным регламентам на оказание государственных услуг по государственной экспертизе проектной документации в строительстве Республики Саха (Якутия)</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8.3</w:t>
            </w:r>
          </w:p>
        </w:tc>
        <w:tc>
          <w:tcPr>
            <w:tcW w:w="1135" w:type="pct"/>
            <w:shd w:val="clear" w:color="auto" w:fill="auto"/>
          </w:tcPr>
          <w:p w:rsidR="009A7C5E" w:rsidRPr="002F71E1" w:rsidRDefault="009A7C5E" w:rsidP="0064128E">
            <w:pPr>
              <w:spacing w:line="360" w:lineRule="exact"/>
              <w:ind w:left="57" w:right="57" w:firstLine="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Составление Методических рекомендаций (пошагового регламента для предпринимателей) по прохождению процедур для получения разрешения на строительство в РС (Я)</w:t>
            </w:r>
          </w:p>
        </w:tc>
        <w:tc>
          <w:tcPr>
            <w:tcW w:w="847" w:type="pct"/>
            <w:shd w:val="clear" w:color="auto" w:fill="auto"/>
          </w:tcPr>
          <w:p w:rsidR="009A7C5E" w:rsidRPr="002F71E1" w:rsidRDefault="001C4C00"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9A7C5E" w:rsidRPr="002F71E1" w:rsidRDefault="009A7C5E" w:rsidP="0064128E">
            <w:pPr>
              <w:spacing w:line="360" w:lineRule="exact"/>
              <w:ind w:left="57" w:right="57" w:firstLine="288"/>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На официальном сайте Минстроя РС</w:t>
            </w:r>
            <w:r w:rsidR="002145D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в разделе «Ликвидация административных барьеров в строительстве» размещен Примерный порядок прохождения процедур, необходимых для получения разрешения на строительство, который позволит предпринимателю ускорить их прохождение.</w:t>
            </w:r>
          </w:p>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http://www.sakha.gov.ru/node/229864</w:t>
            </w:r>
          </w:p>
          <w:p w:rsidR="009A7C5E" w:rsidRPr="002F71E1" w:rsidRDefault="009A7C5E" w:rsidP="005A1AB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Составлены Методические рекомендации (пошаговый регламент для предпринимателей) по прохождению процедур для получения разрешения на строительство в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 для размещения на сайте Минстроя РС</w:t>
            </w:r>
            <w:r w:rsidR="005A1ABE"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(Я)</w:t>
            </w:r>
          </w:p>
        </w:tc>
        <w:tc>
          <w:tcPr>
            <w:tcW w:w="1202" w:type="pct"/>
            <w:shd w:val="clear" w:color="auto" w:fill="auto"/>
          </w:tcPr>
          <w:p w:rsidR="009A7C5E" w:rsidRPr="002F71E1" w:rsidRDefault="009A7C5E"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Ознакомление предпринимателей с порядком прохождения процедур, необходимых для получения разрешения на строительство</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8.4</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Сокращение срока прохождения всех </w:t>
            </w:r>
            <w:r w:rsidRPr="002F71E1">
              <w:rPr>
                <w:rStyle w:val="af5"/>
                <w:rFonts w:ascii="Times New Roman" w:hAnsi="Times New Roman" w:cs="Times New Roman"/>
                <w:i w:val="0"/>
                <w:sz w:val="25"/>
                <w:szCs w:val="25"/>
              </w:rPr>
              <w:lastRenderedPageBreak/>
              <w:t>процедур, необходимых для получения разрешения на строительство до 15 единиц и срока до 130 дней</w:t>
            </w:r>
          </w:p>
        </w:tc>
        <w:tc>
          <w:tcPr>
            <w:tcW w:w="847" w:type="pct"/>
            <w:shd w:val="clear" w:color="auto" w:fill="auto"/>
          </w:tcPr>
          <w:p w:rsidR="009A7C5E" w:rsidRPr="002F71E1" w:rsidRDefault="001C4C00"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9A7C5E" w:rsidRPr="002F71E1" w:rsidRDefault="009A7C5E" w:rsidP="0064128E">
            <w:pPr>
              <w:spacing w:line="360" w:lineRule="exact"/>
              <w:ind w:left="57" w:right="57" w:firstLine="43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 2014 г</w:t>
            </w:r>
            <w:r w:rsidR="00F457B7" w:rsidRPr="002F71E1">
              <w:rPr>
                <w:rStyle w:val="af5"/>
                <w:rFonts w:ascii="Times New Roman" w:hAnsi="Times New Roman" w:cs="Times New Roman"/>
                <w:i w:val="0"/>
                <w:sz w:val="25"/>
                <w:szCs w:val="25"/>
              </w:rPr>
              <w:t>.</w:t>
            </w:r>
            <w:r w:rsidRPr="002F71E1">
              <w:rPr>
                <w:rStyle w:val="af5"/>
                <w:rFonts w:ascii="Times New Roman" w:hAnsi="Times New Roman" w:cs="Times New Roman"/>
                <w:i w:val="0"/>
                <w:sz w:val="25"/>
                <w:szCs w:val="25"/>
              </w:rPr>
              <w:t xml:space="preserve"> срок прохождения административных процедур </w:t>
            </w:r>
            <w:r w:rsidRPr="002F71E1">
              <w:rPr>
                <w:rStyle w:val="af5"/>
                <w:rFonts w:ascii="Times New Roman" w:hAnsi="Times New Roman" w:cs="Times New Roman"/>
                <w:i w:val="0"/>
                <w:sz w:val="25"/>
                <w:szCs w:val="25"/>
              </w:rPr>
              <w:lastRenderedPageBreak/>
              <w:t>сокращен:</w:t>
            </w:r>
          </w:p>
          <w:p w:rsidR="009A7C5E" w:rsidRPr="002F71E1" w:rsidRDefault="009A7C5E" w:rsidP="0064128E">
            <w:pPr>
              <w:spacing w:line="360" w:lineRule="exact"/>
              <w:ind w:left="57" w:right="57" w:firstLine="43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для жилых зданий со 107 дней до 92 дней;</w:t>
            </w:r>
          </w:p>
          <w:p w:rsidR="009A7C5E" w:rsidRPr="002F71E1" w:rsidRDefault="009A7C5E" w:rsidP="0064128E">
            <w:pPr>
              <w:spacing w:line="360" w:lineRule="exact"/>
              <w:ind w:left="57" w:right="57" w:firstLine="43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 для прочих объектов со 122 дней до 107 дней. </w:t>
            </w:r>
          </w:p>
          <w:p w:rsidR="009A7C5E" w:rsidRPr="002F71E1" w:rsidRDefault="009A7C5E" w:rsidP="0064128E">
            <w:pPr>
              <w:spacing w:line="360" w:lineRule="exact"/>
              <w:ind w:left="57" w:right="57" w:firstLine="43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Это достигнуто за счет объединения процедуры ПАО «Якутскэнерго» «предоставление информации о технической возможности подключения объекта к электрическим сетям»  к процедуре «заключение договора о технологическом присоединении к электрическим сетям», с общим сроком исполнения мероприятия в течение 22 дней</w:t>
            </w:r>
            <w:r w:rsidR="00F83A93" w:rsidRPr="002F71E1">
              <w:rPr>
                <w:rStyle w:val="af5"/>
                <w:rFonts w:ascii="Times New Roman" w:hAnsi="Times New Roman" w:cs="Times New Roman"/>
                <w:i w:val="0"/>
                <w:sz w:val="25"/>
                <w:szCs w:val="25"/>
              </w:rPr>
              <w:t xml:space="preserve">. </w:t>
            </w:r>
          </w:p>
          <w:p w:rsidR="00F83A93" w:rsidRPr="002F71E1" w:rsidRDefault="00F83A93" w:rsidP="0064128E">
            <w:pPr>
              <w:spacing w:line="360" w:lineRule="exact"/>
              <w:ind w:left="57" w:right="57" w:firstLine="430"/>
              <w:rPr>
                <w:rStyle w:val="af5"/>
                <w:rFonts w:ascii="Times New Roman" w:hAnsi="Times New Roman" w:cs="Times New Roman"/>
                <w:i w:val="0"/>
                <w:sz w:val="25"/>
                <w:szCs w:val="25"/>
              </w:rPr>
            </w:pPr>
            <w:r w:rsidRPr="002F71E1">
              <w:rPr>
                <w:rFonts w:ascii="Times New Roman" w:hAnsi="Times New Roman" w:cs="Times New Roman"/>
                <w:sz w:val="25"/>
                <w:szCs w:val="25"/>
              </w:rPr>
              <w:t>Распоряжением Правительства РС</w:t>
            </w:r>
            <w:r w:rsidR="00F457B7" w:rsidRPr="002F71E1">
              <w:rPr>
                <w:rFonts w:ascii="Times New Roman" w:hAnsi="Times New Roman" w:cs="Times New Roman"/>
                <w:sz w:val="25"/>
                <w:szCs w:val="25"/>
              </w:rPr>
              <w:t xml:space="preserve"> </w:t>
            </w:r>
            <w:r w:rsidRPr="002F71E1">
              <w:rPr>
                <w:rFonts w:ascii="Times New Roman" w:hAnsi="Times New Roman" w:cs="Times New Roman"/>
                <w:sz w:val="25"/>
                <w:szCs w:val="25"/>
              </w:rPr>
              <w:t>(Я) от 13.01.2016 г. №11-р утвержден План мероприятий («дорожная карта») по оптимизации процедур, необходимых для получения разрешения на строительство на 2015-2018 годы.</w:t>
            </w:r>
          </w:p>
        </w:tc>
        <w:tc>
          <w:tcPr>
            <w:tcW w:w="1202" w:type="pct"/>
            <w:shd w:val="clear" w:color="auto" w:fill="auto"/>
          </w:tcPr>
          <w:p w:rsidR="009A7C5E" w:rsidRPr="002F71E1" w:rsidRDefault="002145DE" w:rsidP="0064128E">
            <w:pPr>
              <w:spacing w:line="360" w:lineRule="exact"/>
              <w:ind w:left="57" w:right="57" w:firstLine="3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 xml:space="preserve">По итогам 2015 г. для получения разрешения на </w:t>
            </w:r>
            <w:r w:rsidRPr="002F71E1">
              <w:rPr>
                <w:rStyle w:val="af5"/>
                <w:rFonts w:ascii="Times New Roman" w:hAnsi="Times New Roman" w:cs="Times New Roman"/>
                <w:i w:val="0"/>
                <w:sz w:val="25"/>
                <w:szCs w:val="25"/>
              </w:rPr>
              <w:lastRenderedPageBreak/>
              <w:t>строительство в Республике Саха (Якутия) необходимо 5 процедур общей продолжительностью 107 дней (</w:t>
            </w:r>
            <w:proofErr w:type="gramStart"/>
            <w:r w:rsidRPr="002F71E1">
              <w:rPr>
                <w:rStyle w:val="af5"/>
                <w:rFonts w:ascii="Times New Roman" w:hAnsi="Times New Roman" w:cs="Times New Roman"/>
                <w:i w:val="0"/>
                <w:sz w:val="25"/>
                <w:szCs w:val="25"/>
              </w:rPr>
              <w:t>при</w:t>
            </w:r>
            <w:proofErr w:type="gramEnd"/>
            <w:r w:rsidRPr="002F71E1">
              <w:rPr>
                <w:rStyle w:val="af5"/>
                <w:rFonts w:ascii="Times New Roman" w:hAnsi="Times New Roman" w:cs="Times New Roman"/>
                <w:i w:val="0"/>
                <w:sz w:val="25"/>
                <w:szCs w:val="25"/>
              </w:rPr>
              <w:t xml:space="preserve"> установленных – 15 процедур со сроком 130 дней). </w:t>
            </w:r>
          </w:p>
        </w:tc>
      </w:tr>
      <w:tr w:rsidR="009A7C5E" w:rsidRPr="002F71E1" w:rsidTr="002F71E1">
        <w:tc>
          <w:tcPr>
            <w:tcW w:w="5000" w:type="pct"/>
            <w:gridSpan w:val="5"/>
            <w:shd w:val="clear" w:color="auto" w:fill="auto"/>
            <w:vAlign w:val="center"/>
          </w:tcPr>
          <w:p w:rsidR="009A7C5E" w:rsidRPr="002F71E1" w:rsidRDefault="009A7C5E" w:rsidP="0064128E">
            <w:pPr>
              <w:pStyle w:val="aa"/>
              <w:numPr>
                <w:ilvl w:val="0"/>
                <w:numId w:val="5"/>
              </w:numPr>
              <w:spacing w:line="360" w:lineRule="exact"/>
              <w:ind w:left="57" w:right="57"/>
              <w:jc w:val="center"/>
              <w:rPr>
                <w:rStyle w:val="af5"/>
                <w:b/>
                <w:i w:val="0"/>
                <w:sz w:val="25"/>
                <w:szCs w:val="25"/>
              </w:rPr>
            </w:pPr>
            <w:r w:rsidRPr="002F71E1">
              <w:rPr>
                <w:rStyle w:val="af5"/>
                <w:b/>
                <w:i w:val="0"/>
                <w:sz w:val="25"/>
                <w:szCs w:val="25"/>
              </w:rPr>
              <w:lastRenderedPageBreak/>
              <w:t>Повышение доступности энергетической инфраструктуры</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9.1</w:t>
            </w:r>
          </w:p>
        </w:tc>
        <w:tc>
          <w:tcPr>
            <w:tcW w:w="1135" w:type="pct"/>
            <w:shd w:val="clear" w:color="auto" w:fill="auto"/>
          </w:tcPr>
          <w:p w:rsidR="009A7C5E" w:rsidRPr="002F71E1" w:rsidRDefault="009A7C5E" w:rsidP="0064128E">
            <w:pPr>
              <w:spacing w:line="360" w:lineRule="exact"/>
              <w:ind w:left="57" w:right="57" w:firstLine="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Внесение изменений в Закон Республики Саха (Якутия) «О </w:t>
            </w:r>
            <w:r w:rsidRPr="002F71E1">
              <w:rPr>
                <w:rStyle w:val="af5"/>
                <w:rFonts w:ascii="Times New Roman" w:hAnsi="Times New Roman" w:cs="Times New Roman"/>
                <w:i w:val="0"/>
                <w:sz w:val="25"/>
                <w:szCs w:val="25"/>
              </w:rPr>
              <w:lastRenderedPageBreak/>
              <w:t>градостроительной пол</w:t>
            </w:r>
            <w:r w:rsidR="005727B2" w:rsidRPr="002F71E1">
              <w:rPr>
                <w:rStyle w:val="af5"/>
                <w:rFonts w:ascii="Times New Roman" w:hAnsi="Times New Roman" w:cs="Times New Roman"/>
                <w:i w:val="0"/>
                <w:sz w:val="25"/>
                <w:szCs w:val="25"/>
              </w:rPr>
              <w:t>итике Республики Саха (Якутия)».</w:t>
            </w:r>
          </w:p>
        </w:tc>
        <w:tc>
          <w:tcPr>
            <w:tcW w:w="847" w:type="pct"/>
            <w:shd w:val="clear" w:color="auto" w:fill="auto"/>
          </w:tcPr>
          <w:p w:rsidR="009A7C5E" w:rsidRPr="002F71E1" w:rsidRDefault="001C4C00"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9A7C5E" w:rsidRPr="002F71E1" w:rsidRDefault="009A7C5E" w:rsidP="00F457B7">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Принят Закон РС</w:t>
            </w:r>
            <w:r w:rsidR="00F457B7" w:rsidRPr="002F71E1">
              <w:rPr>
                <w:rStyle w:val="af5"/>
                <w:rFonts w:ascii="Times New Roman" w:hAnsi="Times New Roman" w:cs="Times New Roman"/>
                <w:i w:val="0"/>
                <w:sz w:val="25"/>
                <w:szCs w:val="25"/>
              </w:rPr>
              <w:t xml:space="preserve"> </w:t>
            </w:r>
            <w:r w:rsidRPr="002F71E1">
              <w:rPr>
                <w:rStyle w:val="af5"/>
                <w:rFonts w:ascii="Times New Roman" w:hAnsi="Times New Roman" w:cs="Times New Roman"/>
                <w:i w:val="0"/>
                <w:sz w:val="25"/>
                <w:szCs w:val="25"/>
              </w:rPr>
              <w:t xml:space="preserve">(Я) "О внесении в статью 34 Закона РС (Якутия) "О градостроительной </w:t>
            </w:r>
            <w:r w:rsidRPr="002F71E1">
              <w:rPr>
                <w:rStyle w:val="af5"/>
                <w:rFonts w:ascii="Times New Roman" w:hAnsi="Times New Roman" w:cs="Times New Roman"/>
                <w:i w:val="0"/>
                <w:sz w:val="25"/>
                <w:szCs w:val="25"/>
              </w:rPr>
              <w:lastRenderedPageBreak/>
              <w:t xml:space="preserve">политике в РС (Я)", касающийся отмены требования получения разрешения на строительство (отвод земельного участка) на строительство линейных </w:t>
            </w:r>
            <w:proofErr w:type="gramStart"/>
            <w:r w:rsidRPr="002F71E1">
              <w:rPr>
                <w:rStyle w:val="af5"/>
                <w:rFonts w:ascii="Times New Roman" w:hAnsi="Times New Roman" w:cs="Times New Roman"/>
                <w:i w:val="0"/>
                <w:sz w:val="25"/>
                <w:szCs w:val="25"/>
              </w:rPr>
              <w:t>электро-энергетических</w:t>
            </w:r>
            <w:proofErr w:type="gramEnd"/>
            <w:r w:rsidRPr="002F71E1">
              <w:rPr>
                <w:rStyle w:val="af5"/>
                <w:rFonts w:ascii="Times New Roman" w:hAnsi="Times New Roman" w:cs="Times New Roman"/>
                <w:i w:val="0"/>
                <w:sz w:val="25"/>
                <w:szCs w:val="25"/>
              </w:rPr>
              <w:t xml:space="preserve"> объектов (КВЛЭП) до 20кВ. Закон вступил в силу с 15.07.2014 г</w:t>
            </w:r>
          </w:p>
        </w:tc>
        <w:tc>
          <w:tcPr>
            <w:tcW w:w="1202" w:type="pct"/>
            <w:shd w:val="clear" w:color="auto" w:fill="auto"/>
          </w:tcPr>
          <w:p w:rsidR="009A7C5E" w:rsidRPr="002F71E1" w:rsidRDefault="009A7C5E" w:rsidP="0064128E">
            <w:pPr>
              <w:spacing w:line="360" w:lineRule="exact"/>
              <w:ind w:left="57" w:right="57" w:firstLine="33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 xml:space="preserve">Сокращение сроков на 10-30  дней за счет сокращения процедур </w:t>
            </w:r>
            <w:r w:rsidRPr="002F71E1">
              <w:rPr>
                <w:rStyle w:val="af5"/>
                <w:rFonts w:ascii="Times New Roman" w:hAnsi="Times New Roman" w:cs="Times New Roman"/>
                <w:i w:val="0"/>
                <w:sz w:val="25"/>
                <w:szCs w:val="25"/>
              </w:rPr>
              <w:lastRenderedPageBreak/>
              <w:t xml:space="preserve">получения разрешения на строительство электросетевых объектов для </w:t>
            </w:r>
            <w:proofErr w:type="spellStart"/>
            <w:r w:rsidRPr="002F71E1">
              <w:rPr>
                <w:rStyle w:val="af5"/>
                <w:rFonts w:ascii="Times New Roman" w:hAnsi="Times New Roman" w:cs="Times New Roman"/>
                <w:i w:val="0"/>
                <w:sz w:val="25"/>
                <w:szCs w:val="25"/>
              </w:rPr>
              <w:t>техприсоединения</w:t>
            </w:r>
            <w:proofErr w:type="spellEnd"/>
            <w:r w:rsidR="00FC69F7" w:rsidRPr="002F71E1">
              <w:rPr>
                <w:rStyle w:val="af5"/>
                <w:rFonts w:ascii="Times New Roman" w:hAnsi="Times New Roman" w:cs="Times New Roman"/>
                <w:i w:val="0"/>
                <w:sz w:val="25"/>
                <w:szCs w:val="25"/>
              </w:rPr>
              <w:t xml:space="preserve">. </w:t>
            </w:r>
          </w:p>
          <w:p w:rsidR="00CE0775" w:rsidRPr="002F71E1" w:rsidRDefault="00CE0775" w:rsidP="00CE0775">
            <w:pPr>
              <w:ind w:firstLine="333"/>
              <w:rPr>
                <w:rFonts w:ascii="Times New Roman" w:hAnsi="Times New Roman" w:cs="Times New Roman"/>
                <w:sz w:val="25"/>
                <w:szCs w:val="25"/>
              </w:rPr>
            </w:pPr>
            <w:r w:rsidRPr="002F71E1">
              <w:rPr>
                <w:rFonts w:ascii="Times New Roman" w:hAnsi="Times New Roman" w:cs="Times New Roman"/>
                <w:sz w:val="25"/>
                <w:szCs w:val="25"/>
              </w:rPr>
              <w:t xml:space="preserve">По  статистическим данным средняя продолжительность подключения  за 2015 г. составила: </w:t>
            </w:r>
          </w:p>
          <w:p w:rsidR="00CE0775" w:rsidRPr="002F71E1" w:rsidRDefault="00CE0775" w:rsidP="00CE0775">
            <w:pPr>
              <w:ind w:firstLine="333"/>
              <w:rPr>
                <w:rFonts w:ascii="Times New Roman" w:hAnsi="Times New Roman" w:cs="Times New Roman"/>
                <w:sz w:val="25"/>
                <w:szCs w:val="25"/>
              </w:rPr>
            </w:pPr>
            <w:r w:rsidRPr="002F71E1">
              <w:rPr>
                <w:rFonts w:ascii="Times New Roman" w:hAnsi="Times New Roman" w:cs="Times New Roman"/>
                <w:sz w:val="25"/>
                <w:szCs w:val="25"/>
              </w:rPr>
              <w:t>Заявителей до 15 кВт – 104 дня;</w:t>
            </w:r>
          </w:p>
          <w:p w:rsidR="00CE0775" w:rsidRPr="002F71E1" w:rsidRDefault="00CE0775" w:rsidP="00CE0775">
            <w:pPr>
              <w:ind w:firstLine="333"/>
              <w:rPr>
                <w:rFonts w:ascii="Times New Roman" w:hAnsi="Times New Roman" w:cs="Times New Roman"/>
                <w:sz w:val="25"/>
                <w:szCs w:val="25"/>
              </w:rPr>
            </w:pPr>
            <w:r w:rsidRPr="002F71E1">
              <w:rPr>
                <w:rFonts w:ascii="Times New Roman" w:hAnsi="Times New Roman" w:cs="Times New Roman"/>
                <w:sz w:val="25"/>
                <w:szCs w:val="25"/>
              </w:rPr>
              <w:t>Заявителей от 16-150 кВт – 158 дней.</w:t>
            </w:r>
          </w:p>
          <w:p w:rsidR="00CE0775" w:rsidRPr="002F71E1" w:rsidRDefault="00CE0775" w:rsidP="00CE0775">
            <w:pPr>
              <w:ind w:firstLine="333"/>
              <w:rPr>
                <w:rFonts w:ascii="Times New Roman" w:hAnsi="Times New Roman" w:cs="Times New Roman"/>
                <w:sz w:val="25"/>
                <w:szCs w:val="25"/>
              </w:rPr>
            </w:pPr>
            <w:r w:rsidRPr="002F71E1">
              <w:rPr>
                <w:rFonts w:ascii="Times New Roman" w:hAnsi="Times New Roman" w:cs="Times New Roman"/>
                <w:sz w:val="25"/>
                <w:szCs w:val="25"/>
              </w:rPr>
              <w:t xml:space="preserve">Общая средняя продолжительность  подключения заявителей </w:t>
            </w:r>
            <w:proofErr w:type="gramStart"/>
            <w:r w:rsidRPr="002F71E1">
              <w:rPr>
                <w:rFonts w:ascii="Times New Roman" w:hAnsi="Times New Roman" w:cs="Times New Roman"/>
                <w:sz w:val="25"/>
                <w:szCs w:val="25"/>
              </w:rPr>
              <w:t>от</w:t>
            </w:r>
            <w:proofErr w:type="gramEnd"/>
            <w:r w:rsidRPr="002F71E1">
              <w:rPr>
                <w:rFonts w:ascii="Times New Roman" w:hAnsi="Times New Roman" w:cs="Times New Roman"/>
                <w:sz w:val="25"/>
                <w:szCs w:val="25"/>
              </w:rPr>
              <w:t xml:space="preserve"> </w:t>
            </w:r>
          </w:p>
          <w:p w:rsidR="00CE0775" w:rsidRPr="002F71E1" w:rsidRDefault="00CE0775" w:rsidP="00CE0775">
            <w:pPr>
              <w:spacing w:line="360" w:lineRule="exact"/>
              <w:ind w:left="57" w:right="57" w:firstLine="333"/>
              <w:rPr>
                <w:rFonts w:ascii="Times New Roman" w:hAnsi="Times New Roman" w:cs="Times New Roman"/>
                <w:sz w:val="25"/>
                <w:szCs w:val="25"/>
              </w:rPr>
            </w:pPr>
            <w:r w:rsidRPr="002F71E1">
              <w:rPr>
                <w:rFonts w:ascii="Times New Roman" w:hAnsi="Times New Roman" w:cs="Times New Roman"/>
                <w:sz w:val="25"/>
                <w:szCs w:val="25"/>
              </w:rPr>
              <w:t>0 до 150 кВт – 108 дней</w:t>
            </w:r>
            <w:r w:rsidRPr="002F71E1">
              <w:rPr>
                <w:rFonts w:ascii="Times New Roman" w:hAnsi="Times New Roman" w:cs="Times New Roman"/>
                <w:sz w:val="25"/>
                <w:szCs w:val="25"/>
              </w:rPr>
              <w:t>.</w:t>
            </w:r>
          </w:p>
          <w:p w:rsidR="003F0FBD" w:rsidRPr="002F71E1" w:rsidRDefault="003F0FBD" w:rsidP="003F0FBD">
            <w:pPr>
              <w:spacing w:line="360" w:lineRule="exact"/>
              <w:ind w:left="57" w:right="57" w:firstLine="335"/>
              <w:rPr>
                <w:rStyle w:val="af5"/>
                <w:rFonts w:ascii="Times New Roman" w:hAnsi="Times New Roman" w:cs="Times New Roman"/>
                <w:i w:val="0"/>
                <w:sz w:val="25"/>
                <w:szCs w:val="25"/>
              </w:rPr>
            </w:pPr>
            <w:r w:rsidRPr="002F71E1">
              <w:rPr>
                <w:rFonts w:ascii="Times New Roman" w:hAnsi="Times New Roman" w:cs="Times New Roman"/>
                <w:sz w:val="25"/>
                <w:szCs w:val="25"/>
              </w:rPr>
              <w:t>По результатам Национального рейтинга состояния инвестиционного климата в субъектах РФ проведенного в 2015 г. по направлению «Регуляторная среда»  среднее время подключения к электросетям по Республике Саха (Якутия)  составило 90,63 дня</w:t>
            </w:r>
            <w:proofErr w:type="gramStart"/>
            <w:r w:rsidRPr="002F71E1">
              <w:rPr>
                <w:rFonts w:ascii="Times New Roman" w:hAnsi="Times New Roman" w:cs="Times New Roman"/>
                <w:sz w:val="25"/>
                <w:szCs w:val="25"/>
              </w:rPr>
              <w:t>.</w:t>
            </w:r>
            <w:proofErr w:type="gramEnd"/>
            <w:r w:rsidRPr="002F71E1">
              <w:rPr>
                <w:rFonts w:ascii="Times New Roman" w:hAnsi="Times New Roman" w:cs="Times New Roman"/>
                <w:sz w:val="25"/>
                <w:szCs w:val="25"/>
              </w:rPr>
              <w:t xml:space="preserve"> (</w:t>
            </w:r>
            <w:proofErr w:type="gramStart"/>
            <w:r w:rsidRPr="002F71E1">
              <w:rPr>
                <w:rFonts w:ascii="Times New Roman" w:hAnsi="Times New Roman" w:cs="Times New Roman"/>
                <w:sz w:val="25"/>
                <w:szCs w:val="25"/>
              </w:rPr>
              <w:t>р</w:t>
            </w:r>
            <w:proofErr w:type="gramEnd"/>
            <w:r w:rsidRPr="002F71E1">
              <w:rPr>
                <w:rFonts w:ascii="Times New Roman" w:hAnsi="Times New Roman" w:cs="Times New Roman"/>
                <w:sz w:val="25"/>
                <w:szCs w:val="25"/>
              </w:rPr>
              <w:t xml:space="preserve">ейтинг составляется на основе опроса субъектов </w:t>
            </w:r>
            <w:r w:rsidRPr="002F71E1">
              <w:rPr>
                <w:rFonts w:ascii="Times New Roman" w:hAnsi="Times New Roman" w:cs="Times New Roman"/>
                <w:sz w:val="25"/>
                <w:szCs w:val="25"/>
              </w:rPr>
              <w:lastRenderedPageBreak/>
              <w:t>малого и среднего бизнеса).</w:t>
            </w:r>
          </w:p>
        </w:tc>
      </w:tr>
      <w:tr w:rsidR="00466C93" w:rsidRPr="002F71E1" w:rsidTr="002F71E1">
        <w:tc>
          <w:tcPr>
            <w:tcW w:w="267" w:type="pct"/>
            <w:shd w:val="clear" w:color="auto" w:fill="auto"/>
          </w:tcPr>
          <w:p w:rsidR="009A7C5E" w:rsidRPr="002F71E1" w:rsidRDefault="009A7C5E"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9.2</w:t>
            </w:r>
          </w:p>
        </w:tc>
        <w:tc>
          <w:tcPr>
            <w:tcW w:w="1135" w:type="pct"/>
            <w:shd w:val="clear" w:color="auto" w:fill="auto"/>
          </w:tcPr>
          <w:p w:rsidR="009A7C5E" w:rsidRPr="002F71E1" w:rsidRDefault="009A7C5E"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Создание опережающего переходящего запаса МТР для нужд технологического присоединения, заключение рамочных договоров с подрядными организациями для выполнения работ по технологическому присоединению.</w:t>
            </w:r>
          </w:p>
        </w:tc>
        <w:tc>
          <w:tcPr>
            <w:tcW w:w="847" w:type="pct"/>
            <w:shd w:val="clear" w:color="auto" w:fill="auto"/>
          </w:tcPr>
          <w:p w:rsidR="009A7C5E" w:rsidRPr="002F71E1" w:rsidRDefault="001C4C00"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9A7C5E" w:rsidRPr="002F71E1" w:rsidRDefault="009A7C5E"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Создан опережающий переходящий запас МТР для нужд технологического присоединения, заключаются рамочные договора с подрядными организациями для выполнения работ по технологическому присоединению.</w:t>
            </w:r>
          </w:p>
        </w:tc>
        <w:tc>
          <w:tcPr>
            <w:tcW w:w="1202" w:type="pct"/>
            <w:shd w:val="clear" w:color="auto" w:fill="auto"/>
          </w:tcPr>
          <w:p w:rsidR="009A7C5E" w:rsidRPr="002F71E1" w:rsidRDefault="009A7C5E" w:rsidP="0064128E">
            <w:pPr>
              <w:spacing w:line="360" w:lineRule="exact"/>
              <w:ind w:left="57" w:right="57" w:firstLine="33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Сокращение сроков на 60-100  дней за счет сокращения конкурсных  процедур закупки МТР</w:t>
            </w:r>
            <w:r w:rsidR="00CE0775" w:rsidRPr="002F71E1">
              <w:rPr>
                <w:rStyle w:val="af5"/>
                <w:rFonts w:ascii="Times New Roman" w:hAnsi="Times New Roman" w:cs="Times New Roman"/>
                <w:i w:val="0"/>
                <w:sz w:val="25"/>
                <w:szCs w:val="25"/>
              </w:rPr>
              <w:t>.</w:t>
            </w:r>
          </w:p>
          <w:p w:rsidR="003F0FBD" w:rsidRPr="002F71E1" w:rsidRDefault="003F0FBD" w:rsidP="003F0FBD">
            <w:pPr>
              <w:spacing w:line="360" w:lineRule="exact"/>
              <w:ind w:left="57" w:right="57" w:firstLine="333"/>
              <w:rPr>
                <w:rStyle w:val="af5"/>
                <w:rFonts w:ascii="Times New Roman" w:hAnsi="Times New Roman" w:cs="Times New Roman"/>
                <w:i w:val="0"/>
                <w:sz w:val="25"/>
                <w:szCs w:val="25"/>
              </w:rPr>
            </w:pPr>
          </w:p>
        </w:tc>
      </w:tr>
      <w:tr w:rsidR="003F0FBD" w:rsidRPr="002F71E1" w:rsidTr="002F71E1">
        <w:tc>
          <w:tcPr>
            <w:tcW w:w="26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9.3. </w:t>
            </w:r>
          </w:p>
        </w:tc>
        <w:tc>
          <w:tcPr>
            <w:tcW w:w="1135" w:type="pct"/>
            <w:shd w:val="clear" w:color="auto" w:fill="auto"/>
          </w:tcPr>
          <w:p w:rsidR="003F0FBD" w:rsidRPr="002F71E1" w:rsidRDefault="003F0FBD" w:rsidP="0064128E">
            <w:pPr>
              <w:spacing w:line="360" w:lineRule="exact"/>
              <w:ind w:left="57" w:right="57" w:firstLine="0"/>
              <w:rPr>
                <w:rStyle w:val="af5"/>
                <w:rFonts w:ascii="Times New Roman" w:hAnsi="Times New Roman" w:cs="Times New Roman"/>
                <w:i w:val="0"/>
                <w:sz w:val="25"/>
                <w:szCs w:val="25"/>
              </w:rPr>
            </w:pPr>
            <w:r w:rsidRPr="002F71E1">
              <w:rPr>
                <w:rFonts w:ascii="Times New Roman" w:hAnsi="Times New Roman" w:cs="Times New Roman"/>
                <w:bCs/>
                <w:sz w:val="25"/>
                <w:szCs w:val="25"/>
              </w:rPr>
              <w:t>Размещение структуры «Одно Окно» ОАО АК «Якутскэнерго» по обслуживанию клиентов, в т.ч. прием заявок на ТП в новом помещении</w:t>
            </w:r>
            <w:r w:rsidRPr="002F71E1">
              <w:rPr>
                <w:rFonts w:ascii="Times New Roman" w:hAnsi="Times New Roman" w:cs="Times New Roman"/>
                <w:bCs/>
                <w:sz w:val="25"/>
                <w:szCs w:val="25"/>
              </w:rPr>
              <w:t>.</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p>
        </w:tc>
        <w:tc>
          <w:tcPr>
            <w:tcW w:w="1549" w:type="pct"/>
            <w:shd w:val="clear" w:color="auto" w:fill="auto"/>
          </w:tcPr>
          <w:p w:rsidR="003F0FBD" w:rsidRPr="002F71E1" w:rsidRDefault="003F0FBD" w:rsidP="003F0FBD">
            <w:pPr>
              <w:rPr>
                <w:rFonts w:ascii="Times New Roman" w:hAnsi="Times New Roman" w:cs="Times New Roman"/>
                <w:sz w:val="25"/>
                <w:szCs w:val="25"/>
              </w:rPr>
            </w:pPr>
            <w:r w:rsidRPr="002F71E1">
              <w:rPr>
                <w:rFonts w:ascii="Times New Roman" w:hAnsi="Times New Roman" w:cs="Times New Roman"/>
                <w:sz w:val="25"/>
                <w:szCs w:val="25"/>
              </w:rPr>
              <w:t xml:space="preserve">В 2014 г. открыты новые центры обслуживания клиентов по принципу «одного окна» в </w:t>
            </w:r>
            <w:proofErr w:type="spellStart"/>
            <w:r w:rsidRPr="002F71E1">
              <w:rPr>
                <w:rFonts w:ascii="Times New Roman" w:hAnsi="Times New Roman" w:cs="Times New Roman"/>
                <w:sz w:val="25"/>
                <w:szCs w:val="25"/>
              </w:rPr>
              <w:t>г</w:t>
            </w:r>
            <w:proofErr w:type="gramStart"/>
            <w:r w:rsidRPr="002F71E1">
              <w:rPr>
                <w:rFonts w:ascii="Times New Roman" w:hAnsi="Times New Roman" w:cs="Times New Roman"/>
                <w:sz w:val="25"/>
                <w:szCs w:val="25"/>
              </w:rPr>
              <w:t>.Я</w:t>
            </w:r>
            <w:proofErr w:type="gramEnd"/>
            <w:r w:rsidRPr="002F71E1">
              <w:rPr>
                <w:rFonts w:ascii="Times New Roman" w:hAnsi="Times New Roman" w:cs="Times New Roman"/>
                <w:sz w:val="25"/>
                <w:szCs w:val="25"/>
              </w:rPr>
              <w:t>кутске</w:t>
            </w:r>
            <w:proofErr w:type="spellEnd"/>
            <w:r w:rsidRPr="002F71E1">
              <w:rPr>
                <w:rFonts w:ascii="Times New Roman" w:hAnsi="Times New Roman" w:cs="Times New Roman"/>
                <w:sz w:val="25"/>
                <w:szCs w:val="25"/>
              </w:rPr>
              <w:t xml:space="preserve"> и </w:t>
            </w:r>
            <w:proofErr w:type="spellStart"/>
            <w:r w:rsidRPr="002F71E1">
              <w:rPr>
                <w:rFonts w:ascii="Times New Roman" w:hAnsi="Times New Roman" w:cs="Times New Roman"/>
                <w:sz w:val="25"/>
                <w:szCs w:val="25"/>
              </w:rPr>
              <w:t>г.Ленске</w:t>
            </w:r>
            <w:proofErr w:type="spellEnd"/>
            <w:r w:rsidRPr="002F71E1">
              <w:rPr>
                <w:rFonts w:ascii="Times New Roman" w:hAnsi="Times New Roman" w:cs="Times New Roman"/>
                <w:sz w:val="25"/>
                <w:szCs w:val="25"/>
              </w:rPr>
              <w:t>.</w:t>
            </w:r>
          </w:p>
        </w:tc>
        <w:tc>
          <w:tcPr>
            <w:tcW w:w="1202" w:type="pct"/>
            <w:shd w:val="clear" w:color="auto" w:fill="auto"/>
          </w:tcPr>
          <w:p w:rsidR="003F0FBD" w:rsidRPr="002F71E1" w:rsidRDefault="003F0FBD" w:rsidP="001A76FE">
            <w:pPr>
              <w:rPr>
                <w:rFonts w:ascii="Times New Roman" w:hAnsi="Times New Roman" w:cs="Times New Roman"/>
                <w:sz w:val="25"/>
                <w:szCs w:val="25"/>
              </w:rPr>
            </w:pPr>
            <w:r w:rsidRPr="002F71E1">
              <w:rPr>
                <w:rFonts w:ascii="Times New Roman" w:hAnsi="Times New Roman" w:cs="Times New Roman"/>
                <w:sz w:val="25"/>
                <w:szCs w:val="25"/>
              </w:rPr>
              <w:t>Повышение качества обслуживания  и доступности услуги, удобство для клиентов.</w:t>
            </w:r>
          </w:p>
        </w:tc>
      </w:tr>
      <w:tr w:rsidR="003F0FBD" w:rsidRPr="002F71E1" w:rsidTr="002F71E1">
        <w:tc>
          <w:tcPr>
            <w:tcW w:w="26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9.4.</w:t>
            </w:r>
          </w:p>
        </w:tc>
        <w:tc>
          <w:tcPr>
            <w:tcW w:w="1135" w:type="pct"/>
            <w:shd w:val="clear" w:color="auto" w:fill="auto"/>
          </w:tcPr>
          <w:p w:rsidR="003F0FBD" w:rsidRPr="002F71E1" w:rsidRDefault="003F0FBD" w:rsidP="003F0FBD">
            <w:pPr>
              <w:ind w:firstLine="219"/>
              <w:rPr>
                <w:rFonts w:ascii="Times New Roman" w:hAnsi="Times New Roman" w:cs="Times New Roman"/>
                <w:sz w:val="25"/>
                <w:szCs w:val="25"/>
              </w:rPr>
            </w:pPr>
            <w:r w:rsidRPr="002F71E1">
              <w:rPr>
                <w:rFonts w:ascii="Times New Roman" w:hAnsi="Times New Roman" w:cs="Times New Roman"/>
                <w:sz w:val="25"/>
                <w:szCs w:val="25"/>
              </w:rPr>
              <w:t xml:space="preserve">Прием заявок на технологическое присоединение в </w:t>
            </w:r>
            <w:proofErr w:type="spellStart"/>
            <w:r w:rsidRPr="002F71E1">
              <w:rPr>
                <w:rFonts w:ascii="Times New Roman" w:hAnsi="Times New Roman" w:cs="Times New Roman"/>
                <w:sz w:val="25"/>
                <w:szCs w:val="25"/>
              </w:rPr>
              <w:t>г</w:t>
            </w:r>
            <w:proofErr w:type="gramStart"/>
            <w:r w:rsidRPr="002F71E1">
              <w:rPr>
                <w:rFonts w:ascii="Times New Roman" w:hAnsi="Times New Roman" w:cs="Times New Roman"/>
                <w:sz w:val="25"/>
                <w:szCs w:val="25"/>
              </w:rPr>
              <w:t>.Я</w:t>
            </w:r>
            <w:proofErr w:type="gramEnd"/>
            <w:r w:rsidRPr="002F71E1">
              <w:rPr>
                <w:rFonts w:ascii="Times New Roman" w:hAnsi="Times New Roman" w:cs="Times New Roman"/>
                <w:sz w:val="25"/>
                <w:szCs w:val="25"/>
              </w:rPr>
              <w:t>кутске</w:t>
            </w:r>
            <w:proofErr w:type="spellEnd"/>
            <w:r w:rsidRPr="002F71E1">
              <w:rPr>
                <w:rFonts w:ascii="Times New Roman" w:hAnsi="Times New Roman" w:cs="Times New Roman"/>
                <w:sz w:val="25"/>
                <w:szCs w:val="25"/>
              </w:rPr>
              <w:t xml:space="preserve"> через Многофункциональный центр предоставления </w:t>
            </w:r>
            <w:proofErr w:type="spellStart"/>
            <w:r w:rsidRPr="002F71E1">
              <w:rPr>
                <w:rFonts w:ascii="Times New Roman" w:hAnsi="Times New Roman" w:cs="Times New Roman"/>
                <w:sz w:val="25"/>
                <w:szCs w:val="25"/>
              </w:rPr>
              <w:t>госуслуг</w:t>
            </w:r>
            <w:proofErr w:type="spellEnd"/>
            <w:r w:rsidRPr="002F71E1">
              <w:rPr>
                <w:rFonts w:ascii="Times New Roman" w:hAnsi="Times New Roman" w:cs="Times New Roman"/>
                <w:sz w:val="25"/>
                <w:szCs w:val="25"/>
              </w:rPr>
              <w:t xml:space="preserve">. </w:t>
            </w:r>
          </w:p>
        </w:tc>
        <w:tc>
          <w:tcPr>
            <w:tcW w:w="847" w:type="pct"/>
            <w:shd w:val="clear" w:color="auto" w:fill="auto"/>
          </w:tcPr>
          <w:p w:rsidR="003F0FBD" w:rsidRPr="002F71E1" w:rsidRDefault="003F0FBD" w:rsidP="003F0FBD">
            <w:pPr>
              <w:ind w:firstLine="219"/>
              <w:rPr>
                <w:rFonts w:ascii="Times New Roman" w:hAnsi="Times New Roman" w:cs="Times New Roman"/>
                <w:sz w:val="25"/>
                <w:szCs w:val="25"/>
              </w:rPr>
            </w:pPr>
          </w:p>
        </w:tc>
        <w:tc>
          <w:tcPr>
            <w:tcW w:w="1549" w:type="pct"/>
            <w:shd w:val="clear" w:color="auto" w:fill="auto"/>
          </w:tcPr>
          <w:p w:rsidR="003F0FBD" w:rsidRPr="002F71E1" w:rsidRDefault="003F0FBD" w:rsidP="003F0FBD">
            <w:pPr>
              <w:ind w:firstLine="219"/>
              <w:rPr>
                <w:rFonts w:ascii="Times New Roman" w:hAnsi="Times New Roman" w:cs="Times New Roman"/>
                <w:sz w:val="25"/>
                <w:szCs w:val="25"/>
              </w:rPr>
            </w:pPr>
            <w:r w:rsidRPr="002F71E1">
              <w:rPr>
                <w:rFonts w:ascii="Times New Roman" w:hAnsi="Times New Roman" w:cs="Times New Roman"/>
                <w:sz w:val="25"/>
                <w:szCs w:val="25"/>
              </w:rPr>
              <w:t>Со второй половины 2014 г. в МФЦ предоставляется услуга «Прием заявок на технологическое присоединение к электрическим сетям максимальной мощностью до 15 кВт».</w:t>
            </w:r>
          </w:p>
          <w:p w:rsidR="003F0FBD" w:rsidRPr="002F71E1" w:rsidRDefault="003F0FBD" w:rsidP="003F0FBD">
            <w:pPr>
              <w:ind w:firstLine="219"/>
              <w:rPr>
                <w:rFonts w:ascii="Times New Roman" w:hAnsi="Times New Roman" w:cs="Times New Roman"/>
                <w:sz w:val="25"/>
                <w:szCs w:val="25"/>
              </w:rPr>
            </w:pPr>
          </w:p>
        </w:tc>
        <w:tc>
          <w:tcPr>
            <w:tcW w:w="1202" w:type="pct"/>
            <w:shd w:val="clear" w:color="auto" w:fill="auto"/>
          </w:tcPr>
          <w:p w:rsidR="003F0FBD" w:rsidRPr="002F71E1" w:rsidRDefault="003F0FBD" w:rsidP="003F0FBD">
            <w:pPr>
              <w:ind w:firstLine="219"/>
              <w:rPr>
                <w:rFonts w:ascii="Times New Roman" w:hAnsi="Times New Roman" w:cs="Times New Roman"/>
                <w:sz w:val="25"/>
                <w:szCs w:val="25"/>
              </w:rPr>
            </w:pPr>
            <w:r w:rsidRPr="002F71E1">
              <w:rPr>
                <w:rFonts w:ascii="Times New Roman" w:hAnsi="Times New Roman" w:cs="Times New Roman"/>
                <w:sz w:val="25"/>
                <w:szCs w:val="25"/>
              </w:rPr>
              <w:t>Повышение качества обслуживания  и доступности услуги, удобство для клиентов.</w:t>
            </w:r>
          </w:p>
        </w:tc>
      </w:tr>
      <w:tr w:rsidR="003F0FBD" w:rsidRPr="002F71E1" w:rsidTr="002F71E1">
        <w:tc>
          <w:tcPr>
            <w:tcW w:w="267" w:type="pct"/>
            <w:shd w:val="clear" w:color="auto" w:fill="auto"/>
          </w:tcPr>
          <w:p w:rsidR="003F0FBD" w:rsidRPr="002F71E1" w:rsidRDefault="003F0FBD" w:rsidP="003F0FBD">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9.5.</w:t>
            </w:r>
          </w:p>
        </w:tc>
        <w:tc>
          <w:tcPr>
            <w:tcW w:w="1135" w:type="pct"/>
            <w:shd w:val="clear" w:color="auto" w:fill="auto"/>
          </w:tcPr>
          <w:p w:rsidR="003F0FBD" w:rsidRPr="002F71E1" w:rsidRDefault="003F0FBD" w:rsidP="0064128E">
            <w:pPr>
              <w:spacing w:line="360" w:lineRule="exact"/>
              <w:ind w:left="57" w:right="57" w:firstLine="34"/>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Рассмотрение на Совете директоров ОАО АК «Якутскэнерго» решения о </w:t>
            </w:r>
            <w:r w:rsidRPr="002F71E1">
              <w:rPr>
                <w:rStyle w:val="af5"/>
                <w:rFonts w:ascii="Times New Roman" w:hAnsi="Times New Roman" w:cs="Times New Roman"/>
                <w:i w:val="0"/>
                <w:sz w:val="25"/>
                <w:szCs w:val="25"/>
              </w:rPr>
              <w:lastRenderedPageBreak/>
              <w:t>зависимости денежного вознаграждения руководства Компании по итогам года от надлежащего исполнения заключенных договоров технологического присоединения</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Разработан регламент материального стимулирования руководителей структурных </w:t>
            </w:r>
            <w:r w:rsidRPr="002F71E1">
              <w:rPr>
                <w:rStyle w:val="af5"/>
                <w:rFonts w:ascii="Times New Roman" w:hAnsi="Times New Roman" w:cs="Times New Roman"/>
                <w:i w:val="0"/>
                <w:sz w:val="25"/>
                <w:szCs w:val="25"/>
              </w:rPr>
              <w:lastRenderedPageBreak/>
              <w:t xml:space="preserve">подразделений по итогам  исполнения контрольных показателей  квартальных планов технологического присоединения, с учетом рассмотрения вопроса о соответствие занимаемых должностей при систематических невыполнениях контрольных показателей. </w:t>
            </w:r>
          </w:p>
        </w:tc>
        <w:tc>
          <w:tcPr>
            <w:tcW w:w="1202"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p>
        </w:tc>
      </w:tr>
      <w:tr w:rsidR="003F0FBD" w:rsidRPr="002F71E1" w:rsidTr="002F71E1">
        <w:tc>
          <w:tcPr>
            <w:tcW w:w="267" w:type="pct"/>
            <w:shd w:val="clear" w:color="auto" w:fill="auto"/>
          </w:tcPr>
          <w:p w:rsidR="003F0FBD" w:rsidRPr="002F71E1" w:rsidRDefault="003F0FBD" w:rsidP="003F0FBD">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9.6</w:t>
            </w:r>
          </w:p>
        </w:tc>
        <w:tc>
          <w:tcPr>
            <w:tcW w:w="1135" w:type="pct"/>
            <w:shd w:val="clear" w:color="auto" w:fill="auto"/>
          </w:tcPr>
          <w:p w:rsidR="003F0FBD" w:rsidRPr="002F71E1" w:rsidRDefault="003F0FBD" w:rsidP="0064128E">
            <w:pPr>
              <w:spacing w:line="360" w:lineRule="exact"/>
              <w:ind w:left="57" w:right="57" w:firstLine="0"/>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Комплектация сетевых филиалов механизированными бригадами для исполнения обязательств по договорам до 15кВт.</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3F0FBD" w:rsidRPr="002F71E1" w:rsidRDefault="003F0FBD" w:rsidP="002F71E1">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Созданы мобильные механизированные бригады для </w:t>
            </w:r>
            <w:proofErr w:type="gramStart"/>
            <w:r w:rsidRPr="002F71E1">
              <w:rPr>
                <w:rStyle w:val="af5"/>
                <w:rFonts w:ascii="Times New Roman" w:hAnsi="Times New Roman" w:cs="Times New Roman"/>
                <w:i w:val="0"/>
                <w:sz w:val="25"/>
                <w:szCs w:val="25"/>
              </w:rPr>
              <w:t>осуществлении</w:t>
            </w:r>
            <w:proofErr w:type="gramEnd"/>
            <w:r w:rsidRPr="002F71E1">
              <w:rPr>
                <w:rStyle w:val="af5"/>
                <w:rFonts w:ascii="Times New Roman" w:hAnsi="Times New Roman" w:cs="Times New Roman"/>
                <w:i w:val="0"/>
                <w:sz w:val="25"/>
                <w:szCs w:val="25"/>
              </w:rPr>
              <w:t xml:space="preserve"> договоров технологического присоединения до 15 кВт, которые начали работу в сентябре 2014 г</w:t>
            </w:r>
            <w:r w:rsidR="002F71E1" w:rsidRPr="002F71E1">
              <w:rPr>
                <w:rStyle w:val="af5"/>
                <w:rFonts w:ascii="Times New Roman" w:hAnsi="Times New Roman" w:cs="Times New Roman"/>
                <w:i w:val="0"/>
                <w:sz w:val="25"/>
                <w:szCs w:val="25"/>
              </w:rPr>
              <w:t>.</w:t>
            </w:r>
          </w:p>
        </w:tc>
        <w:tc>
          <w:tcPr>
            <w:tcW w:w="1202" w:type="pct"/>
            <w:shd w:val="clear" w:color="auto" w:fill="auto"/>
          </w:tcPr>
          <w:p w:rsidR="003F0FBD" w:rsidRPr="002F71E1" w:rsidRDefault="003F0FBD" w:rsidP="003F0FBD">
            <w:pPr>
              <w:spacing w:line="360" w:lineRule="exact"/>
              <w:ind w:left="57" w:right="57" w:firstLine="418"/>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Сокращение сроков на 30 за счет сокращения сроков подготовки и проведения конкурсных процедур отбора подрядных организаций на выполнение СМР по технологическому присоединению, улучшение качества работ.</w:t>
            </w:r>
          </w:p>
        </w:tc>
      </w:tr>
      <w:tr w:rsidR="003F0FBD" w:rsidRPr="002F71E1" w:rsidTr="002F71E1">
        <w:tc>
          <w:tcPr>
            <w:tcW w:w="26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9.5.</w:t>
            </w:r>
          </w:p>
        </w:tc>
        <w:tc>
          <w:tcPr>
            <w:tcW w:w="1135" w:type="pct"/>
            <w:shd w:val="clear" w:color="auto" w:fill="auto"/>
          </w:tcPr>
          <w:p w:rsidR="003F0FBD" w:rsidRPr="002F71E1" w:rsidRDefault="003F0FBD" w:rsidP="0064128E">
            <w:pPr>
              <w:spacing w:line="360" w:lineRule="exact"/>
              <w:ind w:left="57" w:right="57" w:firstLine="0"/>
              <w:rPr>
                <w:rStyle w:val="af5"/>
                <w:rFonts w:ascii="Times New Roman" w:hAnsi="Times New Roman" w:cs="Times New Roman"/>
                <w:i w:val="0"/>
                <w:sz w:val="25"/>
                <w:szCs w:val="25"/>
              </w:rPr>
            </w:pPr>
            <w:proofErr w:type="gramStart"/>
            <w:r w:rsidRPr="002F71E1">
              <w:rPr>
                <w:rStyle w:val="af5"/>
                <w:rFonts w:ascii="Times New Roman" w:hAnsi="Times New Roman" w:cs="Times New Roman"/>
                <w:i w:val="0"/>
                <w:sz w:val="25"/>
                <w:szCs w:val="25"/>
              </w:rPr>
              <w:t xml:space="preserve">Принятие порядка и условий размещения объектов, в т. ч. линий электропередачи классом напряжения до 35 </w:t>
            </w:r>
            <w:proofErr w:type="spellStart"/>
            <w:r w:rsidRPr="002F71E1">
              <w:rPr>
                <w:rStyle w:val="af5"/>
                <w:rFonts w:ascii="Times New Roman" w:hAnsi="Times New Roman" w:cs="Times New Roman"/>
                <w:i w:val="0"/>
                <w:sz w:val="25"/>
                <w:szCs w:val="25"/>
              </w:rPr>
              <w:t>кВ</w:t>
            </w:r>
            <w:proofErr w:type="spellEnd"/>
            <w:r w:rsidRPr="002F71E1">
              <w:rPr>
                <w:rStyle w:val="af5"/>
                <w:rFonts w:ascii="Times New Roman" w:hAnsi="Times New Roman" w:cs="Times New Roman"/>
                <w:i w:val="0"/>
                <w:sz w:val="25"/>
                <w:szCs w:val="25"/>
              </w:rPr>
              <w:t xml:space="preserve">, а также связанных с ними трансформаторных подстанций, распределительных пунктов и иного </w:t>
            </w:r>
            <w:r w:rsidRPr="002F71E1">
              <w:rPr>
                <w:rStyle w:val="af5"/>
                <w:rFonts w:ascii="Times New Roman" w:hAnsi="Times New Roman" w:cs="Times New Roman"/>
                <w:i w:val="0"/>
                <w:sz w:val="25"/>
                <w:szCs w:val="25"/>
              </w:rPr>
              <w:lastRenderedPageBreak/>
              <w:t xml:space="preserve">предназначенного для осуществления передачи электрической энергии оборудование, для размещения которых не требуется разрешения на строительство (в соответствии постановлением Правительства РФ от 3 декабря 2014 г. N 1300 и </w:t>
            </w:r>
            <w:hyperlink r:id="rId8" w:history="1">
              <w:r w:rsidRPr="002F71E1">
                <w:rPr>
                  <w:rStyle w:val="af5"/>
                  <w:rFonts w:ascii="Times New Roman" w:hAnsi="Times New Roman" w:cs="Times New Roman"/>
                  <w:i w:val="0"/>
                  <w:sz w:val="25"/>
                  <w:szCs w:val="25"/>
                </w:rPr>
                <w:t>пунктом 3 статьи 39.36</w:t>
              </w:r>
            </w:hyperlink>
            <w:r w:rsidRPr="002F71E1">
              <w:rPr>
                <w:rStyle w:val="af5"/>
                <w:rFonts w:ascii="Times New Roman" w:hAnsi="Times New Roman" w:cs="Times New Roman"/>
                <w:i w:val="0"/>
                <w:sz w:val="25"/>
                <w:szCs w:val="25"/>
              </w:rPr>
              <w:t xml:space="preserve">  Земельного</w:t>
            </w:r>
            <w:proofErr w:type="gramEnd"/>
            <w:r w:rsidRPr="002F71E1">
              <w:rPr>
                <w:rStyle w:val="af5"/>
                <w:rFonts w:ascii="Times New Roman" w:hAnsi="Times New Roman" w:cs="Times New Roman"/>
                <w:i w:val="0"/>
                <w:sz w:val="25"/>
                <w:szCs w:val="25"/>
              </w:rPr>
              <w:t xml:space="preserve"> кодекса РФ. </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r w:rsidRPr="002F71E1">
              <w:rPr>
                <w:rFonts w:ascii="Times New Roman" w:hAnsi="Times New Roman" w:cs="Times New Roman"/>
                <w:sz w:val="25"/>
                <w:szCs w:val="25"/>
              </w:rPr>
              <w:t>Принято постановление  Правительства РС (Я) от 24.12.2015 № 522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w:t>
            </w:r>
            <w:r w:rsidRPr="002F71E1">
              <w:rPr>
                <w:b/>
                <w:sz w:val="25"/>
                <w:szCs w:val="25"/>
              </w:rPr>
              <w:t xml:space="preserve"> </w:t>
            </w:r>
            <w:r w:rsidRPr="002F71E1">
              <w:rPr>
                <w:rFonts w:ascii="Times New Roman" w:hAnsi="Times New Roman" w:cs="Times New Roman"/>
                <w:sz w:val="25"/>
                <w:szCs w:val="25"/>
              </w:rPr>
              <w:t xml:space="preserve">земельных участков и установления </w:t>
            </w:r>
            <w:r w:rsidRPr="002F71E1">
              <w:rPr>
                <w:rFonts w:ascii="Times New Roman" w:hAnsi="Times New Roman" w:cs="Times New Roman"/>
                <w:sz w:val="25"/>
                <w:szCs w:val="25"/>
              </w:rPr>
              <w:lastRenderedPageBreak/>
              <w:t xml:space="preserve">сервитутов» </w:t>
            </w:r>
          </w:p>
        </w:tc>
        <w:tc>
          <w:tcPr>
            <w:tcW w:w="1202"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p>
        </w:tc>
      </w:tr>
      <w:tr w:rsidR="003F0FBD" w:rsidRPr="002F71E1" w:rsidTr="002F71E1">
        <w:tc>
          <w:tcPr>
            <w:tcW w:w="26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9.6.</w:t>
            </w:r>
          </w:p>
        </w:tc>
        <w:tc>
          <w:tcPr>
            <w:tcW w:w="1135" w:type="pct"/>
            <w:shd w:val="clear" w:color="auto" w:fill="auto"/>
          </w:tcPr>
          <w:p w:rsidR="003F0FBD" w:rsidRPr="002F71E1" w:rsidRDefault="003F0FBD" w:rsidP="00840CEF">
            <w:pPr>
              <w:spacing w:line="360" w:lineRule="exact"/>
              <w:ind w:left="57" w:right="57" w:firstLine="30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Разработка рекомендуемого регламента технологического присоединения потребителей до 150 кВт </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w:t>
            </w:r>
          </w:p>
        </w:tc>
        <w:tc>
          <w:tcPr>
            <w:tcW w:w="1549"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Регламент разработан и размещен на сайте </w:t>
            </w:r>
            <w:proofErr w:type="spellStart"/>
            <w:r w:rsidRPr="002F71E1">
              <w:rPr>
                <w:rStyle w:val="af5"/>
                <w:rFonts w:ascii="Times New Roman" w:hAnsi="Times New Roman" w:cs="Times New Roman"/>
                <w:i w:val="0"/>
                <w:sz w:val="25"/>
                <w:szCs w:val="25"/>
              </w:rPr>
              <w:t>МЖКХиЭ</w:t>
            </w:r>
            <w:proofErr w:type="spellEnd"/>
            <w:r w:rsidRPr="002F71E1">
              <w:rPr>
                <w:rStyle w:val="af5"/>
                <w:rFonts w:ascii="Times New Roman" w:hAnsi="Times New Roman" w:cs="Times New Roman"/>
                <w:i w:val="0"/>
                <w:sz w:val="25"/>
                <w:szCs w:val="25"/>
              </w:rPr>
              <w:t xml:space="preserve"> РС (Я)</w:t>
            </w:r>
          </w:p>
        </w:tc>
        <w:tc>
          <w:tcPr>
            <w:tcW w:w="1202" w:type="pct"/>
            <w:shd w:val="clear" w:color="auto" w:fill="auto"/>
          </w:tcPr>
          <w:p w:rsidR="003F0FBD" w:rsidRPr="002F71E1" w:rsidRDefault="003F0FBD" w:rsidP="00CE0775">
            <w:pPr>
              <w:spacing w:line="360" w:lineRule="exact"/>
              <w:ind w:left="57" w:right="57" w:firstLine="276"/>
              <w:rPr>
                <w:rFonts w:ascii="Times New Roman" w:hAnsi="Times New Roman" w:cs="Times New Roman"/>
                <w:sz w:val="25"/>
                <w:szCs w:val="25"/>
              </w:rPr>
            </w:pPr>
            <w:r w:rsidRPr="002F71E1">
              <w:rPr>
                <w:rFonts w:ascii="Times New Roman" w:eastAsia="Times New Roman" w:hAnsi="Times New Roman"/>
                <w:sz w:val="25"/>
                <w:szCs w:val="25"/>
              </w:rPr>
              <w:t>К</w:t>
            </w:r>
            <w:r w:rsidRPr="002F71E1">
              <w:rPr>
                <w:rFonts w:ascii="Times New Roman" w:hAnsi="Times New Roman" w:cs="Times New Roman"/>
                <w:sz w:val="25"/>
                <w:szCs w:val="25"/>
              </w:rPr>
              <w:t>оличество этапов (процедур), необходимых для технологического присоединения</w:t>
            </w:r>
            <w:r w:rsidRPr="002F71E1">
              <w:rPr>
                <w:rFonts w:ascii="Times New Roman" w:hAnsi="Times New Roman" w:cs="Times New Roman"/>
                <w:sz w:val="25"/>
                <w:szCs w:val="25"/>
              </w:rPr>
              <w:t>, составляет 6 единиц.</w:t>
            </w:r>
          </w:p>
          <w:p w:rsidR="003F0FBD" w:rsidRPr="002F71E1" w:rsidRDefault="003F0FBD" w:rsidP="00CE0775">
            <w:pPr>
              <w:spacing w:line="360" w:lineRule="exact"/>
              <w:ind w:left="57" w:right="57" w:firstLine="276"/>
              <w:rPr>
                <w:rStyle w:val="af5"/>
                <w:rFonts w:ascii="Times New Roman" w:hAnsi="Times New Roman" w:cs="Times New Roman"/>
                <w:i w:val="0"/>
                <w:sz w:val="25"/>
                <w:szCs w:val="25"/>
              </w:rPr>
            </w:pPr>
            <w:r w:rsidRPr="002F71E1">
              <w:rPr>
                <w:rFonts w:ascii="Times New Roman" w:hAnsi="Times New Roman" w:cs="Times New Roman"/>
                <w:sz w:val="25"/>
                <w:szCs w:val="25"/>
              </w:rPr>
              <w:t>По данным результатов  Национального рейтинга состояния инвестиционного климата в субъектах РФ в 2015 г. по  итогам опросов  субъектов малого и среднего бизнеса</w:t>
            </w:r>
            <w:r w:rsidRPr="002F71E1">
              <w:rPr>
                <w:rFonts w:ascii="Times New Roman" w:hAnsi="Times New Roman" w:cs="Times New Roman"/>
                <w:sz w:val="25"/>
                <w:szCs w:val="25"/>
              </w:rPr>
              <w:t xml:space="preserve"> -6,09.</w:t>
            </w:r>
          </w:p>
        </w:tc>
      </w:tr>
      <w:tr w:rsidR="003F0FBD" w:rsidRPr="002F71E1" w:rsidTr="002F71E1">
        <w:tc>
          <w:tcPr>
            <w:tcW w:w="26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9.7.</w:t>
            </w:r>
          </w:p>
        </w:tc>
        <w:tc>
          <w:tcPr>
            <w:tcW w:w="1135" w:type="pct"/>
            <w:shd w:val="clear" w:color="auto" w:fill="auto"/>
          </w:tcPr>
          <w:p w:rsidR="003F0FBD" w:rsidRPr="002F71E1" w:rsidRDefault="003F0FBD" w:rsidP="00840CEF">
            <w:pPr>
              <w:spacing w:line="360" w:lineRule="exact"/>
              <w:ind w:left="57" w:right="57" w:firstLine="303"/>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Организация приема заявок на технологическое </w:t>
            </w:r>
            <w:r w:rsidRPr="002F71E1">
              <w:rPr>
                <w:rStyle w:val="af5"/>
                <w:rFonts w:ascii="Times New Roman" w:hAnsi="Times New Roman" w:cs="Times New Roman"/>
                <w:i w:val="0"/>
                <w:sz w:val="25"/>
                <w:szCs w:val="25"/>
              </w:rPr>
              <w:lastRenderedPageBreak/>
              <w:t>присоединение к электрическим сетям через сеть «Интернет»</w:t>
            </w:r>
          </w:p>
        </w:tc>
        <w:tc>
          <w:tcPr>
            <w:tcW w:w="847" w:type="pct"/>
            <w:shd w:val="clear" w:color="auto" w:fill="auto"/>
          </w:tcPr>
          <w:p w:rsidR="003F0FBD" w:rsidRPr="002F71E1" w:rsidRDefault="003F0FBD" w:rsidP="0064128E">
            <w:pPr>
              <w:spacing w:line="360" w:lineRule="exact"/>
              <w:ind w:left="57" w:right="57" w:firstLine="0"/>
              <w:jc w:val="center"/>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lastRenderedPageBreak/>
              <w:t>-</w:t>
            </w:r>
          </w:p>
        </w:tc>
        <w:tc>
          <w:tcPr>
            <w:tcW w:w="1549"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Прием заявок через сеть «Интернет» осуществляется филиалом </w:t>
            </w:r>
            <w:r w:rsidRPr="002F71E1">
              <w:rPr>
                <w:rStyle w:val="af5"/>
                <w:rFonts w:ascii="Times New Roman" w:hAnsi="Times New Roman" w:cs="Times New Roman"/>
                <w:i w:val="0"/>
                <w:sz w:val="25"/>
                <w:szCs w:val="25"/>
              </w:rPr>
              <w:lastRenderedPageBreak/>
              <w:t xml:space="preserve">«ЮЯЭС» АО «ДРСК» для физлиц, </w:t>
            </w:r>
            <w:proofErr w:type="spellStart"/>
            <w:r w:rsidRPr="002F71E1">
              <w:rPr>
                <w:rStyle w:val="af5"/>
                <w:rFonts w:ascii="Times New Roman" w:hAnsi="Times New Roman" w:cs="Times New Roman"/>
                <w:i w:val="0"/>
                <w:sz w:val="25"/>
                <w:szCs w:val="25"/>
              </w:rPr>
              <w:t>юрлиц</w:t>
            </w:r>
            <w:proofErr w:type="spellEnd"/>
            <w:r w:rsidRPr="002F71E1">
              <w:rPr>
                <w:rStyle w:val="af5"/>
                <w:rFonts w:ascii="Times New Roman" w:hAnsi="Times New Roman" w:cs="Times New Roman"/>
                <w:i w:val="0"/>
                <w:sz w:val="25"/>
                <w:szCs w:val="25"/>
              </w:rPr>
              <w:t xml:space="preserve"> и индивидуальных предпринимателей  </w:t>
            </w:r>
            <w:hyperlink r:id="rId9" w:history="1">
              <w:r w:rsidRPr="002F71E1">
                <w:rPr>
                  <w:rStyle w:val="af5"/>
                  <w:rFonts w:ascii="Times New Roman" w:hAnsi="Times New Roman" w:cs="Times New Roman"/>
                  <w:i w:val="0"/>
                  <w:sz w:val="25"/>
                  <w:szCs w:val="25"/>
                </w:rPr>
                <w:t>https://lk.drsk.ru/tp/userlog.php</w:t>
              </w:r>
            </w:hyperlink>
          </w:p>
          <w:p w:rsidR="003F0FBD" w:rsidRPr="002F71E1" w:rsidRDefault="003F0FBD" w:rsidP="0064128E">
            <w:pPr>
              <w:spacing w:line="360" w:lineRule="exact"/>
              <w:ind w:left="57" w:right="57"/>
              <w:rPr>
                <w:rStyle w:val="af5"/>
                <w:rFonts w:ascii="Times New Roman" w:hAnsi="Times New Roman" w:cs="Times New Roman"/>
                <w:i w:val="0"/>
                <w:sz w:val="25"/>
                <w:szCs w:val="25"/>
              </w:rPr>
            </w:pPr>
            <w:r w:rsidRPr="002F71E1">
              <w:rPr>
                <w:rStyle w:val="af5"/>
                <w:rFonts w:ascii="Times New Roman" w:hAnsi="Times New Roman" w:cs="Times New Roman"/>
                <w:i w:val="0"/>
                <w:sz w:val="25"/>
                <w:szCs w:val="25"/>
              </w:rPr>
              <w:t xml:space="preserve">ПАО «Якутскэнерго»  </w:t>
            </w:r>
            <w:hyperlink r:id="rId10" w:history="1">
              <w:r w:rsidRPr="002F71E1">
                <w:rPr>
                  <w:rStyle w:val="af5"/>
                  <w:rFonts w:ascii="Times New Roman" w:hAnsi="Times New Roman" w:cs="Times New Roman"/>
                  <w:i w:val="0"/>
                  <w:sz w:val="25"/>
                  <w:szCs w:val="25"/>
                </w:rPr>
                <w:t>http://yakutskenergo.ru/personal-account-of-a-legal-entity/</w:t>
              </w:r>
            </w:hyperlink>
          </w:p>
        </w:tc>
        <w:tc>
          <w:tcPr>
            <w:tcW w:w="1202" w:type="pct"/>
            <w:shd w:val="clear" w:color="auto" w:fill="auto"/>
          </w:tcPr>
          <w:p w:rsidR="003F0FBD" w:rsidRPr="002F71E1" w:rsidRDefault="003F0FBD" w:rsidP="0064128E">
            <w:pPr>
              <w:spacing w:line="360" w:lineRule="exact"/>
              <w:ind w:left="57" w:right="57"/>
              <w:rPr>
                <w:rStyle w:val="af5"/>
                <w:rFonts w:ascii="Times New Roman" w:hAnsi="Times New Roman" w:cs="Times New Roman"/>
                <w:i w:val="0"/>
                <w:sz w:val="25"/>
                <w:szCs w:val="25"/>
              </w:rPr>
            </w:pPr>
          </w:p>
        </w:tc>
      </w:tr>
    </w:tbl>
    <w:p w:rsidR="002F71E1" w:rsidRDefault="002F71E1" w:rsidP="0064128E">
      <w:pPr>
        <w:ind w:firstLine="0"/>
        <w:jc w:val="left"/>
        <w:rPr>
          <w:sz w:val="22"/>
          <w:szCs w:val="22"/>
        </w:rPr>
      </w:pPr>
    </w:p>
    <w:p w:rsidR="0064128E" w:rsidRPr="002F71E1" w:rsidRDefault="0064128E" w:rsidP="0064128E">
      <w:pPr>
        <w:ind w:firstLine="0"/>
        <w:jc w:val="left"/>
        <w:rPr>
          <w:rFonts w:ascii="Times New Roman" w:hAnsi="Times New Roman" w:cs="Times New Roman"/>
          <w:sz w:val="22"/>
          <w:szCs w:val="22"/>
        </w:rPr>
      </w:pPr>
      <w:r w:rsidRPr="002F71E1">
        <w:rPr>
          <w:rFonts w:ascii="Times New Roman" w:hAnsi="Times New Roman" w:cs="Times New Roman"/>
          <w:sz w:val="22"/>
          <w:szCs w:val="22"/>
        </w:rPr>
        <w:t xml:space="preserve">Сокращения: </w:t>
      </w:r>
    </w:p>
    <w:p w:rsidR="00125281" w:rsidRPr="002F71E1" w:rsidRDefault="0064128E" w:rsidP="0064128E">
      <w:pPr>
        <w:ind w:firstLine="0"/>
        <w:jc w:val="left"/>
        <w:rPr>
          <w:rFonts w:ascii="Times New Roman" w:hAnsi="Times New Roman" w:cs="Times New Roman"/>
          <w:sz w:val="22"/>
          <w:szCs w:val="22"/>
        </w:rPr>
      </w:pPr>
      <w:r w:rsidRPr="002F71E1">
        <w:rPr>
          <w:rFonts w:ascii="Times New Roman" w:hAnsi="Times New Roman" w:cs="Times New Roman"/>
          <w:sz w:val="22"/>
          <w:szCs w:val="22"/>
        </w:rPr>
        <w:t>РС (Я) – Республика Саха (Якутия)</w:t>
      </w:r>
    </w:p>
    <w:p w:rsidR="00AD646C" w:rsidRPr="002F71E1" w:rsidRDefault="0064128E" w:rsidP="0064128E">
      <w:pPr>
        <w:ind w:firstLine="0"/>
        <w:jc w:val="left"/>
        <w:rPr>
          <w:rFonts w:ascii="Times New Roman" w:hAnsi="Times New Roman" w:cs="Times New Roman"/>
          <w:sz w:val="22"/>
          <w:szCs w:val="22"/>
        </w:rPr>
      </w:pPr>
      <w:r w:rsidRPr="002F71E1">
        <w:rPr>
          <w:rFonts w:ascii="Times New Roman" w:hAnsi="Times New Roman" w:cs="Times New Roman"/>
          <w:sz w:val="22"/>
          <w:szCs w:val="22"/>
        </w:rPr>
        <w:t>г. - год</w:t>
      </w:r>
    </w:p>
    <w:sectPr w:rsidR="00AD646C" w:rsidRPr="002F71E1" w:rsidSect="000F7FA0">
      <w:headerReference w:type="default" r:id="rId11"/>
      <w:pgSz w:w="16837" w:h="11905" w:orient="landscape"/>
      <w:pgMar w:top="1100" w:right="1440" w:bottom="80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F4" w:rsidRDefault="004B23F4" w:rsidP="00533B7B">
      <w:r>
        <w:separator/>
      </w:r>
    </w:p>
  </w:endnote>
  <w:endnote w:type="continuationSeparator" w:id="0">
    <w:p w:rsidR="004B23F4" w:rsidRDefault="004B23F4" w:rsidP="0053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F4" w:rsidRDefault="004B23F4" w:rsidP="00533B7B">
      <w:r>
        <w:separator/>
      </w:r>
    </w:p>
  </w:footnote>
  <w:footnote w:type="continuationSeparator" w:id="0">
    <w:p w:rsidR="004B23F4" w:rsidRDefault="004B23F4" w:rsidP="0053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8323"/>
      <w:docPartObj>
        <w:docPartGallery w:val="Page Numbers (Top of Page)"/>
        <w:docPartUnique/>
      </w:docPartObj>
    </w:sdtPr>
    <w:sdtEndPr/>
    <w:sdtContent>
      <w:p w:rsidR="004B23F4" w:rsidRDefault="004B23F4">
        <w:pPr>
          <w:pStyle w:val="af"/>
          <w:jc w:val="center"/>
        </w:pPr>
        <w:r>
          <w:fldChar w:fldCharType="begin"/>
        </w:r>
        <w:r>
          <w:instrText>PAGE   \* MERGEFORMAT</w:instrText>
        </w:r>
        <w:r>
          <w:fldChar w:fldCharType="separate"/>
        </w:r>
        <w:r w:rsidR="00AE2354">
          <w:rPr>
            <w:noProof/>
          </w:rPr>
          <w:t>2</w:t>
        </w:r>
        <w:r>
          <w:fldChar w:fldCharType="end"/>
        </w:r>
      </w:p>
    </w:sdtContent>
  </w:sdt>
  <w:p w:rsidR="004B23F4" w:rsidRDefault="004B23F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B5B"/>
    <w:multiLevelType w:val="hybridMultilevel"/>
    <w:tmpl w:val="AD285620"/>
    <w:lvl w:ilvl="0" w:tplc="09369968">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
    <w:nsid w:val="17D92535"/>
    <w:multiLevelType w:val="hybridMultilevel"/>
    <w:tmpl w:val="5CC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B115E2"/>
    <w:multiLevelType w:val="hybridMultilevel"/>
    <w:tmpl w:val="2438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A5CDB"/>
    <w:multiLevelType w:val="hybridMultilevel"/>
    <w:tmpl w:val="6A325C0A"/>
    <w:lvl w:ilvl="0" w:tplc="8EF84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9437F"/>
    <w:multiLevelType w:val="hybridMultilevel"/>
    <w:tmpl w:val="54DE469E"/>
    <w:lvl w:ilvl="0" w:tplc="430CB9AA">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5">
    <w:nsid w:val="4D9F1B0D"/>
    <w:multiLevelType w:val="hybridMultilevel"/>
    <w:tmpl w:val="A074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4F"/>
    <w:rsid w:val="00000250"/>
    <w:rsid w:val="0000154C"/>
    <w:rsid w:val="000038ED"/>
    <w:rsid w:val="000051CF"/>
    <w:rsid w:val="000075AF"/>
    <w:rsid w:val="00007725"/>
    <w:rsid w:val="00011B0C"/>
    <w:rsid w:val="00012D6A"/>
    <w:rsid w:val="000134CC"/>
    <w:rsid w:val="000138BC"/>
    <w:rsid w:val="00013A1A"/>
    <w:rsid w:val="00013CA9"/>
    <w:rsid w:val="000144FB"/>
    <w:rsid w:val="00015652"/>
    <w:rsid w:val="00016856"/>
    <w:rsid w:val="0001741D"/>
    <w:rsid w:val="00017538"/>
    <w:rsid w:val="00020494"/>
    <w:rsid w:val="00020946"/>
    <w:rsid w:val="00021294"/>
    <w:rsid w:val="00021543"/>
    <w:rsid w:val="0002210A"/>
    <w:rsid w:val="000240F6"/>
    <w:rsid w:val="00025735"/>
    <w:rsid w:val="00025E02"/>
    <w:rsid w:val="0002778B"/>
    <w:rsid w:val="00030BAD"/>
    <w:rsid w:val="00032321"/>
    <w:rsid w:val="00032A41"/>
    <w:rsid w:val="0003480C"/>
    <w:rsid w:val="00035428"/>
    <w:rsid w:val="00036380"/>
    <w:rsid w:val="000368D1"/>
    <w:rsid w:val="00036D1B"/>
    <w:rsid w:val="000413F8"/>
    <w:rsid w:val="000414CB"/>
    <w:rsid w:val="0004448F"/>
    <w:rsid w:val="00045BE9"/>
    <w:rsid w:val="0004774D"/>
    <w:rsid w:val="0004798D"/>
    <w:rsid w:val="00047D82"/>
    <w:rsid w:val="00047D9E"/>
    <w:rsid w:val="000504A5"/>
    <w:rsid w:val="000519FE"/>
    <w:rsid w:val="0005221B"/>
    <w:rsid w:val="000538DD"/>
    <w:rsid w:val="000542BA"/>
    <w:rsid w:val="000542C8"/>
    <w:rsid w:val="0005444D"/>
    <w:rsid w:val="0006070F"/>
    <w:rsid w:val="0006149B"/>
    <w:rsid w:val="00062300"/>
    <w:rsid w:val="0007061C"/>
    <w:rsid w:val="00070B56"/>
    <w:rsid w:val="00071540"/>
    <w:rsid w:val="0007294E"/>
    <w:rsid w:val="000739EF"/>
    <w:rsid w:val="0007498C"/>
    <w:rsid w:val="00074CDB"/>
    <w:rsid w:val="00075174"/>
    <w:rsid w:val="000768C7"/>
    <w:rsid w:val="000772DD"/>
    <w:rsid w:val="000800D6"/>
    <w:rsid w:val="00085EB5"/>
    <w:rsid w:val="00085FF6"/>
    <w:rsid w:val="0009222B"/>
    <w:rsid w:val="000954A1"/>
    <w:rsid w:val="0009621D"/>
    <w:rsid w:val="000972D3"/>
    <w:rsid w:val="000A2B1B"/>
    <w:rsid w:val="000A3CB6"/>
    <w:rsid w:val="000A5B38"/>
    <w:rsid w:val="000A739A"/>
    <w:rsid w:val="000A749D"/>
    <w:rsid w:val="000B1CF0"/>
    <w:rsid w:val="000B26E4"/>
    <w:rsid w:val="000B308C"/>
    <w:rsid w:val="000B3BCE"/>
    <w:rsid w:val="000B48D1"/>
    <w:rsid w:val="000B4DB5"/>
    <w:rsid w:val="000B6256"/>
    <w:rsid w:val="000B654E"/>
    <w:rsid w:val="000B6A83"/>
    <w:rsid w:val="000B77CC"/>
    <w:rsid w:val="000C019F"/>
    <w:rsid w:val="000C02B2"/>
    <w:rsid w:val="000C02C9"/>
    <w:rsid w:val="000C08D1"/>
    <w:rsid w:val="000C21C7"/>
    <w:rsid w:val="000C348D"/>
    <w:rsid w:val="000C3D6E"/>
    <w:rsid w:val="000C4689"/>
    <w:rsid w:val="000C505A"/>
    <w:rsid w:val="000C532C"/>
    <w:rsid w:val="000C5C78"/>
    <w:rsid w:val="000C62AB"/>
    <w:rsid w:val="000C72CB"/>
    <w:rsid w:val="000C769C"/>
    <w:rsid w:val="000D05FC"/>
    <w:rsid w:val="000D1478"/>
    <w:rsid w:val="000D6101"/>
    <w:rsid w:val="000D6B83"/>
    <w:rsid w:val="000E02BB"/>
    <w:rsid w:val="000E0BED"/>
    <w:rsid w:val="000E1DCF"/>
    <w:rsid w:val="000E2FBC"/>
    <w:rsid w:val="000E4DBD"/>
    <w:rsid w:val="000E67D6"/>
    <w:rsid w:val="000E7002"/>
    <w:rsid w:val="000F1375"/>
    <w:rsid w:val="000F2824"/>
    <w:rsid w:val="000F29A2"/>
    <w:rsid w:val="000F308A"/>
    <w:rsid w:val="000F30EB"/>
    <w:rsid w:val="000F3591"/>
    <w:rsid w:val="000F3736"/>
    <w:rsid w:val="000F4B56"/>
    <w:rsid w:val="000F4C9B"/>
    <w:rsid w:val="000F7444"/>
    <w:rsid w:val="000F7FA0"/>
    <w:rsid w:val="000F7FBA"/>
    <w:rsid w:val="00101D86"/>
    <w:rsid w:val="001031D5"/>
    <w:rsid w:val="0010437D"/>
    <w:rsid w:val="00104E9A"/>
    <w:rsid w:val="00104F57"/>
    <w:rsid w:val="001061CA"/>
    <w:rsid w:val="00106673"/>
    <w:rsid w:val="0010742F"/>
    <w:rsid w:val="00110FFA"/>
    <w:rsid w:val="001131C2"/>
    <w:rsid w:val="001137B0"/>
    <w:rsid w:val="0011631A"/>
    <w:rsid w:val="001178F8"/>
    <w:rsid w:val="00117BCA"/>
    <w:rsid w:val="00120F8A"/>
    <w:rsid w:val="00121844"/>
    <w:rsid w:val="00122DB6"/>
    <w:rsid w:val="00122EBC"/>
    <w:rsid w:val="001236EE"/>
    <w:rsid w:val="00124ED7"/>
    <w:rsid w:val="00125081"/>
    <w:rsid w:val="001251ED"/>
    <w:rsid w:val="00125281"/>
    <w:rsid w:val="00125565"/>
    <w:rsid w:val="001257BB"/>
    <w:rsid w:val="0013002E"/>
    <w:rsid w:val="00131771"/>
    <w:rsid w:val="00131FB0"/>
    <w:rsid w:val="0013336C"/>
    <w:rsid w:val="001333DB"/>
    <w:rsid w:val="00134213"/>
    <w:rsid w:val="00134B80"/>
    <w:rsid w:val="00134BCE"/>
    <w:rsid w:val="00135BFD"/>
    <w:rsid w:val="0013675D"/>
    <w:rsid w:val="00137067"/>
    <w:rsid w:val="001403A6"/>
    <w:rsid w:val="001430C9"/>
    <w:rsid w:val="00145F04"/>
    <w:rsid w:val="00150DC3"/>
    <w:rsid w:val="001523B4"/>
    <w:rsid w:val="00152E78"/>
    <w:rsid w:val="00156D3E"/>
    <w:rsid w:val="00156F6C"/>
    <w:rsid w:val="00157B61"/>
    <w:rsid w:val="00161211"/>
    <w:rsid w:val="001619E9"/>
    <w:rsid w:val="001624C4"/>
    <w:rsid w:val="0016266D"/>
    <w:rsid w:val="00162AA8"/>
    <w:rsid w:val="001668C6"/>
    <w:rsid w:val="00166909"/>
    <w:rsid w:val="00170C2F"/>
    <w:rsid w:val="00174115"/>
    <w:rsid w:val="001758D3"/>
    <w:rsid w:val="00180C93"/>
    <w:rsid w:val="00185159"/>
    <w:rsid w:val="00186C7B"/>
    <w:rsid w:val="001871A8"/>
    <w:rsid w:val="00187336"/>
    <w:rsid w:val="0019161B"/>
    <w:rsid w:val="00191D77"/>
    <w:rsid w:val="00191F6D"/>
    <w:rsid w:val="001922A2"/>
    <w:rsid w:val="00193900"/>
    <w:rsid w:val="0019459B"/>
    <w:rsid w:val="00194AF2"/>
    <w:rsid w:val="001968F3"/>
    <w:rsid w:val="00196F3E"/>
    <w:rsid w:val="001A088D"/>
    <w:rsid w:val="001A666C"/>
    <w:rsid w:val="001A7296"/>
    <w:rsid w:val="001B0A59"/>
    <w:rsid w:val="001B1724"/>
    <w:rsid w:val="001B26E0"/>
    <w:rsid w:val="001B2B3A"/>
    <w:rsid w:val="001B3B57"/>
    <w:rsid w:val="001B474E"/>
    <w:rsid w:val="001B5605"/>
    <w:rsid w:val="001B59D2"/>
    <w:rsid w:val="001B6606"/>
    <w:rsid w:val="001B663F"/>
    <w:rsid w:val="001B72D4"/>
    <w:rsid w:val="001C0B04"/>
    <w:rsid w:val="001C1F0C"/>
    <w:rsid w:val="001C3C74"/>
    <w:rsid w:val="001C3D98"/>
    <w:rsid w:val="001C4842"/>
    <w:rsid w:val="001C4C00"/>
    <w:rsid w:val="001C6F4B"/>
    <w:rsid w:val="001D11E9"/>
    <w:rsid w:val="001D1387"/>
    <w:rsid w:val="001D1A8F"/>
    <w:rsid w:val="001D4D78"/>
    <w:rsid w:val="001D5030"/>
    <w:rsid w:val="001D507A"/>
    <w:rsid w:val="001D6366"/>
    <w:rsid w:val="001D7B44"/>
    <w:rsid w:val="001E07E4"/>
    <w:rsid w:val="001E1422"/>
    <w:rsid w:val="001E5869"/>
    <w:rsid w:val="001E6672"/>
    <w:rsid w:val="001E7051"/>
    <w:rsid w:val="001E78D0"/>
    <w:rsid w:val="001F18D4"/>
    <w:rsid w:val="001F31A3"/>
    <w:rsid w:val="001F3B7F"/>
    <w:rsid w:val="001F3CE0"/>
    <w:rsid w:val="001F3D6C"/>
    <w:rsid w:val="001F588B"/>
    <w:rsid w:val="00206660"/>
    <w:rsid w:val="002071D2"/>
    <w:rsid w:val="00210529"/>
    <w:rsid w:val="00211A11"/>
    <w:rsid w:val="002145DE"/>
    <w:rsid w:val="00221D6D"/>
    <w:rsid w:val="0022243A"/>
    <w:rsid w:val="0022287F"/>
    <w:rsid w:val="00222A35"/>
    <w:rsid w:val="0022397B"/>
    <w:rsid w:val="00226D8D"/>
    <w:rsid w:val="00226E58"/>
    <w:rsid w:val="0022731E"/>
    <w:rsid w:val="00227EA5"/>
    <w:rsid w:val="00230E1A"/>
    <w:rsid w:val="00231602"/>
    <w:rsid w:val="00231644"/>
    <w:rsid w:val="00232016"/>
    <w:rsid w:val="00235675"/>
    <w:rsid w:val="00236074"/>
    <w:rsid w:val="002370CB"/>
    <w:rsid w:val="00237D8A"/>
    <w:rsid w:val="00240578"/>
    <w:rsid w:val="00241BB7"/>
    <w:rsid w:val="0024383B"/>
    <w:rsid w:val="0024481B"/>
    <w:rsid w:val="00244AFB"/>
    <w:rsid w:val="0024734C"/>
    <w:rsid w:val="002513DF"/>
    <w:rsid w:val="002530CC"/>
    <w:rsid w:val="00253DBA"/>
    <w:rsid w:val="00256777"/>
    <w:rsid w:val="002604A8"/>
    <w:rsid w:val="0026199D"/>
    <w:rsid w:val="00262AEF"/>
    <w:rsid w:val="0026394B"/>
    <w:rsid w:val="0026526D"/>
    <w:rsid w:val="00265A4F"/>
    <w:rsid w:val="00266C51"/>
    <w:rsid w:val="00266D73"/>
    <w:rsid w:val="0027361B"/>
    <w:rsid w:val="00274AC9"/>
    <w:rsid w:val="00275287"/>
    <w:rsid w:val="00275A27"/>
    <w:rsid w:val="002778EF"/>
    <w:rsid w:val="0028061B"/>
    <w:rsid w:val="00280624"/>
    <w:rsid w:val="00281999"/>
    <w:rsid w:val="00282677"/>
    <w:rsid w:val="002830A2"/>
    <w:rsid w:val="002839F1"/>
    <w:rsid w:val="0028546E"/>
    <w:rsid w:val="0028618E"/>
    <w:rsid w:val="00292ECE"/>
    <w:rsid w:val="00295B1C"/>
    <w:rsid w:val="00295F8A"/>
    <w:rsid w:val="00297726"/>
    <w:rsid w:val="002A13CB"/>
    <w:rsid w:val="002A193D"/>
    <w:rsid w:val="002A1B9A"/>
    <w:rsid w:val="002A27C5"/>
    <w:rsid w:val="002A29B6"/>
    <w:rsid w:val="002A591B"/>
    <w:rsid w:val="002A717A"/>
    <w:rsid w:val="002A76A2"/>
    <w:rsid w:val="002A7B20"/>
    <w:rsid w:val="002B0596"/>
    <w:rsid w:val="002B188F"/>
    <w:rsid w:val="002B1BAF"/>
    <w:rsid w:val="002B6EA1"/>
    <w:rsid w:val="002B752A"/>
    <w:rsid w:val="002C0563"/>
    <w:rsid w:val="002C1A42"/>
    <w:rsid w:val="002C1D0A"/>
    <w:rsid w:val="002C3B3F"/>
    <w:rsid w:val="002C47E3"/>
    <w:rsid w:val="002C6068"/>
    <w:rsid w:val="002C6F15"/>
    <w:rsid w:val="002C739F"/>
    <w:rsid w:val="002C73FD"/>
    <w:rsid w:val="002C7FFA"/>
    <w:rsid w:val="002D0E3A"/>
    <w:rsid w:val="002D239A"/>
    <w:rsid w:val="002D46B7"/>
    <w:rsid w:val="002D4B6A"/>
    <w:rsid w:val="002D658C"/>
    <w:rsid w:val="002D76A7"/>
    <w:rsid w:val="002E169A"/>
    <w:rsid w:val="002E17BA"/>
    <w:rsid w:val="002E2171"/>
    <w:rsid w:val="002E5614"/>
    <w:rsid w:val="002E5CD3"/>
    <w:rsid w:val="002F0DFB"/>
    <w:rsid w:val="002F3332"/>
    <w:rsid w:val="002F37A2"/>
    <w:rsid w:val="002F38C4"/>
    <w:rsid w:val="002F4B06"/>
    <w:rsid w:val="002F684E"/>
    <w:rsid w:val="002F71E1"/>
    <w:rsid w:val="002F79C0"/>
    <w:rsid w:val="002F7B78"/>
    <w:rsid w:val="00300696"/>
    <w:rsid w:val="0030256A"/>
    <w:rsid w:val="00304F95"/>
    <w:rsid w:val="0030613B"/>
    <w:rsid w:val="003065C4"/>
    <w:rsid w:val="00307375"/>
    <w:rsid w:val="00310842"/>
    <w:rsid w:val="00311E66"/>
    <w:rsid w:val="0031317A"/>
    <w:rsid w:val="00313205"/>
    <w:rsid w:val="003162BF"/>
    <w:rsid w:val="003166F2"/>
    <w:rsid w:val="003176FA"/>
    <w:rsid w:val="00317945"/>
    <w:rsid w:val="00317B24"/>
    <w:rsid w:val="00317C3F"/>
    <w:rsid w:val="00320DC9"/>
    <w:rsid w:val="00322850"/>
    <w:rsid w:val="00324E32"/>
    <w:rsid w:val="0032602E"/>
    <w:rsid w:val="00330453"/>
    <w:rsid w:val="00331D90"/>
    <w:rsid w:val="0033270F"/>
    <w:rsid w:val="0033279A"/>
    <w:rsid w:val="00332F49"/>
    <w:rsid w:val="00333501"/>
    <w:rsid w:val="00334F9F"/>
    <w:rsid w:val="003358F7"/>
    <w:rsid w:val="003402C9"/>
    <w:rsid w:val="00341AA1"/>
    <w:rsid w:val="00343CE7"/>
    <w:rsid w:val="0034603D"/>
    <w:rsid w:val="00347184"/>
    <w:rsid w:val="00347991"/>
    <w:rsid w:val="00347AB9"/>
    <w:rsid w:val="003543BB"/>
    <w:rsid w:val="00354A27"/>
    <w:rsid w:val="00356C84"/>
    <w:rsid w:val="00357ADC"/>
    <w:rsid w:val="00357FA2"/>
    <w:rsid w:val="00361427"/>
    <w:rsid w:val="00365606"/>
    <w:rsid w:val="003657D8"/>
    <w:rsid w:val="00367011"/>
    <w:rsid w:val="0036744C"/>
    <w:rsid w:val="00367457"/>
    <w:rsid w:val="003700BA"/>
    <w:rsid w:val="003706E0"/>
    <w:rsid w:val="003728A4"/>
    <w:rsid w:val="00374304"/>
    <w:rsid w:val="0037467A"/>
    <w:rsid w:val="003747C4"/>
    <w:rsid w:val="0037520F"/>
    <w:rsid w:val="00383E97"/>
    <w:rsid w:val="00384674"/>
    <w:rsid w:val="00387555"/>
    <w:rsid w:val="003919BC"/>
    <w:rsid w:val="00394923"/>
    <w:rsid w:val="003968D7"/>
    <w:rsid w:val="00397C2A"/>
    <w:rsid w:val="003A2123"/>
    <w:rsid w:val="003A22DE"/>
    <w:rsid w:val="003A307C"/>
    <w:rsid w:val="003A52A8"/>
    <w:rsid w:val="003A5683"/>
    <w:rsid w:val="003A6048"/>
    <w:rsid w:val="003A60E6"/>
    <w:rsid w:val="003A67E4"/>
    <w:rsid w:val="003A71A3"/>
    <w:rsid w:val="003B4A78"/>
    <w:rsid w:val="003B60D8"/>
    <w:rsid w:val="003B73C2"/>
    <w:rsid w:val="003C0C4A"/>
    <w:rsid w:val="003C1BA9"/>
    <w:rsid w:val="003C1C90"/>
    <w:rsid w:val="003C2EC0"/>
    <w:rsid w:val="003C32F4"/>
    <w:rsid w:val="003C39BF"/>
    <w:rsid w:val="003C3DE2"/>
    <w:rsid w:val="003C4B6F"/>
    <w:rsid w:val="003D0165"/>
    <w:rsid w:val="003D028E"/>
    <w:rsid w:val="003D0AAB"/>
    <w:rsid w:val="003D29D9"/>
    <w:rsid w:val="003D38F8"/>
    <w:rsid w:val="003D4C8C"/>
    <w:rsid w:val="003D4E8D"/>
    <w:rsid w:val="003D5E7A"/>
    <w:rsid w:val="003E06B6"/>
    <w:rsid w:val="003E13BB"/>
    <w:rsid w:val="003E21CE"/>
    <w:rsid w:val="003E25B9"/>
    <w:rsid w:val="003E32B0"/>
    <w:rsid w:val="003E3FB7"/>
    <w:rsid w:val="003E4325"/>
    <w:rsid w:val="003E6799"/>
    <w:rsid w:val="003E69FE"/>
    <w:rsid w:val="003F028B"/>
    <w:rsid w:val="003F04DD"/>
    <w:rsid w:val="003F0FBD"/>
    <w:rsid w:val="003F2C9C"/>
    <w:rsid w:val="003F3AC8"/>
    <w:rsid w:val="003F48C3"/>
    <w:rsid w:val="003F54DB"/>
    <w:rsid w:val="003F571E"/>
    <w:rsid w:val="003F62FA"/>
    <w:rsid w:val="003F6344"/>
    <w:rsid w:val="004000BE"/>
    <w:rsid w:val="004012AD"/>
    <w:rsid w:val="00401E46"/>
    <w:rsid w:val="00402529"/>
    <w:rsid w:val="00402B5F"/>
    <w:rsid w:val="00404F07"/>
    <w:rsid w:val="00405133"/>
    <w:rsid w:val="00406F9C"/>
    <w:rsid w:val="00410DBE"/>
    <w:rsid w:val="0041496C"/>
    <w:rsid w:val="00415846"/>
    <w:rsid w:val="00420163"/>
    <w:rsid w:val="0042121B"/>
    <w:rsid w:val="00421404"/>
    <w:rsid w:val="0042157F"/>
    <w:rsid w:val="00422871"/>
    <w:rsid w:val="00427D1E"/>
    <w:rsid w:val="00430111"/>
    <w:rsid w:val="00431D89"/>
    <w:rsid w:val="00432011"/>
    <w:rsid w:val="00434200"/>
    <w:rsid w:val="0043428E"/>
    <w:rsid w:val="004346BB"/>
    <w:rsid w:val="00434763"/>
    <w:rsid w:val="00434767"/>
    <w:rsid w:val="00434D52"/>
    <w:rsid w:val="0043533B"/>
    <w:rsid w:val="004353D6"/>
    <w:rsid w:val="0043542C"/>
    <w:rsid w:val="004365EA"/>
    <w:rsid w:val="00436C9E"/>
    <w:rsid w:val="0043751C"/>
    <w:rsid w:val="004401E3"/>
    <w:rsid w:val="00442943"/>
    <w:rsid w:val="00442989"/>
    <w:rsid w:val="00442AB2"/>
    <w:rsid w:val="00443402"/>
    <w:rsid w:val="0044472B"/>
    <w:rsid w:val="00444BFF"/>
    <w:rsid w:val="004453BE"/>
    <w:rsid w:val="004463FA"/>
    <w:rsid w:val="00451C99"/>
    <w:rsid w:val="00453BA3"/>
    <w:rsid w:val="00453DBE"/>
    <w:rsid w:val="004550C6"/>
    <w:rsid w:val="00456383"/>
    <w:rsid w:val="00456C6B"/>
    <w:rsid w:val="0046043F"/>
    <w:rsid w:val="00461474"/>
    <w:rsid w:val="00461E75"/>
    <w:rsid w:val="00463D6E"/>
    <w:rsid w:val="00466C93"/>
    <w:rsid w:val="00467AF2"/>
    <w:rsid w:val="00467F6A"/>
    <w:rsid w:val="004704CC"/>
    <w:rsid w:val="00470884"/>
    <w:rsid w:val="00470B3C"/>
    <w:rsid w:val="0047195E"/>
    <w:rsid w:val="00472B54"/>
    <w:rsid w:val="00472CA0"/>
    <w:rsid w:val="00473359"/>
    <w:rsid w:val="00474375"/>
    <w:rsid w:val="00474523"/>
    <w:rsid w:val="0047629D"/>
    <w:rsid w:val="0047642C"/>
    <w:rsid w:val="00477873"/>
    <w:rsid w:val="00480D41"/>
    <w:rsid w:val="004813E2"/>
    <w:rsid w:val="00481F3D"/>
    <w:rsid w:val="00483653"/>
    <w:rsid w:val="0048699E"/>
    <w:rsid w:val="00487B37"/>
    <w:rsid w:val="004942D3"/>
    <w:rsid w:val="00495EEB"/>
    <w:rsid w:val="00496280"/>
    <w:rsid w:val="004977AC"/>
    <w:rsid w:val="00497AA9"/>
    <w:rsid w:val="004A3330"/>
    <w:rsid w:val="004A410B"/>
    <w:rsid w:val="004A7187"/>
    <w:rsid w:val="004B0A17"/>
    <w:rsid w:val="004B0E58"/>
    <w:rsid w:val="004B1636"/>
    <w:rsid w:val="004B1787"/>
    <w:rsid w:val="004B23F4"/>
    <w:rsid w:val="004B24F2"/>
    <w:rsid w:val="004B3F2F"/>
    <w:rsid w:val="004B5485"/>
    <w:rsid w:val="004B72B6"/>
    <w:rsid w:val="004B7314"/>
    <w:rsid w:val="004B7316"/>
    <w:rsid w:val="004C3607"/>
    <w:rsid w:val="004C45DE"/>
    <w:rsid w:val="004C48FF"/>
    <w:rsid w:val="004C6562"/>
    <w:rsid w:val="004C6F60"/>
    <w:rsid w:val="004D4CE3"/>
    <w:rsid w:val="004D6282"/>
    <w:rsid w:val="004D659E"/>
    <w:rsid w:val="004E044E"/>
    <w:rsid w:val="004E0BAC"/>
    <w:rsid w:val="004E186B"/>
    <w:rsid w:val="004E2B0A"/>
    <w:rsid w:val="004E2B0C"/>
    <w:rsid w:val="004E2C9C"/>
    <w:rsid w:val="004E2FA5"/>
    <w:rsid w:val="004E348E"/>
    <w:rsid w:val="004E39B0"/>
    <w:rsid w:val="004E42C1"/>
    <w:rsid w:val="004E6FB0"/>
    <w:rsid w:val="004E74A9"/>
    <w:rsid w:val="004F0140"/>
    <w:rsid w:val="004F28BF"/>
    <w:rsid w:val="004F3C1D"/>
    <w:rsid w:val="004F4654"/>
    <w:rsid w:val="004F50ED"/>
    <w:rsid w:val="004F7F9D"/>
    <w:rsid w:val="00501F10"/>
    <w:rsid w:val="0050326D"/>
    <w:rsid w:val="00504C84"/>
    <w:rsid w:val="00504DFF"/>
    <w:rsid w:val="00505C57"/>
    <w:rsid w:val="005069CF"/>
    <w:rsid w:val="00507913"/>
    <w:rsid w:val="00510EA0"/>
    <w:rsid w:val="005114FA"/>
    <w:rsid w:val="00514196"/>
    <w:rsid w:val="005142B9"/>
    <w:rsid w:val="00514BE1"/>
    <w:rsid w:val="0051525F"/>
    <w:rsid w:val="0052108B"/>
    <w:rsid w:val="0052321E"/>
    <w:rsid w:val="00523C54"/>
    <w:rsid w:val="005334A2"/>
    <w:rsid w:val="00533B7B"/>
    <w:rsid w:val="00533CB3"/>
    <w:rsid w:val="00534D25"/>
    <w:rsid w:val="00535332"/>
    <w:rsid w:val="00535653"/>
    <w:rsid w:val="00536A4D"/>
    <w:rsid w:val="005375A5"/>
    <w:rsid w:val="0054007B"/>
    <w:rsid w:val="0054038C"/>
    <w:rsid w:val="00540C08"/>
    <w:rsid w:val="00542039"/>
    <w:rsid w:val="00543308"/>
    <w:rsid w:val="00543428"/>
    <w:rsid w:val="0054399D"/>
    <w:rsid w:val="00545CFB"/>
    <w:rsid w:val="00546D36"/>
    <w:rsid w:val="005503ED"/>
    <w:rsid w:val="00550771"/>
    <w:rsid w:val="005529BE"/>
    <w:rsid w:val="005530CF"/>
    <w:rsid w:val="0055346A"/>
    <w:rsid w:val="00553626"/>
    <w:rsid w:val="0055486F"/>
    <w:rsid w:val="00555C29"/>
    <w:rsid w:val="005637C9"/>
    <w:rsid w:val="005645C4"/>
    <w:rsid w:val="00565ABD"/>
    <w:rsid w:val="00565BC9"/>
    <w:rsid w:val="00565D5D"/>
    <w:rsid w:val="00565F28"/>
    <w:rsid w:val="00567FD9"/>
    <w:rsid w:val="00572737"/>
    <w:rsid w:val="005727B2"/>
    <w:rsid w:val="00573414"/>
    <w:rsid w:val="00573D17"/>
    <w:rsid w:val="0057445C"/>
    <w:rsid w:val="0057598E"/>
    <w:rsid w:val="00575B81"/>
    <w:rsid w:val="0057646C"/>
    <w:rsid w:val="005766F7"/>
    <w:rsid w:val="00576C3E"/>
    <w:rsid w:val="00583A28"/>
    <w:rsid w:val="00584394"/>
    <w:rsid w:val="0058666F"/>
    <w:rsid w:val="0058733D"/>
    <w:rsid w:val="00591328"/>
    <w:rsid w:val="00592792"/>
    <w:rsid w:val="00594F6B"/>
    <w:rsid w:val="005959A1"/>
    <w:rsid w:val="005962ED"/>
    <w:rsid w:val="00596850"/>
    <w:rsid w:val="005A0CC7"/>
    <w:rsid w:val="005A142D"/>
    <w:rsid w:val="005A1ABE"/>
    <w:rsid w:val="005A1E7B"/>
    <w:rsid w:val="005A426F"/>
    <w:rsid w:val="005A49E1"/>
    <w:rsid w:val="005A518F"/>
    <w:rsid w:val="005A796B"/>
    <w:rsid w:val="005B126F"/>
    <w:rsid w:val="005B15FC"/>
    <w:rsid w:val="005B1610"/>
    <w:rsid w:val="005B1BAA"/>
    <w:rsid w:val="005B25F2"/>
    <w:rsid w:val="005B347D"/>
    <w:rsid w:val="005B608E"/>
    <w:rsid w:val="005B6FA6"/>
    <w:rsid w:val="005C1821"/>
    <w:rsid w:val="005C1E0F"/>
    <w:rsid w:val="005C2870"/>
    <w:rsid w:val="005C2DF5"/>
    <w:rsid w:val="005C326A"/>
    <w:rsid w:val="005C4085"/>
    <w:rsid w:val="005C502D"/>
    <w:rsid w:val="005C590A"/>
    <w:rsid w:val="005C5C10"/>
    <w:rsid w:val="005D0865"/>
    <w:rsid w:val="005D097B"/>
    <w:rsid w:val="005D3C7A"/>
    <w:rsid w:val="005D4132"/>
    <w:rsid w:val="005D4CC6"/>
    <w:rsid w:val="005D6977"/>
    <w:rsid w:val="005D6B75"/>
    <w:rsid w:val="005D6BAD"/>
    <w:rsid w:val="005D746F"/>
    <w:rsid w:val="005D7DED"/>
    <w:rsid w:val="005E3E76"/>
    <w:rsid w:val="005E4465"/>
    <w:rsid w:val="005E4C38"/>
    <w:rsid w:val="005E5235"/>
    <w:rsid w:val="005E55DA"/>
    <w:rsid w:val="005E671D"/>
    <w:rsid w:val="005E77DB"/>
    <w:rsid w:val="005F0E51"/>
    <w:rsid w:val="005F499A"/>
    <w:rsid w:val="005F6B28"/>
    <w:rsid w:val="005F6C41"/>
    <w:rsid w:val="00602864"/>
    <w:rsid w:val="0060448D"/>
    <w:rsid w:val="00604AF6"/>
    <w:rsid w:val="00605A9D"/>
    <w:rsid w:val="00605F9B"/>
    <w:rsid w:val="00606ACA"/>
    <w:rsid w:val="006101BC"/>
    <w:rsid w:val="00613EDE"/>
    <w:rsid w:val="00614C78"/>
    <w:rsid w:val="00615AF3"/>
    <w:rsid w:val="006161C6"/>
    <w:rsid w:val="00616B7F"/>
    <w:rsid w:val="00620EA5"/>
    <w:rsid w:val="006213AA"/>
    <w:rsid w:val="0062184C"/>
    <w:rsid w:val="00623385"/>
    <w:rsid w:val="006234E0"/>
    <w:rsid w:val="00630387"/>
    <w:rsid w:val="006318C4"/>
    <w:rsid w:val="00632284"/>
    <w:rsid w:val="00632588"/>
    <w:rsid w:val="006334C7"/>
    <w:rsid w:val="00633A79"/>
    <w:rsid w:val="0063473B"/>
    <w:rsid w:val="006350D6"/>
    <w:rsid w:val="00635FF6"/>
    <w:rsid w:val="00637F12"/>
    <w:rsid w:val="0064128E"/>
    <w:rsid w:val="00641996"/>
    <w:rsid w:val="00643232"/>
    <w:rsid w:val="00644685"/>
    <w:rsid w:val="0064570B"/>
    <w:rsid w:val="00645E03"/>
    <w:rsid w:val="00647619"/>
    <w:rsid w:val="006505EA"/>
    <w:rsid w:val="0065222A"/>
    <w:rsid w:val="00652403"/>
    <w:rsid w:val="0065274B"/>
    <w:rsid w:val="00653478"/>
    <w:rsid w:val="006542B5"/>
    <w:rsid w:val="0065530D"/>
    <w:rsid w:val="006556D2"/>
    <w:rsid w:val="00655CBA"/>
    <w:rsid w:val="00655EB7"/>
    <w:rsid w:val="00657119"/>
    <w:rsid w:val="00657815"/>
    <w:rsid w:val="00661E8B"/>
    <w:rsid w:val="0066355D"/>
    <w:rsid w:val="00663ED0"/>
    <w:rsid w:val="00664749"/>
    <w:rsid w:val="00664ED5"/>
    <w:rsid w:val="00665711"/>
    <w:rsid w:val="00665902"/>
    <w:rsid w:val="006664C8"/>
    <w:rsid w:val="0066742A"/>
    <w:rsid w:val="0067010E"/>
    <w:rsid w:val="006731B7"/>
    <w:rsid w:val="00674569"/>
    <w:rsid w:val="00675B96"/>
    <w:rsid w:val="00676586"/>
    <w:rsid w:val="00680CED"/>
    <w:rsid w:val="00680CEF"/>
    <w:rsid w:val="006814A7"/>
    <w:rsid w:val="006836EC"/>
    <w:rsid w:val="00683D22"/>
    <w:rsid w:val="00686E15"/>
    <w:rsid w:val="00687107"/>
    <w:rsid w:val="00687F61"/>
    <w:rsid w:val="00690855"/>
    <w:rsid w:val="00692AC7"/>
    <w:rsid w:val="006937FB"/>
    <w:rsid w:val="00693DE2"/>
    <w:rsid w:val="00694478"/>
    <w:rsid w:val="006951CF"/>
    <w:rsid w:val="006A07EB"/>
    <w:rsid w:val="006A142A"/>
    <w:rsid w:val="006A2ADB"/>
    <w:rsid w:val="006A2E47"/>
    <w:rsid w:val="006A3048"/>
    <w:rsid w:val="006A43D3"/>
    <w:rsid w:val="006A5C29"/>
    <w:rsid w:val="006A6CC1"/>
    <w:rsid w:val="006B320F"/>
    <w:rsid w:val="006B4437"/>
    <w:rsid w:val="006B4840"/>
    <w:rsid w:val="006B49D0"/>
    <w:rsid w:val="006B5643"/>
    <w:rsid w:val="006B58F3"/>
    <w:rsid w:val="006B5CF7"/>
    <w:rsid w:val="006B6251"/>
    <w:rsid w:val="006C13E4"/>
    <w:rsid w:val="006C1D61"/>
    <w:rsid w:val="006C21A0"/>
    <w:rsid w:val="006C2B86"/>
    <w:rsid w:val="006C2F43"/>
    <w:rsid w:val="006C3874"/>
    <w:rsid w:val="006C63EC"/>
    <w:rsid w:val="006C6AC9"/>
    <w:rsid w:val="006D09E2"/>
    <w:rsid w:val="006D1203"/>
    <w:rsid w:val="006D1685"/>
    <w:rsid w:val="006D3178"/>
    <w:rsid w:val="006D3282"/>
    <w:rsid w:val="006D51DA"/>
    <w:rsid w:val="006D532A"/>
    <w:rsid w:val="006D590E"/>
    <w:rsid w:val="006D7324"/>
    <w:rsid w:val="006D73AA"/>
    <w:rsid w:val="006D772C"/>
    <w:rsid w:val="006D7FB6"/>
    <w:rsid w:val="006E0127"/>
    <w:rsid w:val="006E26AC"/>
    <w:rsid w:val="006E61A1"/>
    <w:rsid w:val="006F059A"/>
    <w:rsid w:val="006F0968"/>
    <w:rsid w:val="006F0FCB"/>
    <w:rsid w:val="006F11DC"/>
    <w:rsid w:val="006F1660"/>
    <w:rsid w:val="006F1CCC"/>
    <w:rsid w:val="006F2CF9"/>
    <w:rsid w:val="006F2FC1"/>
    <w:rsid w:val="006F499C"/>
    <w:rsid w:val="006F5207"/>
    <w:rsid w:val="006F58B2"/>
    <w:rsid w:val="006F6DF8"/>
    <w:rsid w:val="006F6F41"/>
    <w:rsid w:val="007044D4"/>
    <w:rsid w:val="007051F0"/>
    <w:rsid w:val="00707ABA"/>
    <w:rsid w:val="007133F8"/>
    <w:rsid w:val="00713817"/>
    <w:rsid w:val="00713F01"/>
    <w:rsid w:val="00713F3A"/>
    <w:rsid w:val="00715638"/>
    <w:rsid w:val="00716893"/>
    <w:rsid w:val="00716AAA"/>
    <w:rsid w:val="00716CC8"/>
    <w:rsid w:val="007170CF"/>
    <w:rsid w:val="00720258"/>
    <w:rsid w:val="0072041D"/>
    <w:rsid w:val="007235AB"/>
    <w:rsid w:val="007239D0"/>
    <w:rsid w:val="00724862"/>
    <w:rsid w:val="0072622C"/>
    <w:rsid w:val="00726AED"/>
    <w:rsid w:val="007322D1"/>
    <w:rsid w:val="00733463"/>
    <w:rsid w:val="00733699"/>
    <w:rsid w:val="007347CE"/>
    <w:rsid w:val="007356AA"/>
    <w:rsid w:val="00736827"/>
    <w:rsid w:val="00736F62"/>
    <w:rsid w:val="00737494"/>
    <w:rsid w:val="00740884"/>
    <w:rsid w:val="00741A40"/>
    <w:rsid w:val="00742908"/>
    <w:rsid w:val="007432E1"/>
    <w:rsid w:val="00743F65"/>
    <w:rsid w:val="00745C08"/>
    <w:rsid w:val="007461E9"/>
    <w:rsid w:val="00746206"/>
    <w:rsid w:val="00747F48"/>
    <w:rsid w:val="00747F4E"/>
    <w:rsid w:val="00750E02"/>
    <w:rsid w:val="00751E51"/>
    <w:rsid w:val="00753891"/>
    <w:rsid w:val="00756A55"/>
    <w:rsid w:val="00756AE0"/>
    <w:rsid w:val="00760AA2"/>
    <w:rsid w:val="00761690"/>
    <w:rsid w:val="007634D8"/>
    <w:rsid w:val="00763AF5"/>
    <w:rsid w:val="0076606E"/>
    <w:rsid w:val="007664FD"/>
    <w:rsid w:val="00766663"/>
    <w:rsid w:val="00770E12"/>
    <w:rsid w:val="00773529"/>
    <w:rsid w:val="00773776"/>
    <w:rsid w:val="00774430"/>
    <w:rsid w:val="0077544F"/>
    <w:rsid w:val="00775943"/>
    <w:rsid w:val="00775E2A"/>
    <w:rsid w:val="007818C9"/>
    <w:rsid w:val="00782CBA"/>
    <w:rsid w:val="00784479"/>
    <w:rsid w:val="00786331"/>
    <w:rsid w:val="00786ECD"/>
    <w:rsid w:val="00787FBA"/>
    <w:rsid w:val="00791CB9"/>
    <w:rsid w:val="00792011"/>
    <w:rsid w:val="00794FF1"/>
    <w:rsid w:val="00795F62"/>
    <w:rsid w:val="007964F0"/>
    <w:rsid w:val="007969A6"/>
    <w:rsid w:val="00796EA5"/>
    <w:rsid w:val="007A0A60"/>
    <w:rsid w:val="007A4773"/>
    <w:rsid w:val="007B02D6"/>
    <w:rsid w:val="007B2BCA"/>
    <w:rsid w:val="007B3204"/>
    <w:rsid w:val="007B3591"/>
    <w:rsid w:val="007B40C0"/>
    <w:rsid w:val="007B5991"/>
    <w:rsid w:val="007C026B"/>
    <w:rsid w:val="007C3F10"/>
    <w:rsid w:val="007C4959"/>
    <w:rsid w:val="007C55A7"/>
    <w:rsid w:val="007C606C"/>
    <w:rsid w:val="007C676C"/>
    <w:rsid w:val="007C6BB0"/>
    <w:rsid w:val="007C767A"/>
    <w:rsid w:val="007D1B53"/>
    <w:rsid w:val="007D3E48"/>
    <w:rsid w:val="007D3EA8"/>
    <w:rsid w:val="007D5599"/>
    <w:rsid w:val="007E11BC"/>
    <w:rsid w:val="007E1F8E"/>
    <w:rsid w:val="007E26B6"/>
    <w:rsid w:val="007E3599"/>
    <w:rsid w:val="007E38B1"/>
    <w:rsid w:val="007E6AF8"/>
    <w:rsid w:val="007F01AF"/>
    <w:rsid w:val="007F02A1"/>
    <w:rsid w:val="007F24F2"/>
    <w:rsid w:val="007F2A0D"/>
    <w:rsid w:val="007F4D9A"/>
    <w:rsid w:val="007F5231"/>
    <w:rsid w:val="007F5471"/>
    <w:rsid w:val="007F66D7"/>
    <w:rsid w:val="00801D8C"/>
    <w:rsid w:val="00802EB7"/>
    <w:rsid w:val="00805052"/>
    <w:rsid w:val="00806516"/>
    <w:rsid w:val="0081134C"/>
    <w:rsid w:val="0081234B"/>
    <w:rsid w:val="008129F7"/>
    <w:rsid w:val="00814BD3"/>
    <w:rsid w:val="00816D6D"/>
    <w:rsid w:val="00824E30"/>
    <w:rsid w:val="00825C7E"/>
    <w:rsid w:val="008265DC"/>
    <w:rsid w:val="00830A84"/>
    <w:rsid w:val="0083434E"/>
    <w:rsid w:val="00834A92"/>
    <w:rsid w:val="00834D1C"/>
    <w:rsid w:val="008376B3"/>
    <w:rsid w:val="00840CEF"/>
    <w:rsid w:val="00840F95"/>
    <w:rsid w:val="0084170F"/>
    <w:rsid w:val="008431A8"/>
    <w:rsid w:val="00844357"/>
    <w:rsid w:val="00844E25"/>
    <w:rsid w:val="008461C1"/>
    <w:rsid w:val="008464AE"/>
    <w:rsid w:val="00847F61"/>
    <w:rsid w:val="00850B70"/>
    <w:rsid w:val="0085152B"/>
    <w:rsid w:val="00852CAD"/>
    <w:rsid w:val="008533E2"/>
    <w:rsid w:val="00854D96"/>
    <w:rsid w:val="00857721"/>
    <w:rsid w:val="0086005A"/>
    <w:rsid w:val="00860904"/>
    <w:rsid w:val="008617DB"/>
    <w:rsid w:val="00861E55"/>
    <w:rsid w:val="0086393D"/>
    <w:rsid w:val="00864386"/>
    <w:rsid w:val="00866BCC"/>
    <w:rsid w:val="00867472"/>
    <w:rsid w:val="00867EC6"/>
    <w:rsid w:val="008711D1"/>
    <w:rsid w:val="0087337A"/>
    <w:rsid w:val="0087346F"/>
    <w:rsid w:val="00874053"/>
    <w:rsid w:val="00874172"/>
    <w:rsid w:val="0087458C"/>
    <w:rsid w:val="008752F1"/>
    <w:rsid w:val="00877548"/>
    <w:rsid w:val="008776A2"/>
    <w:rsid w:val="00877941"/>
    <w:rsid w:val="00877BF1"/>
    <w:rsid w:val="00881A89"/>
    <w:rsid w:val="00882E0F"/>
    <w:rsid w:val="00885C3D"/>
    <w:rsid w:val="008865F4"/>
    <w:rsid w:val="00886B0F"/>
    <w:rsid w:val="0089096D"/>
    <w:rsid w:val="00890FA0"/>
    <w:rsid w:val="00891AD8"/>
    <w:rsid w:val="00891F79"/>
    <w:rsid w:val="00892D1B"/>
    <w:rsid w:val="008947F1"/>
    <w:rsid w:val="00895399"/>
    <w:rsid w:val="00895556"/>
    <w:rsid w:val="008A08D5"/>
    <w:rsid w:val="008A1137"/>
    <w:rsid w:val="008A3E45"/>
    <w:rsid w:val="008A75AD"/>
    <w:rsid w:val="008A7941"/>
    <w:rsid w:val="008A7C03"/>
    <w:rsid w:val="008B356F"/>
    <w:rsid w:val="008B6067"/>
    <w:rsid w:val="008B6E3A"/>
    <w:rsid w:val="008B7A61"/>
    <w:rsid w:val="008C0688"/>
    <w:rsid w:val="008C0E04"/>
    <w:rsid w:val="008C1811"/>
    <w:rsid w:val="008C1845"/>
    <w:rsid w:val="008C25CD"/>
    <w:rsid w:val="008C2C63"/>
    <w:rsid w:val="008C3484"/>
    <w:rsid w:val="008C5740"/>
    <w:rsid w:val="008C57E4"/>
    <w:rsid w:val="008C618F"/>
    <w:rsid w:val="008D19DB"/>
    <w:rsid w:val="008D2926"/>
    <w:rsid w:val="008D3D57"/>
    <w:rsid w:val="008D7826"/>
    <w:rsid w:val="008E123A"/>
    <w:rsid w:val="008E173E"/>
    <w:rsid w:val="008E1C87"/>
    <w:rsid w:val="008E217E"/>
    <w:rsid w:val="008E3B73"/>
    <w:rsid w:val="008E4500"/>
    <w:rsid w:val="008E6139"/>
    <w:rsid w:val="008E721F"/>
    <w:rsid w:val="008F01D4"/>
    <w:rsid w:val="008F10DA"/>
    <w:rsid w:val="008F1E41"/>
    <w:rsid w:val="008F5F0C"/>
    <w:rsid w:val="009013C3"/>
    <w:rsid w:val="0090219F"/>
    <w:rsid w:val="00904EA9"/>
    <w:rsid w:val="009052A8"/>
    <w:rsid w:val="0090536D"/>
    <w:rsid w:val="00906699"/>
    <w:rsid w:val="009067DD"/>
    <w:rsid w:val="00910154"/>
    <w:rsid w:val="00910D16"/>
    <w:rsid w:val="00912A7A"/>
    <w:rsid w:val="00916267"/>
    <w:rsid w:val="0091656B"/>
    <w:rsid w:val="009212A8"/>
    <w:rsid w:val="0092163B"/>
    <w:rsid w:val="009230F9"/>
    <w:rsid w:val="00924F3F"/>
    <w:rsid w:val="0092541E"/>
    <w:rsid w:val="00926CA9"/>
    <w:rsid w:val="00931323"/>
    <w:rsid w:val="0093171E"/>
    <w:rsid w:val="00932EE4"/>
    <w:rsid w:val="0093300F"/>
    <w:rsid w:val="00933F8B"/>
    <w:rsid w:val="00935FFB"/>
    <w:rsid w:val="00940A7C"/>
    <w:rsid w:val="00940DBD"/>
    <w:rsid w:val="00942D18"/>
    <w:rsid w:val="00943D38"/>
    <w:rsid w:val="0094408C"/>
    <w:rsid w:val="009444DC"/>
    <w:rsid w:val="0094517A"/>
    <w:rsid w:val="00946695"/>
    <w:rsid w:val="009503DD"/>
    <w:rsid w:val="009512BC"/>
    <w:rsid w:val="009517E2"/>
    <w:rsid w:val="009551A9"/>
    <w:rsid w:val="00955DA1"/>
    <w:rsid w:val="00956507"/>
    <w:rsid w:val="009605DD"/>
    <w:rsid w:val="009606DF"/>
    <w:rsid w:val="009607BB"/>
    <w:rsid w:val="00962102"/>
    <w:rsid w:val="0096459D"/>
    <w:rsid w:val="009655DE"/>
    <w:rsid w:val="009663CC"/>
    <w:rsid w:val="00966AD9"/>
    <w:rsid w:val="00970DB6"/>
    <w:rsid w:val="00970E31"/>
    <w:rsid w:val="00971CEB"/>
    <w:rsid w:val="00971DB3"/>
    <w:rsid w:val="009748D2"/>
    <w:rsid w:val="00974FBC"/>
    <w:rsid w:val="009769FD"/>
    <w:rsid w:val="00977056"/>
    <w:rsid w:val="00980066"/>
    <w:rsid w:val="009828A5"/>
    <w:rsid w:val="0098388A"/>
    <w:rsid w:val="009841F7"/>
    <w:rsid w:val="00985D78"/>
    <w:rsid w:val="0098749D"/>
    <w:rsid w:val="00992818"/>
    <w:rsid w:val="009930A2"/>
    <w:rsid w:val="0099366D"/>
    <w:rsid w:val="0099424A"/>
    <w:rsid w:val="009960ED"/>
    <w:rsid w:val="009964E7"/>
    <w:rsid w:val="00997DB1"/>
    <w:rsid w:val="009A1D65"/>
    <w:rsid w:val="009A3C86"/>
    <w:rsid w:val="009A50E9"/>
    <w:rsid w:val="009A7857"/>
    <w:rsid w:val="009A7C5E"/>
    <w:rsid w:val="009B159D"/>
    <w:rsid w:val="009B3AA3"/>
    <w:rsid w:val="009B73DB"/>
    <w:rsid w:val="009C2C2A"/>
    <w:rsid w:val="009C2DE9"/>
    <w:rsid w:val="009C3CAA"/>
    <w:rsid w:val="009C6A96"/>
    <w:rsid w:val="009D061E"/>
    <w:rsid w:val="009D1699"/>
    <w:rsid w:val="009D24B2"/>
    <w:rsid w:val="009D24CC"/>
    <w:rsid w:val="009D32DF"/>
    <w:rsid w:val="009D3EF3"/>
    <w:rsid w:val="009D4534"/>
    <w:rsid w:val="009D6FFE"/>
    <w:rsid w:val="009D71A1"/>
    <w:rsid w:val="009E14F5"/>
    <w:rsid w:val="009E29E3"/>
    <w:rsid w:val="009E38C2"/>
    <w:rsid w:val="009E3A8A"/>
    <w:rsid w:val="009E4B06"/>
    <w:rsid w:val="009E7138"/>
    <w:rsid w:val="009F18A0"/>
    <w:rsid w:val="009F1EC1"/>
    <w:rsid w:val="009F404F"/>
    <w:rsid w:val="009F54D9"/>
    <w:rsid w:val="00A00757"/>
    <w:rsid w:val="00A025C1"/>
    <w:rsid w:val="00A030C9"/>
    <w:rsid w:val="00A04317"/>
    <w:rsid w:val="00A04E16"/>
    <w:rsid w:val="00A04FA1"/>
    <w:rsid w:val="00A055E4"/>
    <w:rsid w:val="00A059BB"/>
    <w:rsid w:val="00A100D6"/>
    <w:rsid w:val="00A138B3"/>
    <w:rsid w:val="00A1477D"/>
    <w:rsid w:val="00A15DA2"/>
    <w:rsid w:val="00A228C7"/>
    <w:rsid w:val="00A22AC1"/>
    <w:rsid w:val="00A230B4"/>
    <w:rsid w:val="00A23AD1"/>
    <w:rsid w:val="00A25B38"/>
    <w:rsid w:val="00A260B5"/>
    <w:rsid w:val="00A26229"/>
    <w:rsid w:val="00A30571"/>
    <w:rsid w:val="00A31C6F"/>
    <w:rsid w:val="00A31F14"/>
    <w:rsid w:val="00A34508"/>
    <w:rsid w:val="00A34AF2"/>
    <w:rsid w:val="00A3588F"/>
    <w:rsid w:val="00A35E13"/>
    <w:rsid w:val="00A36CA4"/>
    <w:rsid w:val="00A375B9"/>
    <w:rsid w:val="00A401BF"/>
    <w:rsid w:val="00A407EA"/>
    <w:rsid w:val="00A45B16"/>
    <w:rsid w:val="00A472A1"/>
    <w:rsid w:val="00A47F9D"/>
    <w:rsid w:val="00A50F10"/>
    <w:rsid w:val="00A52194"/>
    <w:rsid w:val="00A53DF4"/>
    <w:rsid w:val="00A54727"/>
    <w:rsid w:val="00A551A9"/>
    <w:rsid w:val="00A600F5"/>
    <w:rsid w:val="00A618BB"/>
    <w:rsid w:val="00A61928"/>
    <w:rsid w:val="00A63161"/>
    <w:rsid w:val="00A63A60"/>
    <w:rsid w:val="00A65A43"/>
    <w:rsid w:val="00A66C34"/>
    <w:rsid w:val="00A70E8C"/>
    <w:rsid w:val="00A71369"/>
    <w:rsid w:val="00A71783"/>
    <w:rsid w:val="00A72535"/>
    <w:rsid w:val="00A72AFA"/>
    <w:rsid w:val="00A7465D"/>
    <w:rsid w:val="00A76BFD"/>
    <w:rsid w:val="00A77FBC"/>
    <w:rsid w:val="00A8009F"/>
    <w:rsid w:val="00A807C9"/>
    <w:rsid w:val="00A81430"/>
    <w:rsid w:val="00A8284A"/>
    <w:rsid w:val="00A85E15"/>
    <w:rsid w:val="00A8737F"/>
    <w:rsid w:val="00A94141"/>
    <w:rsid w:val="00A942CC"/>
    <w:rsid w:val="00A95712"/>
    <w:rsid w:val="00A95EE5"/>
    <w:rsid w:val="00A96600"/>
    <w:rsid w:val="00A968DA"/>
    <w:rsid w:val="00A96AD8"/>
    <w:rsid w:val="00AA0EDA"/>
    <w:rsid w:val="00AA1B5E"/>
    <w:rsid w:val="00AA1D53"/>
    <w:rsid w:val="00AA1DA4"/>
    <w:rsid w:val="00AA26C5"/>
    <w:rsid w:val="00AA2851"/>
    <w:rsid w:val="00AA30BD"/>
    <w:rsid w:val="00AA38AF"/>
    <w:rsid w:val="00AA51EF"/>
    <w:rsid w:val="00AA6256"/>
    <w:rsid w:val="00AA6D92"/>
    <w:rsid w:val="00AB0C94"/>
    <w:rsid w:val="00AB1969"/>
    <w:rsid w:val="00AB2BB3"/>
    <w:rsid w:val="00AB42FC"/>
    <w:rsid w:val="00AB57EB"/>
    <w:rsid w:val="00AB5F3C"/>
    <w:rsid w:val="00AB6C3F"/>
    <w:rsid w:val="00AB702F"/>
    <w:rsid w:val="00AB7BE3"/>
    <w:rsid w:val="00AC0D7E"/>
    <w:rsid w:val="00AC2658"/>
    <w:rsid w:val="00AC4CCC"/>
    <w:rsid w:val="00AC732B"/>
    <w:rsid w:val="00AD0561"/>
    <w:rsid w:val="00AD1C5E"/>
    <w:rsid w:val="00AD4F50"/>
    <w:rsid w:val="00AD5649"/>
    <w:rsid w:val="00AD623E"/>
    <w:rsid w:val="00AD646C"/>
    <w:rsid w:val="00AD7A45"/>
    <w:rsid w:val="00AE2354"/>
    <w:rsid w:val="00AE24CB"/>
    <w:rsid w:val="00AE24F9"/>
    <w:rsid w:val="00AE3CD7"/>
    <w:rsid w:val="00AE405D"/>
    <w:rsid w:val="00AE567A"/>
    <w:rsid w:val="00AE63BB"/>
    <w:rsid w:val="00AE6F5F"/>
    <w:rsid w:val="00AE7467"/>
    <w:rsid w:val="00AE7DE8"/>
    <w:rsid w:val="00AF0763"/>
    <w:rsid w:val="00AF3002"/>
    <w:rsid w:val="00AF34F2"/>
    <w:rsid w:val="00AF5037"/>
    <w:rsid w:val="00AF7B08"/>
    <w:rsid w:val="00B02E93"/>
    <w:rsid w:val="00B0308C"/>
    <w:rsid w:val="00B04D64"/>
    <w:rsid w:val="00B05255"/>
    <w:rsid w:val="00B05C0B"/>
    <w:rsid w:val="00B05EB9"/>
    <w:rsid w:val="00B10D73"/>
    <w:rsid w:val="00B11D81"/>
    <w:rsid w:val="00B14A61"/>
    <w:rsid w:val="00B15869"/>
    <w:rsid w:val="00B164B3"/>
    <w:rsid w:val="00B175D2"/>
    <w:rsid w:val="00B20621"/>
    <w:rsid w:val="00B20769"/>
    <w:rsid w:val="00B20E81"/>
    <w:rsid w:val="00B218D6"/>
    <w:rsid w:val="00B218DE"/>
    <w:rsid w:val="00B23A7A"/>
    <w:rsid w:val="00B23B26"/>
    <w:rsid w:val="00B242A2"/>
    <w:rsid w:val="00B25D3F"/>
    <w:rsid w:val="00B266C9"/>
    <w:rsid w:val="00B26D04"/>
    <w:rsid w:val="00B321D8"/>
    <w:rsid w:val="00B32C1A"/>
    <w:rsid w:val="00B33C4A"/>
    <w:rsid w:val="00B34F36"/>
    <w:rsid w:val="00B35092"/>
    <w:rsid w:val="00B402E3"/>
    <w:rsid w:val="00B41513"/>
    <w:rsid w:val="00B42FD4"/>
    <w:rsid w:val="00B430AF"/>
    <w:rsid w:val="00B430C7"/>
    <w:rsid w:val="00B4368C"/>
    <w:rsid w:val="00B43D1F"/>
    <w:rsid w:val="00B46230"/>
    <w:rsid w:val="00B46569"/>
    <w:rsid w:val="00B46F94"/>
    <w:rsid w:val="00B4775B"/>
    <w:rsid w:val="00B47AFC"/>
    <w:rsid w:val="00B50670"/>
    <w:rsid w:val="00B50AA1"/>
    <w:rsid w:val="00B53D52"/>
    <w:rsid w:val="00B5401D"/>
    <w:rsid w:val="00B5479F"/>
    <w:rsid w:val="00B55FB6"/>
    <w:rsid w:val="00B61199"/>
    <w:rsid w:val="00B627B2"/>
    <w:rsid w:val="00B62C27"/>
    <w:rsid w:val="00B63E39"/>
    <w:rsid w:val="00B64495"/>
    <w:rsid w:val="00B64A56"/>
    <w:rsid w:val="00B672B2"/>
    <w:rsid w:val="00B7147C"/>
    <w:rsid w:val="00B722BC"/>
    <w:rsid w:val="00B7247C"/>
    <w:rsid w:val="00B72648"/>
    <w:rsid w:val="00B7407F"/>
    <w:rsid w:val="00B756DF"/>
    <w:rsid w:val="00B75FAA"/>
    <w:rsid w:val="00B804BE"/>
    <w:rsid w:val="00B8212D"/>
    <w:rsid w:val="00B82670"/>
    <w:rsid w:val="00B831D1"/>
    <w:rsid w:val="00B83662"/>
    <w:rsid w:val="00B838EF"/>
    <w:rsid w:val="00B83E63"/>
    <w:rsid w:val="00B859B2"/>
    <w:rsid w:val="00B86A45"/>
    <w:rsid w:val="00B86AF0"/>
    <w:rsid w:val="00B9230B"/>
    <w:rsid w:val="00B924F2"/>
    <w:rsid w:val="00B92D53"/>
    <w:rsid w:val="00B9434A"/>
    <w:rsid w:val="00B94AFC"/>
    <w:rsid w:val="00B958B9"/>
    <w:rsid w:val="00B96BE3"/>
    <w:rsid w:val="00B977E7"/>
    <w:rsid w:val="00BA0466"/>
    <w:rsid w:val="00BA046A"/>
    <w:rsid w:val="00BA20F8"/>
    <w:rsid w:val="00BA2BDC"/>
    <w:rsid w:val="00BA3BF0"/>
    <w:rsid w:val="00BA3F49"/>
    <w:rsid w:val="00BA4D65"/>
    <w:rsid w:val="00BA6104"/>
    <w:rsid w:val="00BA6FD9"/>
    <w:rsid w:val="00BA7B12"/>
    <w:rsid w:val="00BB1F7B"/>
    <w:rsid w:val="00BB30D5"/>
    <w:rsid w:val="00BB312C"/>
    <w:rsid w:val="00BB3D2C"/>
    <w:rsid w:val="00BB5088"/>
    <w:rsid w:val="00BC0AE9"/>
    <w:rsid w:val="00BC0BA0"/>
    <w:rsid w:val="00BC247B"/>
    <w:rsid w:val="00BC3002"/>
    <w:rsid w:val="00BC3FF6"/>
    <w:rsid w:val="00BC4136"/>
    <w:rsid w:val="00BC5904"/>
    <w:rsid w:val="00BC700E"/>
    <w:rsid w:val="00BD081F"/>
    <w:rsid w:val="00BD09D6"/>
    <w:rsid w:val="00BD0C11"/>
    <w:rsid w:val="00BD20B6"/>
    <w:rsid w:val="00BD5B27"/>
    <w:rsid w:val="00BD5E10"/>
    <w:rsid w:val="00BD7AF0"/>
    <w:rsid w:val="00BE0966"/>
    <w:rsid w:val="00BE0E43"/>
    <w:rsid w:val="00BE272B"/>
    <w:rsid w:val="00BE2F5E"/>
    <w:rsid w:val="00BE3927"/>
    <w:rsid w:val="00BE6848"/>
    <w:rsid w:val="00BE6FD2"/>
    <w:rsid w:val="00BE73CE"/>
    <w:rsid w:val="00BF16E8"/>
    <w:rsid w:val="00BF18BA"/>
    <w:rsid w:val="00BF258C"/>
    <w:rsid w:val="00BF2F59"/>
    <w:rsid w:val="00BF6425"/>
    <w:rsid w:val="00C02E38"/>
    <w:rsid w:val="00C02FD1"/>
    <w:rsid w:val="00C03F45"/>
    <w:rsid w:val="00C14D06"/>
    <w:rsid w:val="00C16861"/>
    <w:rsid w:val="00C203A0"/>
    <w:rsid w:val="00C208EF"/>
    <w:rsid w:val="00C222E3"/>
    <w:rsid w:val="00C22C16"/>
    <w:rsid w:val="00C2576C"/>
    <w:rsid w:val="00C27382"/>
    <w:rsid w:val="00C276C7"/>
    <w:rsid w:val="00C30588"/>
    <w:rsid w:val="00C308B0"/>
    <w:rsid w:val="00C31AEC"/>
    <w:rsid w:val="00C32B24"/>
    <w:rsid w:val="00C34B5D"/>
    <w:rsid w:val="00C34CE1"/>
    <w:rsid w:val="00C35702"/>
    <w:rsid w:val="00C367A1"/>
    <w:rsid w:val="00C377FD"/>
    <w:rsid w:val="00C42B1C"/>
    <w:rsid w:val="00C43E0E"/>
    <w:rsid w:val="00C4672C"/>
    <w:rsid w:val="00C471D0"/>
    <w:rsid w:val="00C47350"/>
    <w:rsid w:val="00C47D16"/>
    <w:rsid w:val="00C52FF9"/>
    <w:rsid w:val="00C5306C"/>
    <w:rsid w:val="00C55A79"/>
    <w:rsid w:val="00C57917"/>
    <w:rsid w:val="00C57A14"/>
    <w:rsid w:val="00C57E68"/>
    <w:rsid w:val="00C601EB"/>
    <w:rsid w:val="00C605AD"/>
    <w:rsid w:val="00C659E1"/>
    <w:rsid w:val="00C67E60"/>
    <w:rsid w:val="00C67E82"/>
    <w:rsid w:val="00C729EA"/>
    <w:rsid w:val="00C73707"/>
    <w:rsid w:val="00C74719"/>
    <w:rsid w:val="00C75DCB"/>
    <w:rsid w:val="00C762EB"/>
    <w:rsid w:val="00C777D6"/>
    <w:rsid w:val="00C77E64"/>
    <w:rsid w:val="00C80D51"/>
    <w:rsid w:val="00C81A8B"/>
    <w:rsid w:val="00C845CD"/>
    <w:rsid w:val="00C920BA"/>
    <w:rsid w:val="00C927AC"/>
    <w:rsid w:val="00C92CEA"/>
    <w:rsid w:val="00C9622A"/>
    <w:rsid w:val="00C96355"/>
    <w:rsid w:val="00C97B40"/>
    <w:rsid w:val="00CA4954"/>
    <w:rsid w:val="00CA4EDC"/>
    <w:rsid w:val="00CA5AF2"/>
    <w:rsid w:val="00CA5B1F"/>
    <w:rsid w:val="00CB059A"/>
    <w:rsid w:val="00CB0D81"/>
    <w:rsid w:val="00CB1702"/>
    <w:rsid w:val="00CB2511"/>
    <w:rsid w:val="00CB285F"/>
    <w:rsid w:val="00CB2F49"/>
    <w:rsid w:val="00CB57C0"/>
    <w:rsid w:val="00CB5951"/>
    <w:rsid w:val="00CB6BD4"/>
    <w:rsid w:val="00CB7117"/>
    <w:rsid w:val="00CC2C56"/>
    <w:rsid w:val="00CC51B8"/>
    <w:rsid w:val="00CD1688"/>
    <w:rsid w:val="00CD3B56"/>
    <w:rsid w:val="00CD65C2"/>
    <w:rsid w:val="00CE0775"/>
    <w:rsid w:val="00CE0B54"/>
    <w:rsid w:val="00CE1D23"/>
    <w:rsid w:val="00CE2D74"/>
    <w:rsid w:val="00CE6B87"/>
    <w:rsid w:val="00CE6FF1"/>
    <w:rsid w:val="00CF062F"/>
    <w:rsid w:val="00CF08A0"/>
    <w:rsid w:val="00CF0FA3"/>
    <w:rsid w:val="00CF3675"/>
    <w:rsid w:val="00CF3C86"/>
    <w:rsid w:val="00CF591C"/>
    <w:rsid w:val="00D00A2D"/>
    <w:rsid w:val="00D00D1F"/>
    <w:rsid w:val="00D01CBE"/>
    <w:rsid w:val="00D079F9"/>
    <w:rsid w:val="00D11C98"/>
    <w:rsid w:val="00D11FE2"/>
    <w:rsid w:val="00D126EC"/>
    <w:rsid w:val="00D128D8"/>
    <w:rsid w:val="00D12919"/>
    <w:rsid w:val="00D12B5F"/>
    <w:rsid w:val="00D12FCF"/>
    <w:rsid w:val="00D15C85"/>
    <w:rsid w:val="00D15CA1"/>
    <w:rsid w:val="00D17024"/>
    <w:rsid w:val="00D2029A"/>
    <w:rsid w:val="00D20693"/>
    <w:rsid w:val="00D20E0F"/>
    <w:rsid w:val="00D23885"/>
    <w:rsid w:val="00D2707D"/>
    <w:rsid w:val="00D32CC0"/>
    <w:rsid w:val="00D33355"/>
    <w:rsid w:val="00D342D9"/>
    <w:rsid w:val="00D34974"/>
    <w:rsid w:val="00D34B84"/>
    <w:rsid w:val="00D4130D"/>
    <w:rsid w:val="00D418D4"/>
    <w:rsid w:val="00D4202C"/>
    <w:rsid w:val="00D42289"/>
    <w:rsid w:val="00D434A5"/>
    <w:rsid w:val="00D455D1"/>
    <w:rsid w:val="00D505BB"/>
    <w:rsid w:val="00D518E3"/>
    <w:rsid w:val="00D52C03"/>
    <w:rsid w:val="00D54241"/>
    <w:rsid w:val="00D57279"/>
    <w:rsid w:val="00D576E4"/>
    <w:rsid w:val="00D603E4"/>
    <w:rsid w:val="00D63024"/>
    <w:rsid w:val="00D6413E"/>
    <w:rsid w:val="00D64F0F"/>
    <w:rsid w:val="00D67F1E"/>
    <w:rsid w:val="00D71468"/>
    <w:rsid w:val="00D7683F"/>
    <w:rsid w:val="00D80621"/>
    <w:rsid w:val="00D80FD8"/>
    <w:rsid w:val="00D819BE"/>
    <w:rsid w:val="00D843D9"/>
    <w:rsid w:val="00D84C4A"/>
    <w:rsid w:val="00D860E7"/>
    <w:rsid w:val="00D865F5"/>
    <w:rsid w:val="00D90236"/>
    <w:rsid w:val="00D903FE"/>
    <w:rsid w:val="00D91CB0"/>
    <w:rsid w:val="00D922B2"/>
    <w:rsid w:val="00D92CC0"/>
    <w:rsid w:val="00D93100"/>
    <w:rsid w:val="00D950D2"/>
    <w:rsid w:val="00D95839"/>
    <w:rsid w:val="00D96D2C"/>
    <w:rsid w:val="00D96FCA"/>
    <w:rsid w:val="00DA2AA7"/>
    <w:rsid w:val="00DA3303"/>
    <w:rsid w:val="00DA5DB6"/>
    <w:rsid w:val="00DA5DE7"/>
    <w:rsid w:val="00DA772F"/>
    <w:rsid w:val="00DB04E4"/>
    <w:rsid w:val="00DB16F0"/>
    <w:rsid w:val="00DB2FF3"/>
    <w:rsid w:val="00DB43D8"/>
    <w:rsid w:val="00DB5C56"/>
    <w:rsid w:val="00DB7A74"/>
    <w:rsid w:val="00DC0461"/>
    <w:rsid w:val="00DC29A5"/>
    <w:rsid w:val="00DC2B1C"/>
    <w:rsid w:val="00DC2E91"/>
    <w:rsid w:val="00DC3461"/>
    <w:rsid w:val="00DC4B56"/>
    <w:rsid w:val="00DC524B"/>
    <w:rsid w:val="00DC7D28"/>
    <w:rsid w:val="00DC7F7C"/>
    <w:rsid w:val="00DD0914"/>
    <w:rsid w:val="00DD536D"/>
    <w:rsid w:val="00DD6A96"/>
    <w:rsid w:val="00DE0627"/>
    <w:rsid w:val="00DE260E"/>
    <w:rsid w:val="00DE4C92"/>
    <w:rsid w:val="00DE5B97"/>
    <w:rsid w:val="00DF0181"/>
    <w:rsid w:val="00DF144F"/>
    <w:rsid w:val="00DF3F48"/>
    <w:rsid w:val="00DF566C"/>
    <w:rsid w:val="00DF6688"/>
    <w:rsid w:val="00E03A54"/>
    <w:rsid w:val="00E05330"/>
    <w:rsid w:val="00E061C1"/>
    <w:rsid w:val="00E10140"/>
    <w:rsid w:val="00E1061F"/>
    <w:rsid w:val="00E1201F"/>
    <w:rsid w:val="00E126EC"/>
    <w:rsid w:val="00E12EAD"/>
    <w:rsid w:val="00E14443"/>
    <w:rsid w:val="00E146BD"/>
    <w:rsid w:val="00E14FC9"/>
    <w:rsid w:val="00E1624B"/>
    <w:rsid w:val="00E16385"/>
    <w:rsid w:val="00E168BD"/>
    <w:rsid w:val="00E16D5F"/>
    <w:rsid w:val="00E17011"/>
    <w:rsid w:val="00E23D8C"/>
    <w:rsid w:val="00E24496"/>
    <w:rsid w:val="00E248D1"/>
    <w:rsid w:val="00E24C09"/>
    <w:rsid w:val="00E25944"/>
    <w:rsid w:val="00E25CEB"/>
    <w:rsid w:val="00E262F8"/>
    <w:rsid w:val="00E268B5"/>
    <w:rsid w:val="00E26951"/>
    <w:rsid w:val="00E26AFB"/>
    <w:rsid w:val="00E32EE8"/>
    <w:rsid w:val="00E33DD2"/>
    <w:rsid w:val="00E40B9B"/>
    <w:rsid w:val="00E42326"/>
    <w:rsid w:val="00E4242B"/>
    <w:rsid w:val="00E45A34"/>
    <w:rsid w:val="00E47408"/>
    <w:rsid w:val="00E47E01"/>
    <w:rsid w:val="00E50E88"/>
    <w:rsid w:val="00E51D76"/>
    <w:rsid w:val="00E55012"/>
    <w:rsid w:val="00E55209"/>
    <w:rsid w:val="00E558CD"/>
    <w:rsid w:val="00E5597D"/>
    <w:rsid w:val="00E600F2"/>
    <w:rsid w:val="00E605B5"/>
    <w:rsid w:val="00E61094"/>
    <w:rsid w:val="00E62721"/>
    <w:rsid w:val="00E62B47"/>
    <w:rsid w:val="00E651A6"/>
    <w:rsid w:val="00E70DE6"/>
    <w:rsid w:val="00E71610"/>
    <w:rsid w:val="00E7369F"/>
    <w:rsid w:val="00E74083"/>
    <w:rsid w:val="00E745F4"/>
    <w:rsid w:val="00E75385"/>
    <w:rsid w:val="00E77EE3"/>
    <w:rsid w:val="00E87E8B"/>
    <w:rsid w:val="00E92B6A"/>
    <w:rsid w:val="00EA2854"/>
    <w:rsid w:val="00EA365B"/>
    <w:rsid w:val="00EA4C21"/>
    <w:rsid w:val="00EA4E04"/>
    <w:rsid w:val="00EA5E1D"/>
    <w:rsid w:val="00EA7306"/>
    <w:rsid w:val="00EB02CB"/>
    <w:rsid w:val="00EB1334"/>
    <w:rsid w:val="00EB60B5"/>
    <w:rsid w:val="00EB6C38"/>
    <w:rsid w:val="00EC041D"/>
    <w:rsid w:val="00EC0945"/>
    <w:rsid w:val="00EC430C"/>
    <w:rsid w:val="00EC4D42"/>
    <w:rsid w:val="00EC52DF"/>
    <w:rsid w:val="00EC7C61"/>
    <w:rsid w:val="00ED11B7"/>
    <w:rsid w:val="00ED3AE4"/>
    <w:rsid w:val="00ED3EF3"/>
    <w:rsid w:val="00ED4183"/>
    <w:rsid w:val="00ED5452"/>
    <w:rsid w:val="00ED564C"/>
    <w:rsid w:val="00ED6771"/>
    <w:rsid w:val="00ED7E20"/>
    <w:rsid w:val="00EE01E3"/>
    <w:rsid w:val="00EE176F"/>
    <w:rsid w:val="00EE250A"/>
    <w:rsid w:val="00EE40C7"/>
    <w:rsid w:val="00EE42BF"/>
    <w:rsid w:val="00EE526B"/>
    <w:rsid w:val="00EE585C"/>
    <w:rsid w:val="00EE718A"/>
    <w:rsid w:val="00EF08DD"/>
    <w:rsid w:val="00EF1C8B"/>
    <w:rsid w:val="00EF3937"/>
    <w:rsid w:val="00EF4310"/>
    <w:rsid w:val="00EF52CE"/>
    <w:rsid w:val="00EF58F0"/>
    <w:rsid w:val="00EF58FC"/>
    <w:rsid w:val="00EF5959"/>
    <w:rsid w:val="00EF5A96"/>
    <w:rsid w:val="00EF6077"/>
    <w:rsid w:val="00EF6508"/>
    <w:rsid w:val="00EF651F"/>
    <w:rsid w:val="00F00339"/>
    <w:rsid w:val="00F00D80"/>
    <w:rsid w:val="00F01B1B"/>
    <w:rsid w:val="00F026D1"/>
    <w:rsid w:val="00F10513"/>
    <w:rsid w:val="00F11B97"/>
    <w:rsid w:val="00F1303B"/>
    <w:rsid w:val="00F169DA"/>
    <w:rsid w:val="00F209CA"/>
    <w:rsid w:val="00F23712"/>
    <w:rsid w:val="00F23748"/>
    <w:rsid w:val="00F237EA"/>
    <w:rsid w:val="00F239CF"/>
    <w:rsid w:val="00F23F15"/>
    <w:rsid w:val="00F27782"/>
    <w:rsid w:val="00F30A26"/>
    <w:rsid w:val="00F31168"/>
    <w:rsid w:val="00F31719"/>
    <w:rsid w:val="00F342DC"/>
    <w:rsid w:val="00F36883"/>
    <w:rsid w:val="00F377E4"/>
    <w:rsid w:val="00F411BF"/>
    <w:rsid w:val="00F41BEC"/>
    <w:rsid w:val="00F41E97"/>
    <w:rsid w:val="00F4220A"/>
    <w:rsid w:val="00F426AE"/>
    <w:rsid w:val="00F42915"/>
    <w:rsid w:val="00F44816"/>
    <w:rsid w:val="00F44864"/>
    <w:rsid w:val="00F457B7"/>
    <w:rsid w:val="00F46EA6"/>
    <w:rsid w:val="00F477CB"/>
    <w:rsid w:val="00F504FF"/>
    <w:rsid w:val="00F52CB9"/>
    <w:rsid w:val="00F52D8F"/>
    <w:rsid w:val="00F52E06"/>
    <w:rsid w:val="00F5419F"/>
    <w:rsid w:val="00F54E4C"/>
    <w:rsid w:val="00F6041B"/>
    <w:rsid w:val="00F606FC"/>
    <w:rsid w:val="00F61341"/>
    <w:rsid w:val="00F6356D"/>
    <w:rsid w:val="00F63985"/>
    <w:rsid w:val="00F63FBE"/>
    <w:rsid w:val="00F67A40"/>
    <w:rsid w:val="00F708CF"/>
    <w:rsid w:val="00F709F0"/>
    <w:rsid w:val="00F71C3B"/>
    <w:rsid w:val="00F71C5C"/>
    <w:rsid w:val="00F76120"/>
    <w:rsid w:val="00F7640E"/>
    <w:rsid w:val="00F765EF"/>
    <w:rsid w:val="00F76795"/>
    <w:rsid w:val="00F779F2"/>
    <w:rsid w:val="00F77BE0"/>
    <w:rsid w:val="00F80211"/>
    <w:rsid w:val="00F817B6"/>
    <w:rsid w:val="00F822AE"/>
    <w:rsid w:val="00F83105"/>
    <w:rsid w:val="00F836FA"/>
    <w:rsid w:val="00F83A93"/>
    <w:rsid w:val="00F83D77"/>
    <w:rsid w:val="00F85320"/>
    <w:rsid w:val="00F86176"/>
    <w:rsid w:val="00F87855"/>
    <w:rsid w:val="00F8787A"/>
    <w:rsid w:val="00F92915"/>
    <w:rsid w:val="00F94C16"/>
    <w:rsid w:val="00F962F6"/>
    <w:rsid w:val="00F96481"/>
    <w:rsid w:val="00F971FC"/>
    <w:rsid w:val="00FA0F8B"/>
    <w:rsid w:val="00FA13B9"/>
    <w:rsid w:val="00FA40AC"/>
    <w:rsid w:val="00FA7221"/>
    <w:rsid w:val="00FB01F8"/>
    <w:rsid w:val="00FB1DD0"/>
    <w:rsid w:val="00FB297B"/>
    <w:rsid w:val="00FB2B30"/>
    <w:rsid w:val="00FB3770"/>
    <w:rsid w:val="00FB397A"/>
    <w:rsid w:val="00FB5B8D"/>
    <w:rsid w:val="00FB6725"/>
    <w:rsid w:val="00FB680D"/>
    <w:rsid w:val="00FB69A5"/>
    <w:rsid w:val="00FB6DE8"/>
    <w:rsid w:val="00FB7499"/>
    <w:rsid w:val="00FC26B6"/>
    <w:rsid w:val="00FC3806"/>
    <w:rsid w:val="00FC3A8F"/>
    <w:rsid w:val="00FC652C"/>
    <w:rsid w:val="00FC65F9"/>
    <w:rsid w:val="00FC69F7"/>
    <w:rsid w:val="00FC6E20"/>
    <w:rsid w:val="00FC7413"/>
    <w:rsid w:val="00FC757C"/>
    <w:rsid w:val="00FD00B6"/>
    <w:rsid w:val="00FD0E31"/>
    <w:rsid w:val="00FD1DA8"/>
    <w:rsid w:val="00FD1E59"/>
    <w:rsid w:val="00FD2518"/>
    <w:rsid w:val="00FD2832"/>
    <w:rsid w:val="00FD575B"/>
    <w:rsid w:val="00FD6BE3"/>
    <w:rsid w:val="00FE0E30"/>
    <w:rsid w:val="00FE23E8"/>
    <w:rsid w:val="00FE247E"/>
    <w:rsid w:val="00FE367E"/>
    <w:rsid w:val="00FE41FB"/>
    <w:rsid w:val="00FE481C"/>
    <w:rsid w:val="00FE4F03"/>
    <w:rsid w:val="00FE7B47"/>
    <w:rsid w:val="00FF23E7"/>
    <w:rsid w:val="00FF38BE"/>
    <w:rsid w:val="00FF3B66"/>
    <w:rsid w:val="00FF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4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65A4F"/>
    <w:rPr>
      <w:b/>
      <w:bCs/>
      <w:color w:val="26282F"/>
    </w:rPr>
  </w:style>
  <w:style w:type="character" w:customStyle="1" w:styleId="a4">
    <w:name w:val="Гипертекстовая ссылка"/>
    <w:basedOn w:val="a3"/>
    <w:uiPriority w:val="99"/>
    <w:rsid w:val="00265A4F"/>
    <w:rPr>
      <w:b/>
      <w:bCs/>
      <w:color w:val="106BBE"/>
    </w:rPr>
  </w:style>
  <w:style w:type="paragraph" w:customStyle="1" w:styleId="a5">
    <w:name w:val="Таблицы (моноширинный)"/>
    <w:basedOn w:val="a"/>
    <w:next w:val="a"/>
    <w:uiPriority w:val="99"/>
    <w:rsid w:val="00265A4F"/>
    <w:pPr>
      <w:ind w:firstLine="0"/>
      <w:jc w:val="left"/>
    </w:pPr>
    <w:rPr>
      <w:rFonts w:ascii="Courier New" w:hAnsi="Courier New" w:cs="Courier New"/>
    </w:rPr>
  </w:style>
  <w:style w:type="table" w:styleId="a6">
    <w:name w:val="Table Grid"/>
    <w:basedOn w:val="a1"/>
    <w:uiPriority w:val="59"/>
    <w:rsid w:val="0081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4E044E"/>
    <w:rPr>
      <w:rFonts w:ascii="Times New Roman" w:hAnsi="Times New Roman" w:cs="Times New Roman" w:hint="default"/>
      <w:sz w:val="26"/>
      <w:szCs w:val="26"/>
    </w:rPr>
  </w:style>
  <w:style w:type="paragraph" w:styleId="a7">
    <w:name w:val="Body Text"/>
    <w:basedOn w:val="a"/>
    <w:link w:val="a8"/>
    <w:unhideWhenUsed/>
    <w:rsid w:val="00A3588F"/>
    <w:pPr>
      <w:widowControl/>
      <w:autoSpaceDE/>
      <w:autoSpaceDN/>
      <w:adjustRightInd/>
      <w:ind w:firstLine="0"/>
      <w:jc w:val="left"/>
    </w:pPr>
    <w:rPr>
      <w:rFonts w:ascii="Times New Roman" w:eastAsia="Times New Roman" w:hAnsi="Times New Roman" w:cs="Times New Roman"/>
      <w:sz w:val="28"/>
      <w:szCs w:val="20"/>
    </w:rPr>
  </w:style>
  <w:style w:type="character" w:customStyle="1" w:styleId="a8">
    <w:name w:val="Основной текст Знак"/>
    <w:basedOn w:val="a0"/>
    <w:link w:val="a7"/>
    <w:rsid w:val="00A3588F"/>
    <w:rPr>
      <w:rFonts w:ascii="Times New Roman" w:eastAsia="Times New Roman" w:hAnsi="Times New Roman" w:cs="Times New Roman"/>
      <w:sz w:val="28"/>
      <w:szCs w:val="20"/>
      <w:lang w:eastAsia="ru-RU"/>
    </w:rPr>
  </w:style>
  <w:style w:type="paragraph" w:styleId="2">
    <w:name w:val="Body Text Indent 2"/>
    <w:basedOn w:val="a"/>
    <w:link w:val="20"/>
    <w:unhideWhenUsed/>
    <w:rsid w:val="00A3588F"/>
    <w:pPr>
      <w:widowControl/>
      <w:autoSpaceDE/>
      <w:autoSpaceDN/>
      <w:adjustRightInd/>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3588F"/>
    <w:rPr>
      <w:rFonts w:ascii="Times New Roman" w:eastAsia="Times New Roman" w:hAnsi="Times New Roman" w:cs="Times New Roman"/>
      <w:sz w:val="28"/>
      <w:szCs w:val="20"/>
      <w:lang w:eastAsia="ru-RU"/>
    </w:rPr>
  </w:style>
  <w:style w:type="character" w:customStyle="1" w:styleId="a9">
    <w:name w:val="Абзац списка Знак"/>
    <w:link w:val="aa"/>
    <w:uiPriority w:val="99"/>
    <w:locked/>
    <w:rsid w:val="00DA5DB6"/>
    <w:rPr>
      <w:rFonts w:ascii="Times New Roman" w:eastAsia="Times New Roman" w:hAnsi="Times New Roman" w:cs="Times New Roman"/>
      <w:sz w:val="24"/>
      <w:szCs w:val="24"/>
      <w:lang w:eastAsia="ru-RU"/>
    </w:rPr>
  </w:style>
  <w:style w:type="paragraph" w:styleId="aa">
    <w:name w:val="List Paragraph"/>
    <w:basedOn w:val="a"/>
    <w:link w:val="a9"/>
    <w:uiPriority w:val="34"/>
    <w:qFormat/>
    <w:rsid w:val="00DA5DB6"/>
    <w:pPr>
      <w:widowControl/>
      <w:autoSpaceDE/>
      <w:autoSpaceDN/>
      <w:adjustRightInd/>
      <w:ind w:left="720" w:firstLine="0"/>
      <w:contextualSpacing/>
      <w:jc w:val="left"/>
    </w:pPr>
    <w:rPr>
      <w:rFonts w:ascii="Times New Roman" w:eastAsia="Times New Roman" w:hAnsi="Times New Roman" w:cs="Times New Roman"/>
    </w:rPr>
  </w:style>
  <w:style w:type="paragraph" w:styleId="ab">
    <w:name w:val="Body Text Indent"/>
    <w:basedOn w:val="a"/>
    <w:link w:val="ac"/>
    <w:uiPriority w:val="99"/>
    <w:rsid w:val="0060448D"/>
    <w:pPr>
      <w:widowControl/>
      <w:suppressAutoHyphens/>
      <w:autoSpaceDE/>
      <w:autoSpaceDN/>
      <w:adjustRightInd/>
      <w:spacing w:after="120"/>
      <w:ind w:left="283"/>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uiPriority w:val="99"/>
    <w:rsid w:val="0060448D"/>
    <w:rPr>
      <w:rFonts w:ascii="Times New Roman" w:eastAsia="Times New Roman" w:hAnsi="Times New Roman" w:cs="Times New Roman"/>
      <w:sz w:val="28"/>
      <w:szCs w:val="28"/>
      <w:lang w:eastAsia="ar-SA"/>
    </w:rPr>
  </w:style>
  <w:style w:type="paragraph" w:styleId="ad">
    <w:name w:val="Normal (Web)"/>
    <w:aliases w:val="Обычный (веб)1,Обычный (веб) Знак,Обычный (веб) Знак1,Обычный (веб) Знак Знак,Обычный (Web)1"/>
    <w:basedOn w:val="a"/>
    <w:uiPriority w:val="99"/>
    <w:rsid w:val="00EE176F"/>
    <w:pPr>
      <w:widowControl/>
      <w:autoSpaceDE/>
      <w:autoSpaceDN/>
      <w:adjustRightInd/>
      <w:spacing w:after="150"/>
      <w:ind w:firstLine="0"/>
      <w:jc w:val="left"/>
    </w:pPr>
    <w:rPr>
      <w:rFonts w:ascii="Times New Roman" w:eastAsia="Times New Roman" w:hAnsi="Times New Roman" w:cs="Times New Roman"/>
    </w:rPr>
  </w:style>
  <w:style w:type="paragraph" w:customStyle="1" w:styleId="Style9">
    <w:name w:val="Style9"/>
    <w:basedOn w:val="a"/>
    <w:uiPriority w:val="99"/>
    <w:rsid w:val="00794FF1"/>
    <w:pPr>
      <w:spacing w:line="374" w:lineRule="exact"/>
      <w:ind w:firstLine="698"/>
    </w:pPr>
    <w:rPr>
      <w:rFonts w:ascii="Times New Roman" w:eastAsia="Times New Roman" w:hAnsi="Times New Roman" w:cs="Times New Roman"/>
    </w:rPr>
  </w:style>
  <w:style w:type="paragraph" w:customStyle="1" w:styleId="Style8">
    <w:name w:val="Style8"/>
    <w:basedOn w:val="a"/>
    <w:uiPriority w:val="99"/>
    <w:rsid w:val="00794FF1"/>
    <w:pPr>
      <w:spacing w:line="295" w:lineRule="exact"/>
      <w:ind w:firstLine="0"/>
    </w:pPr>
    <w:rPr>
      <w:rFonts w:ascii="Calibri" w:eastAsia="Times New Roman" w:hAnsi="Calibri" w:cs="Times New Roman"/>
    </w:rPr>
  </w:style>
  <w:style w:type="character" w:styleId="ae">
    <w:name w:val="Hyperlink"/>
    <w:basedOn w:val="a0"/>
    <w:uiPriority w:val="99"/>
    <w:unhideWhenUsed/>
    <w:rsid w:val="00794FF1"/>
    <w:rPr>
      <w:color w:val="0000FF" w:themeColor="hyperlink"/>
      <w:u w:val="single"/>
    </w:rPr>
  </w:style>
  <w:style w:type="paragraph" w:customStyle="1" w:styleId="ConsPlusNormal">
    <w:name w:val="ConsPlusNormal"/>
    <w:rsid w:val="006B3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2 без отступа интервал 1"/>
    <w:basedOn w:val="a"/>
    <w:rsid w:val="00FB6DE8"/>
    <w:pPr>
      <w:widowControl/>
      <w:autoSpaceDE/>
      <w:autoSpaceDN/>
      <w:adjustRightInd/>
      <w:ind w:firstLine="0"/>
      <w:jc w:val="left"/>
    </w:pPr>
    <w:rPr>
      <w:rFonts w:ascii="Times New Roman" w:eastAsia="Times New Roman" w:hAnsi="Times New Roman" w:cs="Times New Roman"/>
      <w:noProof/>
      <w:szCs w:val="20"/>
    </w:rPr>
  </w:style>
  <w:style w:type="paragraph" w:customStyle="1" w:styleId="Style7">
    <w:name w:val="Style7"/>
    <w:basedOn w:val="a"/>
    <w:uiPriority w:val="99"/>
    <w:rsid w:val="00405133"/>
    <w:rPr>
      <w:rFonts w:ascii="Cambria" w:eastAsia="Times New Roman" w:hAnsi="Cambria" w:cs="Times New Roman"/>
    </w:rPr>
  </w:style>
  <w:style w:type="paragraph" w:styleId="af">
    <w:name w:val="header"/>
    <w:basedOn w:val="a"/>
    <w:link w:val="af0"/>
    <w:uiPriority w:val="99"/>
    <w:unhideWhenUsed/>
    <w:rsid w:val="00533B7B"/>
    <w:pPr>
      <w:tabs>
        <w:tab w:val="center" w:pos="4677"/>
        <w:tab w:val="right" w:pos="9355"/>
      </w:tabs>
    </w:pPr>
  </w:style>
  <w:style w:type="character" w:customStyle="1" w:styleId="af0">
    <w:name w:val="Верхний колонтитул Знак"/>
    <w:basedOn w:val="a0"/>
    <w:link w:val="af"/>
    <w:uiPriority w:val="99"/>
    <w:rsid w:val="00533B7B"/>
    <w:rPr>
      <w:rFonts w:ascii="Arial" w:eastAsiaTheme="minorEastAsia" w:hAnsi="Arial" w:cs="Arial"/>
      <w:sz w:val="24"/>
      <w:szCs w:val="24"/>
      <w:lang w:eastAsia="ru-RU"/>
    </w:rPr>
  </w:style>
  <w:style w:type="paragraph" w:styleId="af1">
    <w:name w:val="footer"/>
    <w:basedOn w:val="a"/>
    <w:link w:val="af2"/>
    <w:uiPriority w:val="99"/>
    <w:unhideWhenUsed/>
    <w:rsid w:val="00533B7B"/>
    <w:pPr>
      <w:tabs>
        <w:tab w:val="center" w:pos="4677"/>
        <w:tab w:val="right" w:pos="9355"/>
      </w:tabs>
    </w:pPr>
  </w:style>
  <w:style w:type="character" w:customStyle="1" w:styleId="af2">
    <w:name w:val="Нижний колонтитул Знак"/>
    <w:basedOn w:val="a0"/>
    <w:link w:val="af1"/>
    <w:uiPriority w:val="99"/>
    <w:rsid w:val="00533B7B"/>
    <w:rPr>
      <w:rFonts w:ascii="Arial" w:eastAsiaTheme="minorEastAsia" w:hAnsi="Arial" w:cs="Arial"/>
      <w:sz w:val="24"/>
      <w:szCs w:val="24"/>
      <w:lang w:eastAsia="ru-RU"/>
    </w:rPr>
  </w:style>
  <w:style w:type="character" w:customStyle="1" w:styleId="5">
    <w:name w:val="Основной текст (5)_"/>
    <w:link w:val="50"/>
    <w:uiPriority w:val="99"/>
    <w:semiHidden/>
    <w:locked/>
    <w:rsid w:val="00533B7B"/>
    <w:rPr>
      <w:rFonts w:ascii="Times New Roman" w:hAnsi="Times New Roman"/>
      <w:b/>
      <w:bCs/>
      <w:sz w:val="27"/>
      <w:szCs w:val="27"/>
      <w:shd w:val="clear" w:color="auto" w:fill="FFFFFF"/>
    </w:rPr>
  </w:style>
  <w:style w:type="paragraph" w:customStyle="1" w:styleId="50">
    <w:name w:val="Основной текст (5)"/>
    <w:basedOn w:val="a"/>
    <w:link w:val="5"/>
    <w:uiPriority w:val="99"/>
    <w:semiHidden/>
    <w:rsid w:val="00533B7B"/>
    <w:pPr>
      <w:shd w:val="clear" w:color="auto" w:fill="FFFFFF"/>
      <w:autoSpaceDE/>
      <w:autoSpaceDN/>
      <w:adjustRightInd/>
      <w:spacing w:before="1080" w:line="322" w:lineRule="exact"/>
      <w:ind w:firstLine="0"/>
    </w:pPr>
    <w:rPr>
      <w:rFonts w:ascii="Times New Roman" w:eastAsiaTheme="minorHAnsi" w:hAnsi="Times New Roman" w:cstheme="minorBidi"/>
      <w:b/>
      <w:bCs/>
      <w:sz w:val="27"/>
      <w:szCs w:val="27"/>
      <w:lang w:eastAsia="en-US"/>
    </w:rPr>
  </w:style>
  <w:style w:type="paragraph" w:customStyle="1" w:styleId="Style18">
    <w:name w:val="Style18"/>
    <w:basedOn w:val="a"/>
    <w:rsid w:val="00222A35"/>
    <w:pPr>
      <w:spacing w:line="324" w:lineRule="exact"/>
      <w:ind w:firstLine="713"/>
    </w:pPr>
    <w:rPr>
      <w:rFonts w:ascii="Times New Roman" w:eastAsia="Times New Roman" w:hAnsi="Times New Roman" w:cs="Times New Roman"/>
    </w:rPr>
  </w:style>
  <w:style w:type="character" w:customStyle="1" w:styleId="FontStyle65">
    <w:name w:val="Font Style65"/>
    <w:rsid w:val="00222A35"/>
    <w:rPr>
      <w:rFonts w:ascii="Times New Roman" w:hAnsi="Times New Roman" w:cs="Times New Roman" w:hint="default"/>
      <w:sz w:val="26"/>
    </w:rPr>
  </w:style>
  <w:style w:type="paragraph" w:customStyle="1" w:styleId="Style32">
    <w:name w:val="Style32"/>
    <w:basedOn w:val="a"/>
    <w:rsid w:val="00222A35"/>
    <w:pPr>
      <w:spacing w:line="326" w:lineRule="exact"/>
      <w:ind w:firstLine="598"/>
    </w:pPr>
    <w:rPr>
      <w:rFonts w:ascii="Times New Roman" w:eastAsia="Calibri" w:hAnsi="Times New Roman" w:cs="Times New Roman"/>
    </w:rPr>
  </w:style>
  <w:style w:type="paragraph" w:styleId="af3">
    <w:name w:val="Balloon Text"/>
    <w:basedOn w:val="a"/>
    <w:link w:val="af4"/>
    <w:uiPriority w:val="99"/>
    <w:semiHidden/>
    <w:unhideWhenUsed/>
    <w:rsid w:val="005959A1"/>
    <w:rPr>
      <w:rFonts w:ascii="Tahoma" w:hAnsi="Tahoma" w:cs="Tahoma"/>
      <w:sz w:val="16"/>
      <w:szCs w:val="16"/>
    </w:rPr>
  </w:style>
  <w:style w:type="character" w:customStyle="1" w:styleId="af4">
    <w:name w:val="Текст выноски Знак"/>
    <w:basedOn w:val="a0"/>
    <w:link w:val="af3"/>
    <w:uiPriority w:val="99"/>
    <w:semiHidden/>
    <w:rsid w:val="005959A1"/>
    <w:rPr>
      <w:rFonts w:ascii="Tahoma" w:eastAsiaTheme="minorEastAsia" w:hAnsi="Tahoma" w:cs="Tahoma"/>
      <w:sz w:val="16"/>
      <w:szCs w:val="16"/>
      <w:lang w:eastAsia="ru-RU"/>
    </w:rPr>
  </w:style>
  <w:style w:type="paragraph" w:customStyle="1" w:styleId="1">
    <w:name w:val="Обычный1"/>
    <w:rsid w:val="00A22AC1"/>
    <w:pPr>
      <w:spacing w:after="0" w:line="360" w:lineRule="atLeast"/>
      <w:ind w:firstLine="720"/>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3968D7"/>
    <w:pPr>
      <w:autoSpaceDE w:val="0"/>
      <w:autoSpaceDN w:val="0"/>
      <w:adjustRightInd w:val="0"/>
      <w:spacing w:after="0" w:line="240" w:lineRule="auto"/>
    </w:pPr>
    <w:rPr>
      <w:rFonts w:ascii="Courier New" w:hAnsi="Courier New" w:cs="Courier New"/>
      <w:sz w:val="20"/>
      <w:szCs w:val="20"/>
    </w:rPr>
  </w:style>
  <w:style w:type="character" w:styleId="af5">
    <w:name w:val="Emphasis"/>
    <w:basedOn w:val="a0"/>
    <w:uiPriority w:val="20"/>
    <w:qFormat/>
    <w:rsid w:val="00971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4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65A4F"/>
    <w:rPr>
      <w:b/>
      <w:bCs/>
      <w:color w:val="26282F"/>
    </w:rPr>
  </w:style>
  <w:style w:type="character" w:customStyle="1" w:styleId="a4">
    <w:name w:val="Гипертекстовая ссылка"/>
    <w:basedOn w:val="a3"/>
    <w:uiPriority w:val="99"/>
    <w:rsid w:val="00265A4F"/>
    <w:rPr>
      <w:b/>
      <w:bCs/>
      <w:color w:val="106BBE"/>
    </w:rPr>
  </w:style>
  <w:style w:type="paragraph" w:customStyle="1" w:styleId="a5">
    <w:name w:val="Таблицы (моноширинный)"/>
    <w:basedOn w:val="a"/>
    <w:next w:val="a"/>
    <w:uiPriority w:val="99"/>
    <w:rsid w:val="00265A4F"/>
    <w:pPr>
      <w:ind w:firstLine="0"/>
      <w:jc w:val="left"/>
    </w:pPr>
    <w:rPr>
      <w:rFonts w:ascii="Courier New" w:hAnsi="Courier New" w:cs="Courier New"/>
    </w:rPr>
  </w:style>
  <w:style w:type="table" w:styleId="a6">
    <w:name w:val="Table Grid"/>
    <w:basedOn w:val="a1"/>
    <w:uiPriority w:val="59"/>
    <w:rsid w:val="0081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4E044E"/>
    <w:rPr>
      <w:rFonts w:ascii="Times New Roman" w:hAnsi="Times New Roman" w:cs="Times New Roman" w:hint="default"/>
      <w:sz w:val="26"/>
      <w:szCs w:val="26"/>
    </w:rPr>
  </w:style>
  <w:style w:type="paragraph" w:styleId="a7">
    <w:name w:val="Body Text"/>
    <w:basedOn w:val="a"/>
    <w:link w:val="a8"/>
    <w:unhideWhenUsed/>
    <w:rsid w:val="00A3588F"/>
    <w:pPr>
      <w:widowControl/>
      <w:autoSpaceDE/>
      <w:autoSpaceDN/>
      <w:adjustRightInd/>
      <w:ind w:firstLine="0"/>
      <w:jc w:val="left"/>
    </w:pPr>
    <w:rPr>
      <w:rFonts w:ascii="Times New Roman" w:eastAsia="Times New Roman" w:hAnsi="Times New Roman" w:cs="Times New Roman"/>
      <w:sz w:val="28"/>
      <w:szCs w:val="20"/>
    </w:rPr>
  </w:style>
  <w:style w:type="character" w:customStyle="1" w:styleId="a8">
    <w:name w:val="Основной текст Знак"/>
    <w:basedOn w:val="a0"/>
    <w:link w:val="a7"/>
    <w:rsid w:val="00A3588F"/>
    <w:rPr>
      <w:rFonts w:ascii="Times New Roman" w:eastAsia="Times New Roman" w:hAnsi="Times New Roman" w:cs="Times New Roman"/>
      <w:sz w:val="28"/>
      <w:szCs w:val="20"/>
      <w:lang w:eastAsia="ru-RU"/>
    </w:rPr>
  </w:style>
  <w:style w:type="paragraph" w:styleId="2">
    <w:name w:val="Body Text Indent 2"/>
    <w:basedOn w:val="a"/>
    <w:link w:val="20"/>
    <w:unhideWhenUsed/>
    <w:rsid w:val="00A3588F"/>
    <w:pPr>
      <w:widowControl/>
      <w:autoSpaceDE/>
      <w:autoSpaceDN/>
      <w:adjustRightInd/>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3588F"/>
    <w:rPr>
      <w:rFonts w:ascii="Times New Roman" w:eastAsia="Times New Roman" w:hAnsi="Times New Roman" w:cs="Times New Roman"/>
      <w:sz w:val="28"/>
      <w:szCs w:val="20"/>
      <w:lang w:eastAsia="ru-RU"/>
    </w:rPr>
  </w:style>
  <w:style w:type="character" w:customStyle="1" w:styleId="a9">
    <w:name w:val="Абзац списка Знак"/>
    <w:link w:val="aa"/>
    <w:uiPriority w:val="99"/>
    <w:locked/>
    <w:rsid w:val="00DA5DB6"/>
    <w:rPr>
      <w:rFonts w:ascii="Times New Roman" w:eastAsia="Times New Roman" w:hAnsi="Times New Roman" w:cs="Times New Roman"/>
      <w:sz w:val="24"/>
      <w:szCs w:val="24"/>
      <w:lang w:eastAsia="ru-RU"/>
    </w:rPr>
  </w:style>
  <w:style w:type="paragraph" w:styleId="aa">
    <w:name w:val="List Paragraph"/>
    <w:basedOn w:val="a"/>
    <w:link w:val="a9"/>
    <w:uiPriority w:val="34"/>
    <w:qFormat/>
    <w:rsid w:val="00DA5DB6"/>
    <w:pPr>
      <w:widowControl/>
      <w:autoSpaceDE/>
      <w:autoSpaceDN/>
      <w:adjustRightInd/>
      <w:ind w:left="720" w:firstLine="0"/>
      <w:contextualSpacing/>
      <w:jc w:val="left"/>
    </w:pPr>
    <w:rPr>
      <w:rFonts w:ascii="Times New Roman" w:eastAsia="Times New Roman" w:hAnsi="Times New Roman" w:cs="Times New Roman"/>
    </w:rPr>
  </w:style>
  <w:style w:type="paragraph" w:styleId="ab">
    <w:name w:val="Body Text Indent"/>
    <w:basedOn w:val="a"/>
    <w:link w:val="ac"/>
    <w:uiPriority w:val="99"/>
    <w:rsid w:val="0060448D"/>
    <w:pPr>
      <w:widowControl/>
      <w:suppressAutoHyphens/>
      <w:autoSpaceDE/>
      <w:autoSpaceDN/>
      <w:adjustRightInd/>
      <w:spacing w:after="120"/>
      <w:ind w:left="283"/>
    </w:pPr>
    <w:rPr>
      <w:rFonts w:ascii="Times New Roman" w:eastAsia="Times New Roman" w:hAnsi="Times New Roman" w:cs="Times New Roman"/>
      <w:sz w:val="28"/>
      <w:szCs w:val="28"/>
      <w:lang w:eastAsia="ar-SA"/>
    </w:rPr>
  </w:style>
  <w:style w:type="character" w:customStyle="1" w:styleId="ac">
    <w:name w:val="Основной текст с отступом Знак"/>
    <w:basedOn w:val="a0"/>
    <w:link w:val="ab"/>
    <w:uiPriority w:val="99"/>
    <w:rsid w:val="0060448D"/>
    <w:rPr>
      <w:rFonts w:ascii="Times New Roman" w:eastAsia="Times New Roman" w:hAnsi="Times New Roman" w:cs="Times New Roman"/>
      <w:sz w:val="28"/>
      <w:szCs w:val="28"/>
      <w:lang w:eastAsia="ar-SA"/>
    </w:rPr>
  </w:style>
  <w:style w:type="paragraph" w:styleId="ad">
    <w:name w:val="Normal (Web)"/>
    <w:aliases w:val="Обычный (веб)1,Обычный (веб) Знак,Обычный (веб) Знак1,Обычный (веб) Знак Знак,Обычный (Web)1"/>
    <w:basedOn w:val="a"/>
    <w:uiPriority w:val="99"/>
    <w:rsid w:val="00EE176F"/>
    <w:pPr>
      <w:widowControl/>
      <w:autoSpaceDE/>
      <w:autoSpaceDN/>
      <w:adjustRightInd/>
      <w:spacing w:after="150"/>
      <w:ind w:firstLine="0"/>
      <w:jc w:val="left"/>
    </w:pPr>
    <w:rPr>
      <w:rFonts w:ascii="Times New Roman" w:eastAsia="Times New Roman" w:hAnsi="Times New Roman" w:cs="Times New Roman"/>
    </w:rPr>
  </w:style>
  <w:style w:type="paragraph" w:customStyle="1" w:styleId="Style9">
    <w:name w:val="Style9"/>
    <w:basedOn w:val="a"/>
    <w:uiPriority w:val="99"/>
    <w:rsid w:val="00794FF1"/>
    <w:pPr>
      <w:spacing w:line="374" w:lineRule="exact"/>
      <w:ind w:firstLine="698"/>
    </w:pPr>
    <w:rPr>
      <w:rFonts w:ascii="Times New Roman" w:eastAsia="Times New Roman" w:hAnsi="Times New Roman" w:cs="Times New Roman"/>
    </w:rPr>
  </w:style>
  <w:style w:type="paragraph" w:customStyle="1" w:styleId="Style8">
    <w:name w:val="Style8"/>
    <w:basedOn w:val="a"/>
    <w:uiPriority w:val="99"/>
    <w:rsid w:val="00794FF1"/>
    <w:pPr>
      <w:spacing w:line="295" w:lineRule="exact"/>
      <w:ind w:firstLine="0"/>
    </w:pPr>
    <w:rPr>
      <w:rFonts w:ascii="Calibri" w:eastAsia="Times New Roman" w:hAnsi="Calibri" w:cs="Times New Roman"/>
    </w:rPr>
  </w:style>
  <w:style w:type="character" w:styleId="ae">
    <w:name w:val="Hyperlink"/>
    <w:basedOn w:val="a0"/>
    <w:uiPriority w:val="99"/>
    <w:unhideWhenUsed/>
    <w:rsid w:val="00794FF1"/>
    <w:rPr>
      <w:color w:val="0000FF" w:themeColor="hyperlink"/>
      <w:u w:val="single"/>
    </w:rPr>
  </w:style>
  <w:style w:type="paragraph" w:customStyle="1" w:styleId="ConsPlusNormal">
    <w:name w:val="ConsPlusNormal"/>
    <w:rsid w:val="006B3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 2 без отступа интервал 1"/>
    <w:basedOn w:val="a"/>
    <w:rsid w:val="00FB6DE8"/>
    <w:pPr>
      <w:widowControl/>
      <w:autoSpaceDE/>
      <w:autoSpaceDN/>
      <w:adjustRightInd/>
      <w:ind w:firstLine="0"/>
      <w:jc w:val="left"/>
    </w:pPr>
    <w:rPr>
      <w:rFonts w:ascii="Times New Roman" w:eastAsia="Times New Roman" w:hAnsi="Times New Roman" w:cs="Times New Roman"/>
      <w:noProof/>
      <w:szCs w:val="20"/>
    </w:rPr>
  </w:style>
  <w:style w:type="paragraph" w:customStyle="1" w:styleId="Style7">
    <w:name w:val="Style7"/>
    <w:basedOn w:val="a"/>
    <w:uiPriority w:val="99"/>
    <w:rsid w:val="00405133"/>
    <w:rPr>
      <w:rFonts w:ascii="Cambria" w:eastAsia="Times New Roman" w:hAnsi="Cambria" w:cs="Times New Roman"/>
    </w:rPr>
  </w:style>
  <w:style w:type="paragraph" w:styleId="af">
    <w:name w:val="header"/>
    <w:basedOn w:val="a"/>
    <w:link w:val="af0"/>
    <w:uiPriority w:val="99"/>
    <w:unhideWhenUsed/>
    <w:rsid w:val="00533B7B"/>
    <w:pPr>
      <w:tabs>
        <w:tab w:val="center" w:pos="4677"/>
        <w:tab w:val="right" w:pos="9355"/>
      </w:tabs>
    </w:pPr>
  </w:style>
  <w:style w:type="character" w:customStyle="1" w:styleId="af0">
    <w:name w:val="Верхний колонтитул Знак"/>
    <w:basedOn w:val="a0"/>
    <w:link w:val="af"/>
    <w:uiPriority w:val="99"/>
    <w:rsid w:val="00533B7B"/>
    <w:rPr>
      <w:rFonts w:ascii="Arial" w:eastAsiaTheme="minorEastAsia" w:hAnsi="Arial" w:cs="Arial"/>
      <w:sz w:val="24"/>
      <w:szCs w:val="24"/>
      <w:lang w:eastAsia="ru-RU"/>
    </w:rPr>
  </w:style>
  <w:style w:type="paragraph" w:styleId="af1">
    <w:name w:val="footer"/>
    <w:basedOn w:val="a"/>
    <w:link w:val="af2"/>
    <w:uiPriority w:val="99"/>
    <w:unhideWhenUsed/>
    <w:rsid w:val="00533B7B"/>
    <w:pPr>
      <w:tabs>
        <w:tab w:val="center" w:pos="4677"/>
        <w:tab w:val="right" w:pos="9355"/>
      </w:tabs>
    </w:pPr>
  </w:style>
  <w:style w:type="character" w:customStyle="1" w:styleId="af2">
    <w:name w:val="Нижний колонтитул Знак"/>
    <w:basedOn w:val="a0"/>
    <w:link w:val="af1"/>
    <w:uiPriority w:val="99"/>
    <w:rsid w:val="00533B7B"/>
    <w:rPr>
      <w:rFonts w:ascii="Arial" w:eastAsiaTheme="minorEastAsia" w:hAnsi="Arial" w:cs="Arial"/>
      <w:sz w:val="24"/>
      <w:szCs w:val="24"/>
      <w:lang w:eastAsia="ru-RU"/>
    </w:rPr>
  </w:style>
  <w:style w:type="character" w:customStyle="1" w:styleId="5">
    <w:name w:val="Основной текст (5)_"/>
    <w:link w:val="50"/>
    <w:uiPriority w:val="99"/>
    <w:semiHidden/>
    <w:locked/>
    <w:rsid w:val="00533B7B"/>
    <w:rPr>
      <w:rFonts w:ascii="Times New Roman" w:hAnsi="Times New Roman"/>
      <w:b/>
      <w:bCs/>
      <w:sz w:val="27"/>
      <w:szCs w:val="27"/>
      <w:shd w:val="clear" w:color="auto" w:fill="FFFFFF"/>
    </w:rPr>
  </w:style>
  <w:style w:type="paragraph" w:customStyle="1" w:styleId="50">
    <w:name w:val="Основной текст (5)"/>
    <w:basedOn w:val="a"/>
    <w:link w:val="5"/>
    <w:uiPriority w:val="99"/>
    <w:semiHidden/>
    <w:rsid w:val="00533B7B"/>
    <w:pPr>
      <w:shd w:val="clear" w:color="auto" w:fill="FFFFFF"/>
      <w:autoSpaceDE/>
      <w:autoSpaceDN/>
      <w:adjustRightInd/>
      <w:spacing w:before="1080" w:line="322" w:lineRule="exact"/>
      <w:ind w:firstLine="0"/>
    </w:pPr>
    <w:rPr>
      <w:rFonts w:ascii="Times New Roman" w:eastAsiaTheme="minorHAnsi" w:hAnsi="Times New Roman" w:cstheme="minorBidi"/>
      <w:b/>
      <w:bCs/>
      <w:sz w:val="27"/>
      <w:szCs w:val="27"/>
      <w:lang w:eastAsia="en-US"/>
    </w:rPr>
  </w:style>
  <w:style w:type="paragraph" w:customStyle="1" w:styleId="Style18">
    <w:name w:val="Style18"/>
    <w:basedOn w:val="a"/>
    <w:rsid w:val="00222A35"/>
    <w:pPr>
      <w:spacing w:line="324" w:lineRule="exact"/>
      <w:ind w:firstLine="713"/>
    </w:pPr>
    <w:rPr>
      <w:rFonts w:ascii="Times New Roman" w:eastAsia="Times New Roman" w:hAnsi="Times New Roman" w:cs="Times New Roman"/>
    </w:rPr>
  </w:style>
  <w:style w:type="character" w:customStyle="1" w:styleId="FontStyle65">
    <w:name w:val="Font Style65"/>
    <w:rsid w:val="00222A35"/>
    <w:rPr>
      <w:rFonts w:ascii="Times New Roman" w:hAnsi="Times New Roman" w:cs="Times New Roman" w:hint="default"/>
      <w:sz w:val="26"/>
    </w:rPr>
  </w:style>
  <w:style w:type="paragraph" w:customStyle="1" w:styleId="Style32">
    <w:name w:val="Style32"/>
    <w:basedOn w:val="a"/>
    <w:rsid w:val="00222A35"/>
    <w:pPr>
      <w:spacing w:line="326" w:lineRule="exact"/>
      <w:ind w:firstLine="598"/>
    </w:pPr>
    <w:rPr>
      <w:rFonts w:ascii="Times New Roman" w:eastAsia="Calibri" w:hAnsi="Times New Roman" w:cs="Times New Roman"/>
    </w:rPr>
  </w:style>
  <w:style w:type="paragraph" w:styleId="af3">
    <w:name w:val="Balloon Text"/>
    <w:basedOn w:val="a"/>
    <w:link w:val="af4"/>
    <w:uiPriority w:val="99"/>
    <w:semiHidden/>
    <w:unhideWhenUsed/>
    <w:rsid w:val="005959A1"/>
    <w:rPr>
      <w:rFonts w:ascii="Tahoma" w:hAnsi="Tahoma" w:cs="Tahoma"/>
      <w:sz w:val="16"/>
      <w:szCs w:val="16"/>
    </w:rPr>
  </w:style>
  <w:style w:type="character" w:customStyle="1" w:styleId="af4">
    <w:name w:val="Текст выноски Знак"/>
    <w:basedOn w:val="a0"/>
    <w:link w:val="af3"/>
    <w:uiPriority w:val="99"/>
    <w:semiHidden/>
    <w:rsid w:val="005959A1"/>
    <w:rPr>
      <w:rFonts w:ascii="Tahoma" w:eastAsiaTheme="minorEastAsia" w:hAnsi="Tahoma" w:cs="Tahoma"/>
      <w:sz w:val="16"/>
      <w:szCs w:val="16"/>
      <w:lang w:eastAsia="ru-RU"/>
    </w:rPr>
  </w:style>
  <w:style w:type="paragraph" w:customStyle="1" w:styleId="1">
    <w:name w:val="Обычный1"/>
    <w:rsid w:val="00A22AC1"/>
    <w:pPr>
      <w:spacing w:after="0" w:line="360" w:lineRule="atLeast"/>
      <w:ind w:firstLine="720"/>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3968D7"/>
    <w:pPr>
      <w:autoSpaceDE w:val="0"/>
      <w:autoSpaceDN w:val="0"/>
      <w:adjustRightInd w:val="0"/>
      <w:spacing w:after="0" w:line="240" w:lineRule="auto"/>
    </w:pPr>
    <w:rPr>
      <w:rFonts w:ascii="Courier New" w:hAnsi="Courier New" w:cs="Courier New"/>
      <w:sz w:val="20"/>
      <w:szCs w:val="20"/>
    </w:rPr>
  </w:style>
  <w:style w:type="character" w:styleId="af5">
    <w:name w:val="Emphasis"/>
    <w:basedOn w:val="a0"/>
    <w:uiPriority w:val="20"/>
    <w:qFormat/>
    <w:rsid w:val="00971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1172">
      <w:bodyDiv w:val="1"/>
      <w:marLeft w:val="0"/>
      <w:marRight w:val="0"/>
      <w:marTop w:val="0"/>
      <w:marBottom w:val="0"/>
      <w:divBdr>
        <w:top w:val="none" w:sz="0" w:space="0" w:color="auto"/>
        <w:left w:val="none" w:sz="0" w:space="0" w:color="auto"/>
        <w:bottom w:val="none" w:sz="0" w:space="0" w:color="auto"/>
        <w:right w:val="none" w:sz="0" w:space="0" w:color="auto"/>
      </w:divBdr>
    </w:div>
    <w:div w:id="669334750">
      <w:bodyDiv w:val="1"/>
      <w:marLeft w:val="0"/>
      <w:marRight w:val="0"/>
      <w:marTop w:val="0"/>
      <w:marBottom w:val="0"/>
      <w:divBdr>
        <w:top w:val="none" w:sz="0" w:space="0" w:color="auto"/>
        <w:left w:val="none" w:sz="0" w:space="0" w:color="auto"/>
        <w:bottom w:val="none" w:sz="0" w:space="0" w:color="auto"/>
        <w:right w:val="none" w:sz="0" w:space="0" w:color="auto"/>
      </w:divBdr>
    </w:div>
    <w:div w:id="1349798800">
      <w:bodyDiv w:val="1"/>
      <w:marLeft w:val="0"/>
      <w:marRight w:val="0"/>
      <w:marTop w:val="0"/>
      <w:marBottom w:val="0"/>
      <w:divBdr>
        <w:top w:val="none" w:sz="0" w:space="0" w:color="auto"/>
        <w:left w:val="none" w:sz="0" w:space="0" w:color="auto"/>
        <w:bottom w:val="none" w:sz="0" w:space="0" w:color="auto"/>
        <w:right w:val="none" w:sz="0" w:space="0" w:color="auto"/>
      </w:divBdr>
    </w:div>
    <w:div w:id="1443450519">
      <w:bodyDiv w:val="1"/>
      <w:marLeft w:val="0"/>
      <w:marRight w:val="0"/>
      <w:marTop w:val="0"/>
      <w:marBottom w:val="0"/>
      <w:divBdr>
        <w:top w:val="none" w:sz="0" w:space="0" w:color="auto"/>
        <w:left w:val="none" w:sz="0" w:space="0" w:color="auto"/>
        <w:bottom w:val="none" w:sz="0" w:space="0" w:color="auto"/>
        <w:right w:val="none" w:sz="0" w:space="0" w:color="auto"/>
      </w:divBdr>
    </w:div>
    <w:div w:id="1734622487">
      <w:bodyDiv w:val="1"/>
      <w:marLeft w:val="0"/>
      <w:marRight w:val="0"/>
      <w:marTop w:val="0"/>
      <w:marBottom w:val="0"/>
      <w:divBdr>
        <w:top w:val="none" w:sz="0" w:space="0" w:color="auto"/>
        <w:left w:val="none" w:sz="0" w:space="0" w:color="auto"/>
        <w:bottom w:val="none" w:sz="0" w:space="0" w:color="auto"/>
        <w:right w:val="none" w:sz="0" w:space="0" w:color="auto"/>
      </w:divBdr>
    </w:div>
    <w:div w:id="1832328000">
      <w:bodyDiv w:val="1"/>
      <w:marLeft w:val="0"/>
      <w:marRight w:val="0"/>
      <w:marTop w:val="0"/>
      <w:marBottom w:val="0"/>
      <w:divBdr>
        <w:top w:val="none" w:sz="0" w:space="0" w:color="auto"/>
        <w:left w:val="none" w:sz="0" w:space="0" w:color="auto"/>
        <w:bottom w:val="none" w:sz="0" w:space="0" w:color="auto"/>
        <w:right w:val="none" w:sz="0" w:space="0" w:color="auto"/>
      </w:divBdr>
    </w:div>
    <w:div w:id="18563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39664BB6E4DF13C91D04FAC8C15FED8B2FC014866483D92A4EE88B333E5C1DAD2124CA987f8h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kutskenergo.ru/personal-account-of-a-legal-entity/" TargetMode="External"/><Relationship Id="rId4" Type="http://schemas.openxmlformats.org/officeDocument/2006/relationships/settings" Target="settings.xml"/><Relationship Id="rId9" Type="http://schemas.openxmlformats.org/officeDocument/2006/relationships/hyperlink" Target="https://lk.drsk.ru/tp/userlog.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31</Pages>
  <Words>4902</Words>
  <Characters>27943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zarovnyeva.marianna</dc:creator>
  <cp:lastModifiedBy>user</cp:lastModifiedBy>
  <cp:revision>3</cp:revision>
  <cp:lastPrinted>2016-04-21T09:39:00Z</cp:lastPrinted>
  <dcterms:created xsi:type="dcterms:W3CDTF">2016-04-21T08:32:00Z</dcterms:created>
  <dcterms:modified xsi:type="dcterms:W3CDTF">2016-04-21T09:51:00Z</dcterms:modified>
</cp:coreProperties>
</file>