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29" w:rsidRPr="00950AD0" w:rsidRDefault="00152829" w:rsidP="00152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И ПОРЯДОК ПРЕДОСТАВЛЕНИЯ СУБСИДИЙ СУБЪЕКТАМ МАЛОГО И СРЕДНЕГО ПРЕДПРИНИМАТЕЛЬСТВА, ОКАЗВЫАЮЩИМ СОЦИАЛЬНО  ЗНАЧИМЫЕ УСЛУГИ </w:t>
      </w:r>
    </w:p>
    <w:p w:rsidR="00152829" w:rsidRPr="00950AD0" w:rsidRDefault="00152829" w:rsidP="00152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2829" w:rsidRPr="00950AD0" w:rsidRDefault="00152829" w:rsidP="00152829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50AD0">
        <w:rPr>
          <w:rFonts w:ascii="Times New Roman" w:eastAsia="Calibri" w:hAnsi="Times New Roman" w:cs="Times New Roman"/>
          <w:b/>
          <w:sz w:val="26"/>
          <w:szCs w:val="26"/>
        </w:rPr>
        <w:t>Общие положения</w:t>
      </w:r>
    </w:p>
    <w:p w:rsidR="00152829" w:rsidRPr="00950AD0" w:rsidRDefault="00152829" w:rsidP="00152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определяет общий порядок и условия выделения субсидий субъектам малого и среднего предпринимательства, осуществляющим социально значимые услуги.</w:t>
      </w:r>
    </w:p>
    <w:p w:rsidR="00152829" w:rsidRPr="00950AD0" w:rsidRDefault="00152829" w:rsidP="00152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Субсидии на поддержку социально значимых услуг предоставляются на компенсацию следующих затрат субъектов малого и среднего предпринимательства:</w:t>
      </w:r>
    </w:p>
    <w:p w:rsidR="00152829" w:rsidRPr="00950AD0" w:rsidRDefault="00152829" w:rsidP="00152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платежам за коммунальные услуги, в том числе за дровяное отопления помещения, используемого в процессе ведения предпринимательской деятельности;</w:t>
      </w:r>
    </w:p>
    <w:p w:rsidR="00152829" w:rsidRPr="00950AD0" w:rsidRDefault="00152829" w:rsidP="00152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арендная плата за имущество, используемое при оказании социально-значимых услуг;</w:t>
      </w:r>
    </w:p>
    <w:p w:rsidR="00152829" w:rsidRPr="00950AD0" w:rsidRDefault="00152829" w:rsidP="00152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и (или) обновление  оборудования, связанного с оказанием социально значимых услуг;</w:t>
      </w:r>
    </w:p>
    <w:p w:rsidR="00152829" w:rsidRPr="00950AD0" w:rsidRDefault="00152829" w:rsidP="00152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технологическое присоединение к сетям инженерно-технического обеспечения.</w:t>
      </w:r>
    </w:p>
    <w:p w:rsidR="00152829" w:rsidRPr="00950AD0" w:rsidRDefault="00152829" w:rsidP="00152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 территории Республики Саха (Якутия) социально значимые виды деятельности для субъектов малого и среднего предпринимательства определены постановлением Правительства Республики Саха (Якутия)  от 26 декабря 2008 года  № 599 «Об определении социально-значимых видов деятельности субъектов малого и среднего предпринимательства».</w:t>
      </w:r>
    </w:p>
    <w:p w:rsidR="00152829" w:rsidRPr="00950AD0" w:rsidRDefault="00152829" w:rsidP="00152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Распорядителем бюджетных средств, направляемых на предоставление субсидий субъектам малого и среднего предпринимательства, осуществляющим социально значимые услуги, является Администрация МО «Кобяйский улус (район)».</w:t>
      </w:r>
    </w:p>
    <w:p w:rsidR="00152829" w:rsidRPr="00950AD0" w:rsidRDefault="00152829" w:rsidP="00152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Контроль за целевым и эффективным использованием средств  осуществляет Администрация МО «Кобяйский улус (район)».</w:t>
      </w:r>
    </w:p>
    <w:p w:rsidR="00152829" w:rsidRPr="00950AD0" w:rsidRDefault="00152829" w:rsidP="00152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Решение о выделении субсидии субъектам малого предпринимательства, осуществляющим социально значимые виды деятельности, принимает Комиссия по распределению средств, предусмотренных на муниципальную программу поддержки предпринимательства.</w:t>
      </w:r>
    </w:p>
    <w:p w:rsidR="00152829" w:rsidRPr="00950AD0" w:rsidRDefault="00152829" w:rsidP="001528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829" w:rsidRPr="00950AD0" w:rsidRDefault="00152829" w:rsidP="001528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829" w:rsidRPr="00950AD0" w:rsidRDefault="00152829" w:rsidP="001528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Условия предоставления субсидии</w:t>
      </w:r>
    </w:p>
    <w:p w:rsidR="00152829" w:rsidRPr="00950AD0" w:rsidRDefault="00152829" w:rsidP="001528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829" w:rsidRPr="00950AD0" w:rsidRDefault="00152829" w:rsidP="001528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Субсидии на возмещение затрат по платежам за коммунальные услуги, в том числе за дровяное отопление, предоставляются субъектам малого и среднего предпринимательства из расчета 50 % произведенных субъектами малого и среднего предпринимательства затрат по платежам за коммунальные услуги. Сумма субсидии не должна превышать 200,0 тыс. рублей на одного получателя.</w:t>
      </w:r>
    </w:p>
    <w:p w:rsidR="00152829" w:rsidRPr="00950AD0" w:rsidRDefault="00152829" w:rsidP="001528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2.2.Предельный размер субсидии на компенсацию части затрат на арендную плату за имущество одному субъекту малого и среднего предпринимательства составляет не более 50 % документально подтвержденных расходов. Сумма субсидии не должна превышать 500,0 тыс. рублей.</w:t>
      </w:r>
    </w:p>
    <w:p w:rsidR="00152829" w:rsidRPr="00950AD0" w:rsidRDefault="00152829" w:rsidP="001528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Предельный размер субсидии на возмещение затрат на приобретение и (или) обновление оборудования, связанного с оказанием социально значимых услуг населению, одному субъекту малого и среднего предпринимательства составляет не более 80 % фактически произведенных и документально подтвержденных затрат. Сумма субсидии не должна превышать 500,0 тыс.рублей.</w:t>
      </w:r>
    </w:p>
    <w:p w:rsidR="00152829" w:rsidRPr="00950AD0" w:rsidRDefault="00152829" w:rsidP="001528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Предельный размер субсидии одному получателю на технологическое присоединение составляет 50 % от суммы по договору о технологическом присоединении к сетям инженерно-технического обеспечения, заключенному субъектом малого и </w:t>
      </w:r>
      <w:r w:rsidRPr="0095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среднего предпринимательства, но не более 500,0 (пятисот) тыс.рублей одному субъекту малого и среднего предпринимательства.</w:t>
      </w:r>
    </w:p>
    <w:p w:rsidR="00152829" w:rsidRPr="00950AD0" w:rsidRDefault="00152829" w:rsidP="001528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2.4.1. Под сетями инженерно-технического обеспечения понимается совокупность имущественных объектов, непосредственно используемых в процессе тепло-, газо-, водоснабжения и водоотведения.</w:t>
      </w:r>
    </w:p>
    <w:p w:rsidR="00152829" w:rsidRPr="00950AD0" w:rsidRDefault="00152829" w:rsidP="001528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 Максимальный размер суммы субсидий, указанных в пунктах 2.2.- 2.4. настоящего Порядка, предоставляемых одному получателю не должен превышать 500,0 тыс. рублей. </w:t>
      </w:r>
    </w:p>
    <w:p w:rsidR="00152829" w:rsidRPr="00950AD0" w:rsidRDefault="00152829" w:rsidP="001528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 Субсидии указанные в п.2, предоставляются субъектам малого и среднего предпринимательства, оказывающим социально значимые услуги  с учетом п. 1.3 настоящего Порядка. </w:t>
      </w:r>
    </w:p>
    <w:p w:rsidR="00152829" w:rsidRPr="00950AD0" w:rsidRDefault="00152829" w:rsidP="001528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829" w:rsidRPr="00950AD0" w:rsidRDefault="00152829" w:rsidP="001528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документов, предоставляемых для участия в конкурсном отборе</w:t>
      </w:r>
    </w:p>
    <w:p w:rsidR="00152829" w:rsidRPr="00950AD0" w:rsidRDefault="00152829" w:rsidP="00152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829" w:rsidRPr="00950AD0" w:rsidRDefault="00152829" w:rsidP="00152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Субъекты малого и среднего предпринимательства, претендующие на получение субсидий, предоставляют:</w:t>
      </w:r>
    </w:p>
    <w:p w:rsidR="00152829" w:rsidRPr="00950AD0" w:rsidRDefault="00152829" w:rsidP="0015282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участие в конкурсе;</w:t>
      </w:r>
    </w:p>
    <w:p w:rsidR="00152829" w:rsidRPr="00950AD0" w:rsidRDefault="00152829" w:rsidP="0015282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об оценке эффективности использования субсидии;</w:t>
      </w:r>
    </w:p>
    <w:p w:rsidR="00152829" w:rsidRPr="00950AD0" w:rsidRDefault="00152829" w:rsidP="0015282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внесении записи о субъекте малого предпринимательства в Единый государственные реестр юридических лиц (ЕГРЮЛ) и (или) физических лиц (ЕГРИП);</w:t>
      </w:r>
    </w:p>
    <w:p w:rsidR="00152829" w:rsidRPr="00950AD0" w:rsidRDefault="00152829" w:rsidP="0015282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налоговый учет;</w:t>
      </w:r>
    </w:p>
    <w:p w:rsidR="00152829" w:rsidRPr="00950AD0" w:rsidRDefault="00152829" w:rsidP="0015282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гражданина Российской Федерации (для индивидуального предпринимателя), копия паспорта гражданина Российской Федерации – руководителя юридического лица (для юридического лица);</w:t>
      </w:r>
    </w:p>
    <w:p w:rsidR="00152829" w:rsidRPr="00950AD0" w:rsidRDefault="00152829" w:rsidP="0015282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Межрайонной инспекции Федеральной налоговой службы о текущем состоянии расчетов по налогам, сборам, взносам (форма-39-1);</w:t>
      </w:r>
    </w:p>
    <w:p w:rsidR="00152829" w:rsidRPr="00950AD0" w:rsidRDefault="00152829" w:rsidP="00152829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анкета претендента, включающая: кредитную историю претендента (сведения о наличии и состоянии банковских счетов, выданных им поручительств), а также сведения об отсутствии в отношении претендента судебных процедур, содержащих финансовые и иные риски для целевого использования гранта (субсидии); сведения о наличии (отсутствии) и размере собственных средств претендента.</w:t>
      </w:r>
    </w:p>
    <w:p w:rsidR="00152829" w:rsidRPr="00950AD0" w:rsidRDefault="00152829" w:rsidP="00152829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правоустанавливающих документов на имущество, если оно предусмотрено для использования при реализации бизнес-проекта.</w:t>
      </w:r>
    </w:p>
    <w:p w:rsidR="00152829" w:rsidRPr="00950AD0" w:rsidRDefault="00152829" w:rsidP="00152829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понесенные расходы в соответствии с п. 2 настоящего порядка</w:t>
      </w:r>
    </w:p>
    <w:p w:rsidR="00152829" w:rsidRPr="00950AD0" w:rsidRDefault="00152829" w:rsidP="00152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Претендент несет полную ответственность за достоверность представленных документов.</w:t>
      </w:r>
    </w:p>
    <w:p w:rsidR="00152829" w:rsidRPr="00950AD0" w:rsidRDefault="00152829" w:rsidP="00152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Администрация вправе осуществлять выборочный контроль за достоверностью сведений, предоставляемых претендентом на получение субсидии.</w:t>
      </w:r>
    </w:p>
    <w:p w:rsidR="00152829" w:rsidRPr="00950AD0" w:rsidRDefault="00152829" w:rsidP="00152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829" w:rsidRPr="00950AD0" w:rsidRDefault="00152829" w:rsidP="001528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рассмотрения заявок и принятия решения о результатах конкурсного отбора</w:t>
      </w:r>
    </w:p>
    <w:p w:rsidR="00152829" w:rsidRPr="00950AD0" w:rsidRDefault="00152829" w:rsidP="00152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829" w:rsidRPr="00950AD0" w:rsidRDefault="00152829" w:rsidP="00152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Информационное сообщение о проведении конкурсного отбора проектов размещается Администрацией в улусной газете «Дабаан», также на информационном стенде «Программа поддержки предпринимательства в Кобяйском улусе».</w:t>
      </w:r>
    </w:p>
    <w:p w:rsidR="00152829" w:rsidRPr="00950AD0" w:rsidRDefault="00152829" w:rsidP="00152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Прием заявок производится постоянно со дня публикации информационного сообщения о проведении конкурсного отбора заявок и заканчивается по истечении одного месяца со дня публикации.</w:t>
      </w:r>
    </w:p>
    <w:p w:rsidR="00152829" w:rsidRPr="00950AD0" w:rsidRDefault="00152829" w:rsidP="00152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Заявки рассматриваются Комиссией по истечению срока подачи заявок.</w:t>
      </w:r>
    </w:p>
    <w:p w:rsidR="00152829" w:rsidRPr="00950AD0" w:rsidRDefault="00152829" w:rsidP="00152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Конкурсная комиссия распределяет средства согласно поступившим заявкам при положительной оценке расчетных данных субъектов малого и среднего предпринимательства.</w:t>
      </w:r>
    </w:p>
    <w:p w:rsidR="00152829" w:rsidRPr="00950AD0" w:rsidRDefault="00152829" w:rsidP="00152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Решение о победителях конкурса и объеме  предоставляемых победителям средств определяется простым большинством голосов членов Комиссии. В случае, если голоса членов Комиссии распределяется поровну, право решающего голоса имеет председатель Комиссии.</w:t>
      </w:r>
    </w:p>
    <w:p w:rsidR="00152829" w:rsidRPr="00950AD0" w:rsidRDefault="00152829" w:rsidP="00152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Решения Комиссии оформляются протоколом и размещаются в улусной газете «Дабаан», также на информационном стенде «Программа поддержки предпринимательства в Кобяйском улусе». Выписки из протокола заседания Комиссии направляются победителям конкурса.</w:t>
      </w:r>
    </w:p>
    <w:p w:rsidR="00152829" w:rsidRPr="00950AD0" w:rsidRDefault="00152829" w:rsidP="00152829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829" w:rsidRPr="00950AD0" w:rsidRDefault="00152829" w:rsidP="00152829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предоставления субсидии</w:t>
      </w:r>
    </w:p>
    <w:p w:rsidR="00152829" w:rsidRPr="00950AD0" w:rsidRDefault="00152829" w:rsidP="00152829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829" w:rsidRPr="00950AD0" w:rsidRDefault="00152829" w:rsidP="00152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При положительном решении, на основании протокола Комиссии, издается распоряжение о предоставлении субсидии. </w:t>
      </w:r>
    </w:p>
    <w:p w:rsidR="00152829" w:rsidRPr="00950AD0" w:rsidRDefault="00152829" w:rsidP="00152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Администрация заключает в течение 5 дней с каждым из победителей конкурса договор о предоставлении субсидии с обязательным включением условий, обязывающих победителя конкурса:</w:t>
      </w:r>
    </w:p>
    <w:p w:rsidR="00152829" w:rsidRPr="00950AD0" w:rsidRDefault="00152829" w:rsidP="00152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предпринимательскую деятельность на территории Кобяйского улуса;</w:t>
      </w:r>
    </w:p>
    <w:p w:rsidR="00152829" w:rsidRPr="00950AD0" w:rsidRDefault="00152829" w:rsidP="00152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исполнять выполнение показателей социально-экономической эффективности предусмотренных в соответствии с видом предпринимательской деятельности (ОКВЭД) по которому предоставляется субсидия;</w:t>
      </w:r>
    </w:p>
    <w:p w:rsidR="00152829" w:rsidRPr="00950AD0" w:rsidRDefault="00152829" w:rsidP="00152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срок до 1 числа месяца, следующего за отчетными периодами – полугодие, год, представить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др., согласно формам, утверждаемых Администрацией;</w:t>
      </w:r>
    </w:p>
    <w:p w:rsidR="00152829" w:rsidRPr="00950AD0" w:rsidRDefault="00152829" w:rsidP="00152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 в течение 3 (трех) лет, предоставлять по требованию Администрации сведения о ведении предпринимательской деятельности в целях мониторинга эффективности оказания государственной поддержки.</w:t>
      </w:r>
    </w:p>
    <w:p w:rsidR="00152829" w:rsidRPr="00950AD0" w:rsidRDefault="00152829" w:rsidP="00152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Финансовый отдел перечисляет средства на банковские счета победителей конкурса согласно протоколу конкурсной комиссии.</w:t>
      </w:r>
    </w:p>
    <w:p w:rsidR="00152829" w:rsidRPr="00950AD0" w:rsidRDefault="00152829" w:rsidP="00152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Сведения о субъекте малого и среднего предпринимательства, получившем субсидию, вносятся в реестр получателей государственной и муниципальной поддержки. </w:t>
      </w:r>
    </w:p>
    <w:p w:rsidR="00152829" w:rsidRPr="00950AD0" w:rsidRDefault="00152829" w:rsidP="0015282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829" w:rsidRPr="00950AD0" w:rsidRDefault="00152829" w:rsidP="001528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возврата субсидии в случае нарушения условий, установленных при их предоставлении</w:t>
      </w:r>
    </w:p>
    <w:p w:rsidR="00152829" w:rsidRPr="00950AD0" w:rsidRDefault="00152829" w:rsidP="00152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829" w:rsidRPr="00950AD0" w:rsidRDefault="00152829" w:rsidP="00152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случае невыполнения обязательных условий победителем конкурса субсидия должна быть возвращена Администрации в добровольном порядке. В противном случае Администрация обращается с исковым заявлением в арбитражный суд в соответствии с арбитражным процессуальным законодательством.</w:t>
      </w:r>
    </w:p>
    <w:p w:rsidR="00170E8E" w:rsidRDefault="00170E8E"/>
    <w:sectPr w:rsidR="00170E8E" w:rsidSect="0017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28AD"/>
    <w:multiLevelType w:val="hybridMultilevel"/>
    <w:tmpl w:val="F962E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C4CAB"/>
    <w:multiLevelType w:val="hybridMultilevel"/>
    <w:tmpl w:val="55CE15B8"/>
    <w:lvl w:ilvl="0" w:tplc="A2F89FA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152829"/>
    <w:rsid w:val="00152829"/>
    <w:rsid w:val="0017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1258</Words>
  <Characters>7176</Characters>
  <Application>Microsoft Office Word</Application>
  <DocSecurity>0</DocSecurity>
  <Lines>59</Lines>
  <Paragraphs>16</Paragraphs>
  <ScaleCrop>false</ScaleCrop>
  <Company>WIN7XP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2016-12-22T11:07:00Z</dcterms:created>
  <dcterms:modified xsi:type="dcterms:W3CDTF">2016-12-22T11:07:00Z</dcterms:modified>
</cp:coreProperties>
</file>