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D" w:rsidRPr="00E14C51" w:rsidRDefault="00225CBD" w:rsidP="00225CB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0" w:name="sub_1921300"/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 Условия и порядок субсидирования части затрат</w:t>
      </w:r>
    </w:p>
    <w:p w:rsidR="00225CBD" w:rsidRPr="00E14C51" w:rsidRDefault="00225CBD" w:rsidP="00225CB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субъектов малого и среднего предпринимательства,</w:t>
      </w:r>
    </w:p>
    <w:p w:rsidR="00225CBD" w:rsidRPr="00E14C51" w:rsidRDefault="00225CBD" w:rsidP="00225CB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осуществляющих деятельность в сфере производства товаров,</w:t>
      </w:r>
    </w:p>
    <w:p w:rsidR="00225CBD" w:rsidRPr="00E14C51" w:rsidRDefault="00225CBD" w:rsidP="00225CB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gramStart"/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связанных с приобретением оборудования в целях создания</w:t>
      </w:r>
      <w:proofErr w:type="gramEnd"/>
    </w:p>
    <w:p w:rsidR="00225CBD" w:rsidRPr="00E14C51" w:rsidRDefault="00225CBD" w:rsidP="00225CB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 (или) развития либо модернизации производства товаров</w:t>
      </w:r>
    </w:p>
    <w:p w:rsidR="00225CBD" w:rsidRPr="00E14C51" w:rsidRDefault="00225CBD" w:rsidP="00225CB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21.1. Общие положения</w:t>
      </w:r>
    </w:p>
    <w:p w:rsidR="00225CBD" w:rsidRPr="00E14C51" w:rsidRDefault="00225CBD" w:rsidP="00225CB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225CBD" w:rsidRPr="00E14C51" w:rsidRDefault="00225CBD" w:rsidP="00225C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21.1.1. </w:t>
      </w:r>
      <w:proofErr w:type="gramStart"/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Настоящий Порядок определяет условия конкурсного отбора по предоставлению субсидий субъектам малого и среднего предпринимательства Республики Саха (Якутия) на возмещение части затрат, понесенных субъектами малого и среднего предпринимательства, занятыми в сфере производства товаров, на приобретение оборудования в целях создания и (или) развития либо модернизации производства товаров, включая затраты на монтаж оборудования (далее - оборудование).</w:t>
      </w:r>
      <w:proofErr w:type="gramEnd"/>
    </w:p>
    <w:p w:rsidR="00225CBD" w:rsidRPr="00E14C51" w:rsidRDefault="00225CBD" w:rsidP="00225C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21.1.2. Уполномоченной организацией по предоставлению государственной поддержки является государственное казенное учреждение Республики Саха (Якутия) "Центр поддержки предпринимательства Республики Саха (Якутия)".</w:t>
      </w:r>
    </w:p>
    <w:p w:rsidR="00225CBD" w:rsidRPr="00E14C51" w:rsidRDefault="00225CBD" w:rsidP="00225C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21.1.3. Субсидия предоставляется на конкурсной основе в заявительном порядке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(Якутия).</w:t>
      </w:r>
    </w:p>
    <w:p w:rsidR="00225CBD" w:rsidRPr="00E14C51" w:rsidRDefault="00225CBD" w:rsidP="00225CB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21.2. Условия предоставления субсидии</w:t>
      </w:r>
    </w:p>
    <w:p w:rsidR="004B7159" w:rsidRPr="00E14C51" w:rsidRDefault="00225CBD" w:rsidP="004B71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21.2.1. Размер субсидии, предоставляемой одному субъекту малого и среднего предпринимательства на возмещение части затрат, понесенных субъектами малого и среднего предпринимательства, занятыми в сфере производства товаров, на приобретение оборудования в целях создания и (или) развития либо модернизации производства товаров, включая затраты на монтаж оборудования (далее - оборудование) составляет не более 50 процентов произведенных и документально подтвержденных затрат и не более 1,0 </w:t>
      </w:r>
      <w:proofErr w:type="spellStart"/>
      <w:proofErr w:type="gramStart"/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млн</w:t>
      </w:r>
      <w:proofErr w:type="spellEnd"/>
      <w:proofErr w:type="gramEnd"/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рублей.</w:t>
      </w:r>
    </w:p>
    <w:p w:rsidR="004B7159" w:rsidRPr="00E14C51" w:rsidRDefault="004B7159" w:rsidP="004B71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21.2.2. 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 </w:t>
      </w:r>
    </w:p>
    <w:p w:rsidR="004B7159" w:rsidRPr="00E14C51" w:rsidRDefault="004B7159" w:rsidP="004B71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К возмещению принимаются затраты, произведенные не ранее 01 января предыдущего календарного года </w:t>
      </w:r>
    </w:p>
    <w:p w:rsidR="00225CBD" w:rsidRPr="00E14C51" w:rsidRDefault="00225CBD" w:rsidP="004B71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21.2.3.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</w:t>
      </w: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Республики Саха (Якутия), Министерства экономики Республики Саха (Якутия), общественных объединений предпринимателей Республики Саха (Якутия), других заинтересованных органов исполнительной власти.</w:t>
      </w:r>
    </w:p>
    <w:p w:rsidR="00225CBD" w:rsidRPr="00E14C51" w:rsidRDefault="00225CBD" w:rsidP="00225CB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21.3. Перечень документов,</w:t>
      </w:r>
    </w:p>
    <w:p w:rsidR="00225CBD" w:rsidRPr="00E14C51" w:rsidRDefault="00225CBD" w:rsidP="004B715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gramStart"/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необходимых</w:t>
      </w:r>
      <w:proofErr w:type="gramEnd"/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для участия в конкурсном отборе</w:t>
      </w:r>
    </w:p>
    <w:p w:rsidR="00225CBD" w:rsidRPr="00E14C51" w:rsidRDefault="00225CBD" w:rsidP="00225C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21.3.1. Для получения субсидии, в дополнение к пункту 1.1.12 настоящего Порядка, представляются следующие документы:</w:t>
      </w:r>
    </w:p>
    <w:p w:rsidR="004B7159" w:rsidRPr="00E14C51" w:rsidRDefault="004B7159" w:rsidP="004B715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14C51">
        <w:rPr>
          <w:color w:val="000000" w:themeColor="text1"/>
          <w:sz w:val="22"/>
          <w:szCs w:val="22"/>
        </w:rPr>
        <w:t>1) паспорт гражданина Российской Федерации индивидуального предпринимателя или руководителя юридического лица;</w:t>
      </w:r>
    </w:p>
    <w:p w:rsidR="004B7159" w:rsidRPr="00E14C51" w:rsidRDefault="004B7159" w:rsidP="004B715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14C51">
        <w:rPr>
          <w:color w:val="000000" w:themeColor="text1"/>
          <w:sz w:val="22"/>
          <w:szCs w:val="22"/>
        </w:rPr>
        <w:t>2) заявление на оказание государственной поддержки;</w:t>
      </w:r>
    </w:p>
    <w:p w:rsidR="004B7159" w:rsidRPr="00E14C51" w:rsidRDefault="004B7159" w:rsidP="004B715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14C51">
        <w:rPr>
          <w:color w:val="000000" w:themeColor="text1"/>
          <w:sz w:val="22"/>
          <w:szCs w:val="22"/>
        </w:rPr>
        <w:t>3) документы, подтверждающие полномочия лица на осуществление действий от имени заявителя (в случае необходимости);</w:t>
      </w:r>
    </w:p>
    <w:p w:rsidR="004B7159" w:rsidRPr="00E14C51" w:rsidRDefault="004B7159" w:rsidP="004B715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14C51">
        <w:rPr>
          <w:color w:val="000000" w:themeColor="text1"/>
          <w:sz w:val="22"/>
          <w:szCs w:val="22"/>
        </w:rPr>
        <w:t>4) справки об отсутствии задолженности перед Федеральной налоговой службой, Пенсионным Фондом России, Фондом социального страхования – при наличии работников (справки предоставляются по желанию);</w:t>
      </w:r>
    </w:p>
    <w:p w:rsidR="004B7159" w:rsidRPr="00E14C51" w:rsidRDefault="004B7159" w:rsidP="004B715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14C51">
        <w:rPr>
          <w:color w:val="000000" w:themeColor="text1"/>
          <w:sz w:val="22"/>
          <w:szCs w:val="22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 (предоставляется по желанию);</w:t>
      </w:r>
    </w:p>
    <w:p w:rsidR="004B7159" w:rsidRPr="00E14C51" w:rsidRDefault="004B7159" w:rsidP="004B715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14C51">
        <w:rPr>
          <w:color w:val="000000" w:themeColor="text1"/>
          <w:sz w:val="22"/>
          <w:szCs w:val="22"/>
        </w:rPr>
        <w:t xml:space="preserve">6) сведения о средней численности работников </w:t>
      </w:r>
      <w:r w:rsidRPr="00E14C51">
        <w:rPr>
          <w:color w:val="000000"/>
          <w:sz w:val="22"/>
          <w:szCs w:val="22"/>
        </w:rPr>
        <w:t xml:space="preserve">(при наличии работников предоставляются сведения по формам: 2-НДФЛ, РСВ-1 ПФР - за предшествующий календарный год и текущий год.  </w:t>
      </w:r>
      <w:r w:rsidRPr="00E14C51">
        <w:rPr>
          <w:sz w:val="22"/>
          <w:szCs w:val="22"/>
        </w:rPr>
        <w:t>Данные сведения учитываются конкурсной комиссией для определения критериев отбора заявок на получение государственной поддержки</w:t>
      </w:r>
      <w:r w:rsidRPr="00E14C51">
        <w:rPr>
          <w:color w:val="000000" w:themeColor="text1"/>
          <w:sz w:val="22"/>
          <w:szCs w:val="22"/>
        </w:rPr>
        <w:t>;</w:t>
      </w:r>
    </w:p>
    <w:p w:rsidR="004B7159" w:rsidRPr="00E14C51" w:rsidRDefault="004B7159" w:rsidP="004B715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14C51">
        <w:rPr>
          <w:color w:val="000000" w:themeColor="text1"/>
          <w:sz w:val="22"/>
          <w:szCs w:val="22"/>
        </w:rPr>
        <w:t>7) сведения о выручке от реализации товаров (работ, услуг) за предшествующий календарный год, текущий год – при наличии (налоговая отчетность), при регистрации в текущем году - выписка из банка и книги учета доходов;</w:t>
      </w:r>
    </w:p>
    <w:p w:rsidR="004B7159" w:rsidRPr="00E14C51" w:rsidRDefault="004B7159" w:rsidP="004B715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14C51">
        <w:rPr>
          <w:color w:val="000000" w:themeColor="text1"/>
          <w:sz w:val="22"/>
          <w:szCs w:val="22"/>
        </w:rPr>
        <w:t xml:space="preserve"> 8) 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4B7159" w:rsidRPr="00E14C51" w:rsidRDefault="004B7159" w:rsidP="004B715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14C51">
        <w:rPr>
          <w:color w:val="000000" w:themeColor="text1"/>
          <w:sz w:val="22"/>
          <w:szCs w:val="22"/>
        </w:rPr>
        <w:t>9) презентационный материал (презентация, фотоматериалы и др.):</w:t>
      </w:r>
    </w:p>
    <w:p w:rsidR="004B7159" w:rsidRPr="00E14C51" w:rsidRDefault="00E14C51" w:rsidP="004B7159">
      <w:pPr>
        <w:spacing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]     </w:t>
      </w:r>
      <w:r w:rsidR="004B7159" w:rsidRPr="00E14C51">
        <w:rPr>
          <w:sz w:val="22"/>
          <w:szCs w:val="22"/>
        </w:rPr>
        <w:t>-    краткое описание предприятия, организации</w:t>
      </w:r>
      <w:proofErr w:type="gramStart"/>
      <w:r w:rsidR="004B7159" w:rsidRPr="00E14C51">
        <w:rPr>
          <w:sz w:val="22"/>
          <w:szCs w:val="22"/>
        </w:rPr>
        <w:t xml:space="preserve"> ;</w:t>
      </w:r>
      <w:proofErr w:type="gramEnd"/>
    </w:p>
    <w:p w:rsidR="004B7159" w:rsidRPr="00E14C51" w:rsidRDefault="004B7159" w:rsidP="004B7159">
      <w:pPr>
        <w:spacing w:after="100" w:afterAutospacing="1"/>
        <w:contextualSpacing/>
        <w:rPr>
          <w:sz w:val="22"/>
          <w:szCs w:val="22"/>
        </w:rPr>
      </w:pPr>
      <w:r w:rsidRPr="00E14C51">
        <w:rPr>
          <w:sz w:val="22"/>
          <w:szCs w:val="22"/>
        </w:rPr>
        <w:t xml:space="preserve">      -    какие виды продукции (работ, услуг) </w:t>
      </w:r>
      <w:proofErr w:type="gramStart"/>
      <w:r w:rsidRPr="00E14C51">
        <w:rPr>
          <w:sz w:val="22"/>
          <w:szCs w:val="22"/>
        </w:rPr>
        <w:t>выпускаются</w:t>
      </w:r>
      <w:proofErr w:type="gramEnd"/>
      <w:r w:rsidRPr="00E14C51">
        <w:rPr>
          <w:sz w:val="22"/>
          <w:szCs w:val="22"/>
        </w:rPr>
        <w:t>/предоставляются;</w:t>
      </w:r>
    </w:p>
    <w:p w:rsidR="004B7159" w:rsidRPr="00E14C51" w:rsidRDefault="004B7159" w:rsidP="004B7159">
      <w:pPr>
        <w:spacing w:after="100" w:afterAutospacing="1"/>
        <w:contextualSpacing/>
        <w:rPr>
          <w:sz w:val="22"/>
          <w:szCs w:val="22"/>
        </w:rPr>
      </w:pPr>
      <w:r w:rsidRPr="00E14C51">
        <w:rPr>
          <w:sz w:val="22"/>
          <w:szCs w:val="22"/>
        </w:rPr>
        <w:t xml:space="preserve">      -    краткая характеристика понесенных расходов </w:t>
      </w:r>
      <w:proofErr w:type="gramStart"/>
      <w:r w:rsidRPr="00E14C51">
        <w:rPr>
          <w:sz w:val="22"/>
          <w:szCs w:val="22"/>
        </w:rPr>
        <w:t xml:space="preserve">( </w:t>
      </w:r>
      <w:proofErr w:type="gramEnd"/>
      <w:r w:rsidRPr="00E14C51">
        <w:rPr>
          <w:sz w:val="22"/>
          <w:szCs w:val="22"/>
        </w:rPr>
        <w:t>указывается наименование, назначение,  марка, модель, год выпуска);</w:t>
      </w:r>
    </w:p>
    <w:p w:rsidR="004B7159" w:rsidRPr="00E14C51" w:rsidRDefault="004B7159" w:rsidP="004B7159">
      <w:pPr>
        <w:spacing w:after="100" w:afterAutospacing="1"/>
        <w:contextualSpacing/>
        <w:rPr>
          <w:sz w:val="22"/>
          <w:szCs w:val="22"/>
        </w:rPr>
      </w:pPr>
      <w:r w:rsidRPr="00E14C51">
        <w:rPr>
          <w:sz w:val="22"/>
          <w:szCs w:val="22"/>
        </w:rPr>
        <w:t xml:space="preserve">       -    информация о рынке сбыта продукции </w:t>
      </w:r>
      <w:proofErr w:type="gramStart"/>
      <w:r w:rsidRPr="00E14C51">
        <w:rPr>
          <w:sz w:val="22"/>
          <w:szCs w:val="22"/>
        </w:rPr>
        <w:t xml:space="preserve">( </w:t>
      </w:r>
      <w:proofErr w:type="gramEnd"/>
      <w:r w:rsidRPr="00E14C51">
        <w:rPr>
          <w:sz w:val="22"/>
          <w:szCs w:val="22"/>
        </w:rPr>
        <w:t>работ, услуг);</w:t>
      </w:r>
    </w:p>
    <w:p w:rsidR="004B7159" w:rsidRPr="00E14C51" w:rsidRDefault="004B7159" w:rsidP="004B7159">
      <w:pPr>
        <w:spacing w:after="100" w:afterAutospacing="1"/>
        <w:contextualSpacing/>
        <w:rPr>
          <w:sz w:val="22"/>
          <w:szCs w:val="22"/>
        </w:rPr>
      </w:pPr>
      <w:r w:rsidRPr="00E14C51">
        <w:rPr>
          <w:sz w:val="22"/>
          <w:szCs w:val="22"/>
        </w:rPr>
        <w:t xml:space="preserve">       -    фотоматериалы:  производственного помещения, понесенных расходов;</w:t>
      </w:r>
    </w:p>
    <w:p w:rsidR="00225CBD" w:rsidRPr="00E14C51" w:rsidRDefault="004B7159" w:rsidP="004B7159">
      <w:pPr>
        <w:ind w:firstLine="708"/>
        <w:contextualSpacing/>
        <w:jc w:val="both"/>
        <w:rPr>
          <w:sz w:val="22"/>
          <w:szCs w:val="22"/>
        </w:rPr>
      </w:pPr>
      <w:r w:rsidRPr="00E14C51">
        <w:rPr>
          <w:sz w:val="22"/>
          <w:szCs w:val="22"/>
        </w:rPr>
        <w:t>10</w:t>
      </w:r>
      <w:r w:rsidR="00225CBD" w:rsidRPr="00E14C51">
        <w:rPr>
          <w:color w:val="000000" w:themeColor="text1"/>
          <w:sz w:val="22"/>
          <w:szCs w:val="22"/>
        </w:rPr>
        <w:t>)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</w:r>
    </w:p>
    <w:p w:rsidR="00225CBD" w:rsidRPr="00E14C51" w:rsidRDefault="004B7159" w:rsidP="004B715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11</w:t>
      </w:r>
      <w:r w:rsidR="00225CBD"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) документы, подтверждающие осуществление расходов субъектом малого и среднего предпринимательства на приобретение оборудования, в </w:t>
      </w:r>
      <w:r w:rsidR="00225CBD"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225CBD" w:rsidRPr="00E14C51" w:rsidRDefault="00225CBD" w:rsidP="00225C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3) технико-экономическое обоснование приобретения в целях создания и (или) развития либо модернизации производства товаров.</w:t>
      </w:r>
    </w:p>
    <w:p w:rsidR="00225CBD" w:rsidRPr="00E14C51" w:rsidRDefault="00225CBD" w:rsidP="00225C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21.3.2. Претендент на получение субсидии несет полную ответственность за достоверность представленных документов.</w:t>
      </w:r>
    </w:p>
    <w:p w:rsidR="002841B9" w:rsidRPr="00E14C51" w:rsidRDefault="002841B9" w:rsidP="002841B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                     </w:t>
      </w:r>
      <w:bookmarkStart w:id="1" w:name="sub_1921400"/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21.4. Критерии отбора заявок на получение субсидии</w:t>
      </w:r>
    </w:p>
    <w:bookmarkEnd w:id="1"/>
    <w:p w:rsidR="002841B9" w:rsidRPr="00E14C51" w:rsidRDefault="002841B9" w:rsidP="002841B9">
      <w:pPr>
        <w:jc w:val="both"/>
        <w:rPr>
          <w:color w:val="000000" w:themeColor="text1"/>
          <w:sz w:val="22"/>
          <w:szCs w:val="22"/>
        </w:rPr>
      </w:pPr>
      <w:r w:rsidRPr="00E14C51">
        <w:rPr>
          <w:color w:val="000000" w:themeColor="text1"/>
          <w:sz w:val="22"/>
          <w:szCs w:val="22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sub_1912026" w:history="1">
        <w:r w:rsidRPr="00E14C51">
          <w:rPr>
            <w:rStyle w:val="a3"/>
            <w:color w:val="000000" w:themeColor="text1"/>
            <w:sz w:val="22"/>
            <w:szCs w:val="22"/>
          </w:rPr>
          <w:t>п. 1.2.2.6</w:t>
        </w:r>
      </w:hyperlink>
      <w:r w:rsidRPr="00E14C51">
        <w:rPr>
          <w:color w:val="000000" w:themeColor="text1"/>
          <w:sz w:val="22"/>
          <w:szCs w:val="22"/>
        </w:rPr>
        <w:t xml:space="preserve"> настоящего Порядка.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14C51">
        <w:rPr>
          <w:b/>
          <w:sz w:val="22"/>
          <w:szCs w:val="22"/>
        </w:rPr>
        <w:t>1.2.2.6. Критерии отбора заявок на получение государственной поддержки: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1.2.2.6.1. Вид деятельности субъекта малого и среднего предпринимательства: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производство продукции, товаров, деятельность малых форм хозяйствования в сельской местности - 10 баллов;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оказание социально значимых услуг - 7 баллов;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иные направления - 3 балла.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1.2.2.6.2. Место ведения предпринимательской деятельности:</w:t>
      </w:r>
    </w:p>
    <w:p w:rsidR="002841B9" w:rsidRPr="00E14C51" w:rsidRDefault="002841B9" w:rsidP="002841B9">
      <w:pPr>
        <w:pStyle w:val="Default"/>
        <w:rPr>
          <w:sz w:val="22"/>
          <w:szCs w:val="22"/>
        </w:rPr>
      </w:pPr>
      <w:r w:rsidRPr="00E14C51">
        <w:rPr>
          <w:color w:val="auto"/>
          <w:sz w:val="22"/>
          <w:szCs w:val="22"/>
        </w:rPr>
        <w:t xml:space="preserve">- </w:t>
      </w:r>
      <w:r w:rsidRPr="00E14C51">
        <w:rPr>
          <w:sz w:val="22"/>
          <w:szCs w:val="22"/>
        </w:rPr>
        <w:t xml:space="preserve">арктические и северные  улусы Республики Саха (Якутия) – 10 баллов; </w:t>
      </w:r>
    </w:p>
    <w:p w:rsidR="002841B9" w:rsidRPr="00E14C51" w:rsidRDefault="002841B9" w:rsidP="002841B9">
      <w:pPr>
        <w:pStyle w:val="Default"/>
        <w:rPr>
          <w:sz w:val="22"/>
          <w:szCs w:val="22"/>
        </w:rPr>
      </w:pPr>
      <w:r w:rsidRPr="00E14C51">
        <w:rPr>
          <w:sz w:val="22"/>
          <w:szCs w:val="22"/>
        </w:rPr>
        <w:t>- сельские населенные пункты Республики Саха (Якутия) – 5 баллов;</w:t>
      </w:r>
    </w:p>
    <w:p w:rsidR="002841B9" w:rsidRPr="00E14C51" w:rsidRDefault="002841B9" w:rsidP="002841B9">
      <w:pPr>
        <w:pStyle w:val="Default"/>
        <w:rPr>
          <w:sz w:val="22"/>
          <w:szCs w:val="22"/>
        </w:rPr>
      </w:pPr>
      <w:r w:rsidRPr="00E14C51">
        <w:rPr>
          <w:sz w:val="22"/>
          <w:szCs w:val="22"/>
        </w:rPr>
        <w:t xml:space="preserve">- </w:t>
      </w:r>
      <w:proofErr w:type="spellStart"/>
      <w:r w:rsidRPr="00E14C51">
        <w:rPr>
          <w:sz w:val="22"/>
          <w:szCs w:val="22"/>
        </w:rPr>
        <w:t>монопрофильное</w:t>
      </w:r>
      <w:proofErr w:type="spellEnd"/>
      <w:r w:rsidRPr="00E14C51">
        <w:rPr>
          <w:sz w:val="22"/>
          <w:szCs w:val="22"/>
        </w:rPr>
        <w:t xml:space="preserve"> </w:t>
      </w:r>
      <w:proofErr w:type="spellStart"/>
      <w:r w:rsidRPr="00E14C51">
        <w:rPr>
          <w:sz w:val="22"/>
          <w:szCs w:val="22"/>
        </w:rPr>
        <w:t>мунципальное</w:t>
      </w:r>
      <w:proofErr w:type="spellEnd"/>
      <w:r w:rsidRPr="00E14C51">
        <w:rPr>
          <w:sz w:val="22"/>
          <w:szCs w:val="22"/>
        </w:rPr>
        <w:t xml:space="preserve"> образование Республики Саха (Якутия) - 5 баллов;</w:t>
      </w:r>
    </w:p>
    <w:p w:rsidR="002841B9" w:rsidRPr="00E14C51" w:rsidRDefault="002841B9" w:rsidP="002841B9">
      <w:pPr>
        <w:pStyle w:val="Default"/>
        <w:rPr>
          <w:sz w:val="22"/>
          <w:szCs w:val="22"/>
        </w:rPr>
      </w:pPr>
      <w:r w:rsidRPr="00E14C51">
        <w:rPr>
          <w:sz w:val="22"/>
          <w:szCs w:val="22"/>
        </w:rPr>
        <w:t>- иные населённые пункты – 1 балл.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1.2.2.6.3. Численность сохраненных рабочих мест: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- 30 и более - 15 баллов;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от 6 до 29 - 10 баллов;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от 1 до 5 - 5 баллов.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Численность вновь созданных рабочих мест (включая вновь зарегистрированных индивидуальных предпринимателей):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- 30 и более – 15 баллов;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от 6 до 29 – 10 баллов;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 xml:space="preserve">- от 1 до 5 – 5 баллов. 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1.2.2.6.5. Численность вновь созданных рабочих мест из числа выпускников высших учебных заведений: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- 30 и более – 15 баллов;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от 6 до 29 – 10 баллов;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 xml:space="preserve">- от 1 до 5 – 5 баллов. 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 xml:space="preserve">1.2.2.7. Победители конкурсного отбора определяются исходя из количества </w:t>
      </w:r>
      <w:r w:rsidRPr="00E14C51">
        <w:rPr>
          <w:sz w:val="22"/>
          <w:szCs w:val="22"/>
        </w:rPr>
        <w:lastRenderedPageBreak/>
        <w:t>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1.2.2.8.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2841B9" w:rsidRPr="00E14C51" w:rsidRDefault="002841B9" w:rsidP="002841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1.2.2.9. Победителям конкурсного отбора предоставляется максимальный размер субсидий.</w:t>
      </w:r>
    </w:p>
    <w:p w:rsidR="00E14C51" w:rsidRPr="00E14C51" w:rsidRDefault="00E14C51" w:rsidP="00E14C51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 w:rsidRPr="00E14C51">
        <w:rPr>
          <w:sz w:val="22"/>
          <w:szCs w:val="22"/>
        </w:rPr>
        <w:t>21.5. Порядок возврата субсидии и осуществления контроля</w:t>
      </w:r>
    </w:p>
    <w:p w:rsidR="00E14C51" w:rsidRPr="00E14C51" w:rsidRDefault="00E14C51" w:rsidP="00E14C5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4C51">
        <w:rPr>
          <w:sz w:val="22"/>
          <w:szCs w:val="22"/>
        </w:rPr>
        <w:t>за целевым и эффективным использованием средств</w:t>
      </w:r>
    </w:p>
    <w:p w:rsidR="00E14C51" w:rsidRPr="00E14C51" w:rsidRDefault="00E14C51" w:rsidP="00E14C5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4C51">
        <w:rPr>
          <w:sz w:val="22"/>
          <w:szCs w:val="22"/>
        </w:rPr>
        <w:t>государственного бюджета Республики Саха (Якутия)</w:t>
      </w:r>
    </w:p>
    <w:p w:rsidR="00E14C51" w:rsidRPr="00E14C51" w:rsidRDefault="00E14C51" w:rsidP="00E14C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E14C51" w:rsidRPr="00E14C51" w:rsidRDefault="00E14C51" w:rsidP="00E14C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 xml:space="preserve">При </w:t>
      </w:r>
      <w:proofErr w:type="spellStart"/>
      <w:r w:rsidRPr="00E14C51">
        <w:rPr>
          <w:sz w:val="22"/>
          <w:szCs w:val="22"/>
        </w:rPr>
        <w:t>невозврате</w:t>
      </w:r>
      <w:proofErr w:type="spellEnd"/>
      <w:r w:rsidRPr="00E14C51">
        <w:rPr>
          <w:sz w:val="22"/>
          <w:szCs w:val="22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поддержки предпринимательства Республики Саха (Якутия)" принимает меры по взысканию подлежащей возврату субсидии в судебном порядке.</w:t>
      </w:r>
    </w:p>
    <w:p w:rsidR="00E14C51" w:rsidRPr="00E14C51" w:rsidRDefault="00E14C51" w:rsidP="00E14C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не позднее 31 декабря финансового года, в котором были получены суммы субсидий.</w:t>
      </w:r>
    </w:p>
    <w:p w:rsidR="00E14C51" w:rsidRPr="00E14C51" w:rsidRDefault="00E14C51" w:rsidP="00E14C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 xml:space="preserve">Министерство и орган государственного финансового контроля в соответствии со </w:t>
      </w:r>
      <w:hyperlink r:id="rId6" w:history="1">
        <w:r w:rsidRPr="00E14C51">
          <w:rPr>
            <w:color w:val="0000FF"/>
            <w:sz w:val="22"/>
            <w:szCs w:val="22"/>
          </w:rPr>
          <w:t>статьей 78</w:t>
        </w:r>
      </w:hyperlink>
      <w:r w:rsidRPr="00E14C51">
        <w:rPr>
          <w:sz w:val="22"/>
          <w:szCs w:val="22"/>
        </w:rPr>
        <w:t xml:space="preserve"> Бюджетного кодекса Российской Федерации осуществляет обязательную проверку:</w:t>
      </w:r>
    </w:p>
    <w:p w:rsidR="00E14C51" w:rsidRPr="00E14C51" w:rsidRDefault="00E14C51" w:rsidP="00E14C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достоверности сведений, предоставляемых претендентом на получение субсидии;</w:t>
      </w:r>
    </w:p>
    <w:p w:rsidR="00E14C51" w:rsidRPr="00E14C51" w:rsidRDefault="00E14C51" w:rsidP="00E14C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соблюдение получателем условий, целей и порядка их предоставления.</w:t>
      </w:r>
    </w:p>
    <w:p w:rsidR="00E14C51" w:rsidRPr="00E14C51" w:rsidRDefault="00E14C51" w:rsidP="00E14C51">
      <w:pPr>
        <w:pStyle w:val="a6"/>
        <w:ind w:left="0" w:right="-26" w:firstLine="567"/>
        <w:jc w:val="both"/>
        <w:rPr>
          <w:sz w:val="22"/>
          <w:szCs w:val="22"/>
          <w:lang w:val="ru-RU" w:eastAsia="ru-RU"/>
        </w:rPr>
      </w:pPr>
      <w:proofErr w:type="gramStart"/>
      <w:r w:rsidRPr="00E14C51">
        <w:rPr>
          <w:sz w:val="22"/>
          <w:szCs w:val="22"/>
          <w:lang w:val="ru-RU" w:eastAsia="ru-RU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E14C51">
        <w:rPr>
          <w:sz w:val="22"/>
          <w:szCs w:val="22"/>
          <w:lang w:val="ru-RU" w:eastAsia="ru-RU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E14C51" w:rsidRPr="00E14C51" w:rsidRDefault="00E14C51" w:rsidP="00E14C51">
      <w:pPr>
        <w:pStyle w:val="a6"/>
        <w:spacing w:before="0"/>
        <w:ind w:left="0" w:right="-26" w:firstLine="567"/>
        <w:jc w:val="both"/>
        <w:rPr>
          <w:sz w:val="22"/>
          <w:szCs w:val="22"/>
          <w:lang w:val="ru-RU"/>
        </w:rPr>
      </w:pPr>
      <w:r w:rsidRPr="00E14C51">
        <w:rPr>
          <w:sz w:val="22"/>
          <w:szCs w:val="22"/>
          <w:lang w:val="ru-RU" w:eastAsia="ru-RU"/>
        </w:rPr>
        <w:t xml:space="preserve"> </w:t>
      </w:r>
      <w:proofErr w:type="gramStart"/>
      <w:r w:rsidRPr="00E14C51">
        <w:rPr>
          <w:sz w:val="22"/>
          <w:szCs w:val="22"/>
          <w:lang w:val="ru-RU" w:eastAsia="ru-RU"/>
        </w:rPr>
        <w:t xml:space="preserve">При предоставлении субсидий юридическим лицам, (за исключением субсидий государственным (муниципальным) учреждениям), индивидуальным предпринимателям, а также физическим лицам - </w:t>
      </w:r>
      <w:r w:rsidRPr="00E14C51">
        <w:rPr>
          <w:sz w:val="22"/>
          <w:szCs w:val="22"/>
          <w:lang w:val="ru-RU" w:eastAsia="ru-RU"/>
        </w:rPr>
        <w:lastRenderedPageBreak/>
        <w:t>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E14C51">
        <w:rPr>
          <w:sz w:val="22"/>
          <w:szCs w:val="22"/>
          <w:lang w:val="ru-RU" w:eastAsia="ru-RU"/>
        </w:rPr>
        <w:t xml:space="preserve"> </w:t>
      </w:r>
      <w:proofErr w:type="gramStart"/>
      <w:r w:rsidRPr="00E14C51">
        <w:rPr>
          <w:sz w:val="22"/>
          <w:szCs w:val="22"/>
          <w:lang w:val="ru-RU" w:eastAsia="ru-RU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225CBD" w:rsidRPr="00E14C51" w:rsidRDefault="00225CBD" w:rsidP="00225C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225CBD" w:rsidRPr="00E14C51" w:rsidRDefault="00225CBD" w:rsidP="00225CB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21.6. Оценка эффективности использования субсидии, а также</w:t>
      </w:r>
    </w:p>
    <w:p w:rsidR="00225CBD" w:rsidRPr="00E14C51" w:rsidRDefault="00225CBD" w:rsidP="00E14C51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показатели результативности предоставления субсидии</w:t>
      </w:r>
    </w:p>
    <w:p w:rsidR="00225CBD" w:rsidRPr="00E14C51" w:rsidRDefault="00225CBD" w:rsidP="00225C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21.6.1.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225CBD" w:rsidRPr="00E14C51" w:rsidRDefault="00225CBD" w:rsidP="00225C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21.6.2.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A62694" w:rsidRPr="00E14C51" w:rsidRDefault="00225CBD" w:rsidP="00E14C51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4C5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21.6.3. 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</w:t>
      </w:r>
      <w:r w:rsidR="000579E0" w:rsidRPr="00E14C5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      </w:t>
      </w:r>
      <w:bookmarkStart w:id="2" w:name="sub_192132"/>
      <w:bookmarkEnd w:id="0"/>
    </w:p>
    <w:bookmarkEnd w:id="2"/>
    <w:p w:rsidR="002841B9" w:rsidRPr="00E14C51" w:rsidRDefault="002841B9" w:rsidP="00225CBD">
      <w:pPr>
        <w:jc w:val="both"/>
        <w:rPr>
          <w:color w:val="000000" w:themeColor="text1"/>
          <w:sz w:val="22"/>
          <w:szCs w:val="22"/>
        </w:rPr>
      </w:pPr>
    </w:p>
    <w:p w:rsidR="00DE020B" w:rsidRPr="00E14C51" w:rsidRDefault="00DE020B" w:rsidP="00F26C8C">
      <w:pPr>
        <w:pStyle w:val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sub_19100"/>
      <w:r w:rsidRPr="00E14C51">
        <w:rPr>
          <w:rFonts w:ascii="Times New Roman" w:hAnsi="Times New Roman" w:cs="Times New Roman"/>
          <w:color w:val="000000" w:themeColor="text1"/>
          <w:sz w:val="22"/>
          <w:szCs w:val="22"/>
        </w:rPr>
        <w:t>Обязательные условия и требования конкурсного отбора</w:t>
      </w:r>
      <w:bookmarkStart w:id="4" w:name="sub_19110"/>
      <w:bookmarkEnd w:id="3"/>
      <w:r w:rsidR="0095592C" w:rsidRPr="00E14C51">
        <w:rPr>
          <w:rFonts w:ascii="Times New Roman" w:hAnsi="Times New Roman" w:cs="Times New Roman"/>
          <w:color w:val="000000" w:themeColor="text1"/>
          <w:sz w:val="22"/>
          <w:szCs w:val="22"/>
        </w:rPr>
        <w:t>, в соответствии с разделом</w:t>
      </w:r>
      <w:r w:rsidRPr="00E14C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</w:t>
      </w:r>
      <w:r w:rsidR="0095592C" w:rsidRPr="00E14C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(Приложение 9)</w:t>
      </w:r>
      <w:r w:rsidRPr="00E14C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государственной программы</w:t>
      </w:r>
    </w:p>
    <w:p w:rsidR="00DE020B" w:rsidRPr="00E14C51" w:rsidRDefault="00DE020B" w:rsidP="00F26C8C">
      <w:pPr>
        <w:jc w:val="both"/>
        <w:rPr>
          <w:sz w:val="22"/>
          <w:szCs w:val="22"/>
        </w:rPr>
      </w:pPr>
      <w:bookmarkStart w:id="5" w:name="sub_191101"/>
      <w:bookmarkEnd w:id="4"/>
      <w:r w:rsidRPr="00E14C51">
        <w:rPr>
          <w:sz w:val="22"/>
          <w:szCs w:val="22"/>
        </w:rPr>
        <w:t>1. 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bookmarkEnd w:id="5"/>
    <w:p w:rsidR="00DE020B" w:rsidRPr="00E14C51" w:rsidRDefault="00DE020B" w:rsidP="00F26C8C">
      <w:pPr>
        <w:jc w:val="both"/>
        <w:rPr>
          <w:sz w:val="22"/>
          <w:szCs w:val="22"/>
        </w:rPr>
      </w:pPr>
      <w:proofErr w:type="gramStart"/>
      <w:r w:rsidRPr="00E14C51">
        <w:rPr>
          <w:sz w:val="22"/>
          <w:szCs w:val="22"/>
        </w:rPr>
        <w:t xml:space="preserve">- субъектам малого и среднего предпринимательства, соответствующим </w:t>
      </w:r>
      <w:hyperlink r:id="rId7" w:history="1">
        <w:r w:rsidRPr="00E14C51">
          <w:rPr>
            <w:rStyle w:val="a3"/>
            <w:rFonts w:eastAsiaTheme="minorEastAsia"/>
            <w:sz w:val="22"/>
            <w:szCs w:val="22"/>
          </w:rPr>
          <w:t>статье 4</w:t>
        </w:r>
      </w:hyperlink>
      <w:r w:rsidRPr="00E14C51">
        <w:rPr>
          <w:sz w:val="22"/>
          <w:szCs w:val="22"/>
        </w:rP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8" w:history="1">
        <w:r w:rsidRPr="00E14C51">
          <w:rPr>
            <w:rStyle w:val="a3"/>
            <w:rFonts w:eastAsiaTheme="minorEastAsia"/>
            <w:sz w:val="22"/>
            <w:szCs w:val="22"/>
          </w:rPr>
          <w:t>Закону</w:t>
        </w:r>
      </w:hyperlink>
      <w:r w:rsidRPr="00E14C51">
        <w:rPr>
          <w:sz w:val="22"/>
          <w:szCs w:val="22"/>
        </w:rPr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</w:t>
      </w:r>
      <w:proofErr w:type="gramEnd"/>
      <w:r w:rsidRPr="00E14C51">
        <w:rPr>
          <w:sz w:val="22"/>
          <w:szCs w:val="22"/>
        </w:rPr>
        <w:t xml:space="preserve"> деятельность на территории Республики Саха (Якутия);</w:t>
      </w:r>
    </w:p>
    <w:p w:rsidR="00DE020B" w:rsidRPr="00E14C51" w:rsidRDefault="00DE020B" w:rsidP="00F26C8C">
      <w:pPr>
        <w:jc w:val="both"/>
        <w:rPr>
          <w:sz w:val="22"/>
          <w:szCs w:val="22"/>
        </w:rPr>
      </w:pPr>
      <w:proofErr w:type="gramStart"/>
      <w:r w:rsidRPr="00E14C51">
        <w:rPr>
          <w:sz w:val="22"/>
          <w:szCs w:val="22"/>
        </w:rPr>
        <w:lastRenderedPageBreak/>
        <w:t xml:space="preserve">- 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</w:t>
      </w:r>
      <w:hyperlink r:id="rId9" w:history="1">
        <w:r w:rsidRPr="00E14C51">
          <w:rPr>
            <w:rStyle w:val="a3"/>
            <w:rFonts w:eastAsiaTheme="minorEastAsia"/>
            <w:sz w:val="22"/>
            <w:szCs w:val="22"/>
          </w:rPr>
          <w:t>условиям</w:t>
        </w:r>
      </w:hyperlink>
      <w:r w:rsidRPr="00E14C51">
        <w:rPr>
          <w:sz w:val="22"/>
          <w:szCs w:val="22"/>
        </w:rPr>
        <w:t xml:space="preserve">, установленным </w:t>
      </w:r>
      <w:hyperlink r:id="rId10" w:history="1">
        <w:r w:rsidRPr="00E14C51">
          <w:rPr>
            <w:rStyle w:val="a3"/>
            <w:rFonts w:eastAsiaTheme="minorEastAsia"/>
            <w:sz w:val="22"/>
            <w:szCs w:val="22"/>
          </w:rPr>
          <w:t>Федеральным законом</w:t>
        </w:r>
      </w:hyperlink>
      <w:r w:rsidRPr="00E14C51">
        <w:rPr>
          <w:sz w:val="22"/>
          <w:szCs w:val="22"/>
        </w:rPr>
        <w:t xml:space="preserve"> от 24 июля 2007 г. N 209-ФЗ "О развитии малого и среднего предпринимательства в Российской Федерации", </w:t>
      </w:r>
      <w:hyperlink r:id="rId11" w:history="1">
        <w:r w:rsidRPr="00E14C51">
          <w:rPr>
            <w:rStyle w:val="a3"/>
            <w:rFonts w:eastAsiaTheme="minorEastAsia"/>
            <w:sz w:val="22"/>
            <w:szCs w:val="22"/>
          </w:rPr>
          <w:t>Законом</w:t>
        </w:r>
      </w:hyperlink>
      <w:r w:rsidRPr="00E14C51">
        <w:rPr>
          <w:sz w:val="22"/>
          <w:szCs w:val="22"/>
        </w:rPr>
        <w:t xml:space="preserve"> Республики Саха (Якутия) от 29 декабря 2008 г. 645-З N 179-IV "О развитии малого и среднего предпринимательства в Республике Саха</w:t>
      </w:r>
      <w:proofErr w:type="gramEnd"/>
      <w:r w:rsidRPr="00E14C51">
        <w:rPr>
          <w:sz w:val="22"/>
          <w:szCs w:val="22"/>
        </w:rPr>
        <w:t xml:space="preserve"> (</w:t>
      </w:r>
      <w:proofErr w:type="gramStart"/>
      <w:r w:rsidRPr="00E14C51">
        <w:rPr>
          <w:sz w:val="22"/>
          <w:szCs w:val="22"/>
        </w:rPr>
        <w:t>Якутия)".</w:t>
      </w:r>
      <w:proofErr w:type="gramEnd"/>
    </w:p>
    <w:p w:rsidR="00DE020B" w:rsidRPr="00E14C51" w:rsidRDefault="00DE020B" w:rsidP="00F26C8C">
      <w:pPr>
        <w:jc w:val="both"/>
        <w:rPr>
          <w:sz w:val="22"/>
          <w:szCs w:val="22"/>
        </w:rPr>
      </w:pPr>
      <w:bookmarkStart w:id="6" w:name="sub_191109"/>
      <w:r w:rsidRPr="00E14C51">
        <w:rPr>
          <w:sz w:val="22"/>
          <w:szCs w:val="22"/>
        </w:rPr>
        <w:t>2. Государственная поддержка не может осуществляться в отношении субъектов малого и среднего предпринимательства:</w:t>
      </w:r>
    </w:p>
    <w:bookmarkEnd w:id="6"/>
    <w:p w:rsidR="00DE020B" w:rsidRPr="00E14C51" w:rsidRDefault="00DE020B" w:rsidP="00F26C8C">
      <w:pPr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E020B" w:rsidRPr="00E14C51" w:rsidRDefault="00DE020B" w:rsidP="00DE020B">
      <w:pPr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являющихся участниками соглашений о разделе продукции;</w:t>
      </w:r>
    </w:p>
    <w:p w:rsidR="00DE020B" w:rsidRPr="00E14C51" w:rsidRDefault="00DE020B" w:rsidP="00DE020B">
      <w:pPr>
        <w:jc w:val="both"/>
        <w:rPr>
          <w:sz w:val="22"/>
          <w:szCs w:val="22"/>
        </w:rPr>
      </w:pPr>
      <w:r w:rsidRPr="00E14C51">
        <w:rPr>
          <w:sz w:val="22"/>
          <w:szCs w:val="22"/>
        </w:rPr>
        <w:t xml:space="preserve">- </w:t>
      </w:r>
      <w:proofErr w:type="gramStart"/>
      <w:r w:rsidRPr="00E14C51">
        <w:rPr>
          <w:sz w:val="22"/>
          <w:szCs w:val="22"/>
        </w:rPr>
        <w:t>осуществляющих</w:t>
      </w:r>
      <w:proofErr w:type="gramEnd"/>
      <w:r w:rsidRPr="00E14C51">
        <w:rPr>
          <w:sz w:val="22"/>
          <w:szCs w:val="22"/>
        </w:rPr>
        <w:t xml:space="preserve"> предпринимательскую деятельность в сфере игорного бизнеса;</w:t>
      </w:r>
    </w:p>
    <w:p w:rsidR="00DE020B" w:rsidRPr="00E14C51" w:rsidRDefault="00DE020B" w:rsidP="00DE020B">
      <w:pPr>
        <w:jc w:val="both"/>
        <w:rPr>
          <w:sz w:val="22"/>
          <w:szCs w:val="22"/>
        </w:rPr>
      </w:pPr>
      <w:r w:rsidRPr="00E14C51">
        <w:rPr>
          <w:sz w:val="22"/>
          <w:szCs w:val="22"/>
        </w:rPr>
        <w:t xml:space="preserve">- являющихся в порядке, установленном </w:t>
      </w:r>
      <w:hyperlink r:id="rId12" w:history="1">
        <w:r w:rsidRPr="00E14C51">
          <w:rPr>
            <w:rStyle w:val="a3"/>
            <w:rFonts w:eastAsiaTheme="minorEastAsia"/>
            <w:sz w:val="22"/>
            <w:szCs w:val="22"/>
          </w:rPr>
          <w:t>законодательством</w:t>
        </w:r>
      </w:hyperlink>
      <w:r w:rsidRPr="00E14C51">
        <w:rPr>
          <w:sz w:val="22"/>
          <w:szCs w:val="22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DE020B" w:rsidRPr="00E14C51" w:rsidRDefault="00DE020B" w:rsidP="00DE020B">
      <w:pPr>
        <w:jc w:val="both"/>
        <w:rPr>
          <w:sz w:val="22"/>
          <w:szCs w:val="22"/>
        </w:rPr>
      </w:pPr>
      <w:bookmarkStart w:id="7" w:name="sub_191110"/>
      <w:r w:rsidRPr="00E14C51">
        <w:rPr>
          <w:sz w:val="22"/>
          <w:szCs w:val="22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bookmarkEnd w:id="7"/>
    <w:p w:rsidR="00DE020B" w:rsidRPr="00E14C51" w:rsidRDefault="00DE020B" w:rsidP="00DE020B">
      <w:pPr>
        <w:jc w:val="both"/>
        <w:rPr>
          <w:sz w:val="22"/>
          <w:szCs w:val="22"/>
        </w:rPr>
      </w:pPr>
      <w:r w:rsidRPr="00E14C51">
        <w:rPr>
          <w:sz w:val="22"/>
          <w:szCs w:val="22"/>
        </w:rPr>
        <w:t xml:space="preserve">- не </w:t>
      </w:r>
      <w:proofErr w:type="gramStart"/>
      <w:r w:rsidRPr="00E14C51">
        <w:rPr>
          <w:sz w:val="22"/>
          <w:szCs w:val="22"/>
        </w:rPr>
        <w:t>предоставивших</w:t>
      </w:r>
      <w:proofErr w:type="gramEnd"/>
      <w:r w:rsidRPr="00E14C51">
        <w:rPr>
          <w:sz w:val="22"/>
          <w:szCs w:val="22"/>
        </w:rPr>
        <w:t xml:space="preserve"> документы, определенные условиями и порядком получения поддержки или предоставивших недостоверные сведения и документы;</w:t>
      </w:r>
    </w:p>
    <w:p w:rsidR="00DE020B" w:rsidRPr="00E14C51" w:rsidRDefault="00DE020B" w:rsidP="00DE020B">
      <w:pPr>
        <w:jc w:val="both"/>
        <w:rPr>
          <w:sz w:val="22"/>
          <w:szCs w:val="22"/>
        </w:rPr>
      </w:pPr>
      <w:r w:rsidRPr="00E14C51">
        <w:rPr>
          <w:sz w:val="22"/>
          <w:szCs w:val="22"/>
        </w:rPr>
        <w:t xml:space="preserve">- не </w:t>
      </w:r>
      <w:proofErr w:type="gramStart"/>
      <w:r w:rsidRPr="00E14C51">
        <w:rPr>
          <w:sz w:val="22"/>
          <w:szCs w:val="22"/>
        </w:rPr>
        <w:t>выполнившим</w:t>
      </w:r>
      <w:proofErr w:type="gramEnd"/>
      <w:r w:rsidRPr="00E14C51">
        <w:rPr>
          <w:sz w:val="22"/>
          <w:szCs w:val="22"/>
        </w:rPr>
        <w:t xml:space="preserve"> условия предоставления государственной поддержки;</w:t>
      </w:r>
    </w:p>
    <w:p w:rsidR="00DE020B" w:rsidRPr="00E14C51" w:rsidRDefault="00DE020B" w:rsidP="00DE020B">
      <w:pPr>
        <w:jc w:val="both"/>
        <w:rPr>
          <w:sz w:val="22"/>
          <w:szCs w:val="22"/>
        </w:rPr>
      </w:pPr>
      <w:r w:rsidRPr="00E14C51">
        <w:rPr>
          <w:sz w:val="22"/>
          <w:szCs w:val="22"/>
        </w:rPr>
        <w:t xml:space="preserve">- </w:t>
      </w:r>
      <w:proofErr w:type="gramStart"/>
      <w:r w:rsidRPr="00E14C51">
        <w:rPr>
          <w:sz w:val="22"/>
          <w:szCs w:val="22"/>
        </w:rPr>
        <w:t>допустившим</w:t>
      </w:r>
      <w:proofErr w:type="gramEnd"/>
      <w:r w:rsidRPr="00E14C51">
        <w:rPr>
          <w:sz w:val="22"/>
          <w:szCs w:val="22"/>
        </w:rPr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DE020B" w:rsidRPr="00E14C51" w:rsidRDefault="00DE020B" w:rsidP="00DE020B">
      <w:pPr>
        <w:jc w:val="both"/>
        <w:rPr>
          <w:sz w:val="22"/>
          <w:szCs w:val="22"/>
        </w:rPr>
      </w:pPr>
      <w:r w:rsidRPr="00E14C51">
        <w:rPr>
          <w:sz w:val="22"/>
          <w:szCs w:val="22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DE020B" w:rsidRPr="00E14C51" w:rsidRDefault="00DE020B" w:rsidP="00DE020B">
      <w:pPr>
        <w:jc w:val="both"/>
        <w:rPr>
          <w:sz w:val="22"/>
          <w:szCs w:val="22"/>
        </w:rPr>
      </w:pPr>
      <w:bookmarkStart w:id="8" w:name="sub_1911011"/>
      <w:r w:rsidRPr="00E14C51">
        <w:rPr>
          <w:sz w:val="22"/>
          <w:szCs w:val="22"/>
        </w:rPr>
        <w:t>3. 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bookmarkEnd w:id="8"/>
    <w:p w:rsidR="00DE020B" w:rsidRPr="00E14C51" w:rsidRDefault="00DE020B" w:rsidP="00DE020B">
      <w:pPr>
        <w:jc w:val="both"/>
        <w:rPr>
          <w:sz w:val="22"/>
          <w:szCs w:val="22"/>
        </w:rPr>
      </w:pPr>
    </w:p>
    <w:p w:rsidR="00A62694" w:rsidRPr="00E14C51" w:rsidRDefault="00A62694" w:rsidP="006936A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sectPr w:rsidR="00A62694" w:rsidRPr="00E14C51" w:rsidSect="00483B00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75B9"/>
    <w:multiLevelType w:val="hybridMultilevel"/>
    <w:tmpl w:val="24E854A8"/>
    <w:lvl w:ilvl="0" w:tplc="0C2C5654">
      <w:start w:val="21"/>
      <w:numFmt w:val="decimal"/>
      <w:lvlText w:val="%1"/>
      <w:lvlJc w:val="left"/>
      <w:pPr>
        <w:ind w:left="102" w:hanging="936"/>
      </w:pPr>
      <w:rPr>
        <w:rFonts w:hint="default"/>
      </w:rPr>
    </w:lvl>
    <w:lvl w:ilvl="1" w:tplc="517C64CE">
      <w:numFmt w:val="none"/>
      <w:lvlText w:val=""/>
      <w:lvlJc w:val="left"/>
      <w:pPr>
        <w:tabs>
          <w:tab w:val="num" w:pos="360"/>
        </w:tabs>
      </w:pPr>
    </w:lvl>
    <w:lvl w:ilvl="2" w:tplc="BDAE68A0">
      <w:numFmt w:val="none"/>
      <w:lvlText w:val=""/>
      <w:lvlJc w:val="left"/>
      <w:pPr>
        <w:tabs>
          <w:tab w:val="num" w:pos="360"/>
        </w:tabs>
      </w:pPr>
    </w:lvl>
    <w:lvl w:ilvl="3" w:tplc="37E84868">
      <w:start w:val="1"/>
      <w:numFmt w:val="bullet"/>
      <w:lvlText w:val="•"/>
      <w:lvlJc w:val="left"/>
      <w:pPr>
        <w:ind w:left="2939" w:hanging="936"/>
      </w:pPr>
      <w:rPr>
        <w:rFonts w:hint="default"/>
      </w:rPr>
    </w:lvl>
    <w:lvl w:ilvl="4" w:tplc="265023C6">
      <w:start w:val="1"/>
      <w:numFmt w:val="bullet"/>
      <w:lvlText w:val="•"/>
      <w:lvlJc w:val="left"/>
      <w:pPr>
        <w:ind w:left="3886" w:hanging="936"/>
      </w:pPr>
      <w:rPr>
        <w:rFonts w:hint="default"/>
      </w:rPr>
    </w:lvl>
    <w:lvl w:ilvl="5" w:tplc="D536F97E">
      <w:start w:val="1"/>
      <w:numFmt w:val="bullet"/>
      <w:lvlText w:val="•"/>
      <w:lvlJc w:val="left"/>
      <w:pPr>
        <w:ind w:left="4833" w:hanging="936"/>
      </w:pPr>
      <w:rPr>
        <w:rFonts w:hint="default"/>
      </w:rPr>
    </w:lvl>
    <w:lvl w:ilvl="6" w:tplc="06C2C2E4">
      <w:start w:val="1"/>
      <w:numFmt w:val="bullet"/>
      <w:lvlText w:val="•"/>
      <w:lvlJc w:val="left"/>
      <w:pPr>
        <w:ind w:left="5779" w:hanging="936"/>
      </w:pPr>
      <w:rPr>
        <w:rFonts w:hint="default"/>
      </w:rPr>
    </w:lvl>
    <w:lvl w:ilvl="7" w:tplc="45D453E8">
      <w:start w:val="1"/>
      <w:numFmt w:val="bullet"/>
      <w:lvlText w:val="•"/>
      <w:lvlJc w:val="left"/>
      <w:pPr>
        <w:ind w:left="6726" w:hanging="936"/>
      </w:pPr>
      <w:rPr>
        <w:rFonts w:hint="default"/>
      </w:rPr>
    </w:lvl>
    <w:lvl w:ilvl="8" w:tplc="7428851C">
      <w:start w:val="1"/>
      <w:numFmt w:val="bullet"/>
      <w:lvlText w:val="•"/>
      <w:lvlJc w:val="left"/>
      <w:pPr>
        <w:ind w:left="7673" w:hanging="936"/>
      </w:pPr>
      <w:rPr>
        <w:rFonts w:hint="default"/>
      </w:rPr>
    </w:lvl>
  </w:abstractNum>
  <w:abstractNum w:abstractNumId="1">
    <w:nsid w:val="7DBB37B0"/>
    <w:multiLevelType w:val="hybridMultilevel"/>
    <w:tmpl w:val="1B1A09D6"/>
    <w:lvl w:ilvl="0" w:tplc="9C9697DA">
      <w:start w:val="1"/>
      <w:numFmt w:val="decimal"/>
      <w:lvlText w:val="%1)"/>
      <w:lvlJc w:val="left"/>
      <w:pPr>
        <w:ind w:left="10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18C6B4">
      <w:start w:val="1"/>
      <w:numFmt w:val="bullet"/>
      <w:lvlText w:val="•"/>
      <w:lvlJc w:val="left"/>
      <w:pPr>
        <w:ind w:left="1046" w:hanging="386"/>
      </w:pPr>
      <w:rPr>
        <w:rFonts w:hint="default"/>
      </w:rPr>
    </w:lvl>
    <w:lvl w:ilvl="2" w:tplc="79504E94">
      <w:start w:val="1"/>
      <w:numFmt w:val="bullet"/>
      <w:lvlText w:val="•"/>
      <w:lvlJc w:val="left"/>
      <w:pPr>
        <w:ind w:left="1993" w:hanging="386"/>
      </w:pPr>
      <w:rPr>
        <w:rFonts w:hint="default"/>
      </w:rPr>
    </w:lvl>
    <w:lvl w:ilvl="3" w:tplc="E9DE67CA">
      <w:start w:val="1"/>
      <w:numFmt w:val="bullet"/>
      <w:lvlText w:val="•"/>
      <w:lvlJc w:val="left"/>
      <w:pPr>
        <w:ind w:left="2939" w:hanging="386"/>
      </w:pPr>
      <w:rPr>
        <w:rFonts w:hint="default"/>
      </w:rPr>
    </w:lvl>
    <w:lvl w:ilvl="4" w:tplc="1E423FC8">
      <w:start w:val="1"/>
      <w:numFmt w:val="bullet"/>
      <w:lvlText w:val="•"/>
      <w:lvlJc w:val="left"/>
      <w:pPr>
        <w:ind w:left="3886" w:hanging="386"/>
      </w:pPr>
      <w:rPr>
        <w:rFonts w:hint="default"/>
      </w:rPr>
    </w:lvl>
    <w:lvl w:ilvl="5" w:tplc="28B64D88">
      <w:start w:val="1"/>
      <w:numFmt w:val="bullet"/>
      <w:lvlText w:val="•"/>
      <w:lvlJc w:val="left"/>
      <w:pPr>
        <w:ind w:left="4833" w:hanging="386"/>
      </w:pPr>
      <w:rPr>
        <w:rFonts w:hint="default"/>
      </w:rPr>
    </w:lvl>
    <w:lvl w:ilvl="6" w:tplc="C93A36BA">
      <w:start w:val="1"/>
      <w:numFmt w:val="bullet"/>
      <w:lvlText w:val="•"/>
      <w:lvlJc w:val="left"/>
      <w:pPr>
        <w:ind w:left="5779" w:hanging="386"/>
      </w:pPr>
      <w:rPr>
        <w:rFonts w:hint="default"/>
      </w:rPr>
    </w:lvl>
    <w:lvl w:ilvl="7" w:tplc="EA1CD10E">
      <w:start w:val="1"/>
      <w:numFmt w:val="bullet"/>
      <w:lvlText w:val="•"/>
      <w:lvlJc w:val="left"/>
      <w:pPr>
        <w:ind w:left="6726" w:hanging="386"/>
      </w:pPr>
      <w:rPr>
        <w:rFonts w:hint="default"/>
      </w:rPr>
    </w:lvl>
    <w:lvl w:ilvl="8" w:tplc="C772EF8E">
      <w:start w:val="1"/>
      <w:numFmt w:val="bullet"/>
      <w:lvlText w:val="•"/>
      <w:lvlJc w:val="left"/>
      <w:pPr>
        <w:ind w:left="7673" w:hanging="3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07B"/>
    <w:rsid w:val="000255D3"/>
    <w:rsid w:val="00032473"/>
    <w:rsid w:val="000579E0"/>
    <w:rsid w:val="000D75BF"/>
    <w:rsid w:val="00160E0A"/>
    <w:rsid w:val="001C7A2E"/>
    <w:rsid w:val="00225CBD"/>
    <w:rsid w:val="00245892"/>
    <w:rsid w:val="002841B9"/>
    <w:rsid w:val="002F524F"/>
    <w:rsid w:val="00322186"/>
    <w:rsid w:val="00413590"/>
    <w:rsid w:val="00440309"/>
    <w:rsid w:val="00483B00"/>
    <w:rsid w:val="004B7159"/>
    <w:rsid w:val="005B111E"/>
    <w:rsid w:val="006936A6"/>
    <w:rsid w:val="006951B6"/>
    <w:rsid w:val="006A4001"/>
    <w:rsid w:val="006B1CA6"/>
    <w:rsid w:val="00731F51"/>
    <w:rsid w:val="00751406"/>
    <w:rsid w:val="0078707B"/>
    <w:rsid w:val="008C24C4"/>
    <w:rsid w:val="008F71F8"/>
    <w:rsid w:val="00930DDD"/>
    <w:rsid w:val="0095592C"/>
    <w:rsid w:val="0097469F"/>
    <w:rsid w:val="0099741D"/>
    <w:rsid w:val="009D1A93"/>
    <w:rsid w:val="00A62694"/>
    <w:rsid w:val="00A84ADB"/>
    <w:rsid w:val="00B56E82"/>
    <w:rsid w:val="00B82489"/>
    <w:rsid w:val="00C92D4C"/>
    <w:rsid w:val="00DE020B"/>
    <w:rsid w:val="00E14C51"/>
    <w:rsid w:val="00E269CF"/>
    <w:rsid w:val="00E27F58"/>
    <w:rsid w:val="00E43F41"/>
    <w:rsid w:val="00E67CEC"/>
    <w:rsid w:val="00E77A2B"/>
    <w:rsid w:val="00F26C8C"/>
    <w:rsid w:val="00F4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26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6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2694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A626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62694"/>
  </w:style>
  <w:style w:type="paragraph" w:customStyle="1" w:styleId="Default">
    <w:name w:val="Default"/>
    <w:rsid w:val="00693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B82489"/>
    <w:pPr>
      <w:widowControl w:val="0"/>
      <w:spacing w:before="1"/>
      <w:ind w:left="102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8248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E67CEC"/>
    <w:pPr>
      <w:widowControl w:val="0"/>
      <w:spacing w:before="1"/>
      <w:ind w:left="102" w:firstLine="708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1411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54.4" TargetMode="External"/><Relationship Id="rId12" Type="http://schemas.openxmlformats.org/officeDocument/2006/relationships/hyperlink" Target="garantF1://12033556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E5FD14C945E88508D84A1D7BED0F696AF9A7C91302906ACB574E378DF06D576044782E9577711CEClCB" TargetMode="External"/><Relationship Id="rId11" Type="http://schemas.openxmlformats.org/officeDocument/2006/relationships/hyperlink" Target="garantF1://2661411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27C9-3477-4D67-B31D-E8ACDB4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PC-001</cp:lastModifiedBy>
  <cp:revision>15</cp:revision>
  <cp:lastPrinted>2016-03-22T08:11:00Z</cp:lastPrinted>
  <dcterms:created xsi:type="dcterms:W3CDTF">2014-12-25T05:21:00Z</dcterms:created>
  <dcterms:modified xsi:type="dcterms:W3CDTF">2016-04-11T09:21:00Z</dcterms:modified>
</cp:coreProperties>
</file>