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2F" w:rsidRPr="009E32E5" w:rsidRDefault="0009102F" w:rsidP="002348D2">
      <w:pPr>
        <w:spacing w:line="276" w:lineRule="auto"/>
        <w:jc w:val="both"/>
      </w:pPr>
      <w:bookmarkStart w:id="0" w:name="_GoBack"/>
      <w:bookmarkEnd w:id="0"/>
    </w:p>
    <w:p w:rsidR="002A4ECA" w:rsidRDefault="002A4ECA" w:rsidP="002A4ECA">
      <w:pPr>
        <w:spacing w:line="276" w:lineRule="auto"/>
        <w:jc w:val="right"/>
      </w:pPr>
      <w:r>
        <w:t>Приложение № 5</w:t>
      </w:r>
    </w:p>
    <w:p w:rsidR="002A4ECA" w:rsidRDefault="002A4ECA" w:rsidP="002A4ECA">
      <w:pPr>
        <w:spacing w:line="276" w:lineRule="auto"/>
        <w:jc w:val="right"/>
      </w:pPr>
      <w:r>
        <w:t xml:space="preserve">к </w:t>
      </w:r>
      <w:proofErr w:type="gramStart"/>
      <w:r>
        <w:t>решению  Правления</w:t>
      </w:r>
      <w:proofErr w:type="gramEnd"/>
      <w:r>
        <w:t xml:space="preserve"> НО </w:t>
      </w:r>
      <w:proofErr w:type="spellStart"/>
      <w:r>
        <w:t>ФПМиСП</w:t>
      </w:r>
      <w:proofErr w:type="spellEnd"/>
    </w:p>
    <w:p w:rsidR="002A4ECA" w:rsidRDefault="002A4ECA" w:rsidP="002A4ECA">
      <w:pPr>
        <w:spacing w:line="276" w:lineRule="auto"/>
        <w:jc w:val="right"/>
      </w:pPr>
      <w:r>
        <w:t xml:space="preserve">МО «Алданский район» </w:t>
      </w:r>
    </w:p>
    <w:p w:rsidR="002A4ECA" w:rsidRDefault="002A4ECA" w:rsidP="002A4ECA">
      <w:pPr>
        <w:spacing w:line="276" w:lineRule="auto"/>
        <w:jc w:val="right"/>
      </w:pPr>
      <w:r>
        <w:t xml:space="preserve">Протокол № 2 </w:t>
      </w:r>
    </w:p>
    <w:p w:rsidR="002A4ECA" w:rsidRDefault="002A4ECA" w:rsidP="002A4ECA">
      <w:pPr>
        <w:spacing w:line="276" w:lineRule="auto"/>
        <w:jc w:val="right"/>
      </w:pPr>
      <w:r>
        <w:t>от «__24_»__ноября__2016 г.</w:t>
      </w:r>
    </w:p>
    <w:p w:rsidR="00187EFB" w:rsidRDefault="00187EFB" w:rsidP="002348D2">
      <w:pPr>
        <w:spacing w:line="276" w:lineRule="auto"/>
        <w:jc w:val="both"/>
      </w:pPr>
    </w:p>
    <w:p w:rsidR="00187EFB" w:rsidRDefault="00187EFB" w:rsidP="002348D2">
      <w:pPr>
        <w:spacing w:line="276" w:lineRule="auto"/>
        <w:jc w:val="both"/>
      </w:pPr>
    </w:p>
    <w:p w:rsidR="009E2C55" w:rsidRDefault="009E2C55" w:rsidP="002348D2">
      <w:pPr>
        <w:spacing w:line="276" w:lineRule="auto"/>
        <w:jc w:val="both"/>
      </w:pPr>
    </w:p>
    <w:p w:rsidR="009E2C55" w:rsidRDefault="009E2C55" w:rsidP="002348D2">
      <w:pPr>
        <w:spacing w:line="276" w:lineRule="auto"/>
        <w:jc w:val="both"/>
      </w:pPr>
    </w:p>
    <w:p w:rsidR="00C658EB" w:rsidRPr="00AA7DFE" w:rsidRDefault="00AA7DFE" w:rsidP="00C658EB">
      <w:pPr>
        <w:spacing w:line="276" w:lineRule="auto"/>
        <w:jc w:val="center"/>
        <w:rPr>
          <w:b/>
        </w:rPr>
      </w:pPr>
      <w:r>
        <w:rPr>
          <w:b/>
        </w:rPr>
        <w:t>Виды займов, предоставляемые</w:t>
      </w:r>
      <w:r w:rsidR="00C658EB">
        <w:rPr>
          <w:b/>
        </w:rPr>
        <w:t xml:space="preserve">  некоммерческой организацией</w:t>
      </w:r>
    </w:p>
    <w:p w:rsidR="00C658EB" w:rsidRPr="00AA7DFE" w:rsidRDefault="00C658EB" w:rsidP="00C658EB">
      <w:pPr>
        <w:spacing w:line="276" w:lineRule="auto"/>
        <w:jc w:val="center"/>
        <w:rPr>
          <w:b/>
        </w:rPr>
      </w:pPr>
      <w:r w:rsidRPr="00AA7DFE">
        <w:rPr>
          <w:b/>
        </w:rPr>
        <w:t>«Фонд  поддержки  малого и среднего  предпринимательства</w:t>
      </w:r>
    </w:p>
    <w:p w:rsidR="00C658EB" w:rsidRPr="00AA7DFE" w:rsidRDefault="00C658EB" w:rsidP="00C658EB">
      <w:pPr>
        <w:spacing w:line="276" w:lineRule="auto"/>
        <w:jc w:val="center"/>
        <w:rPr>
          <w:b/>
        </w:rPr>
      </w:pPr>
      <w:r w:rsidRPr="00AA7DFE">
        <w:rPr>
          <w:b/>
        </w:rPr>
        <w:t>муниципального  образования "Алданский  район"</w:t>
      </w:r>
    </w:p>
    <w:p w:rsidR="00C658EB" w:rsidRDefault="00AA7DFE" w:rsidP="00C658EB">
      <w:pPr>
        <w:spacing w:line="276" w:lineRule="auto"/>
        <w:jc w:val="center"/>
        <w:rPr>
          <w:b/>
        </w:rPr>
      </w:pPr>
      <w:r w:rsidRPr="00AA7DFE">
        <w:rPr>
          <w:b/>
        </w:rPr>
        <w:t xml:space="preserve"> </w:t>
      </w:r>
      <w:r>
        <w:rPr>
          <w:b/>
        </w:rPr>
        <w:t xml:space="preserve"> </w:t>
      </w:r>
      <w:r w:rsidRPr="00AA7DFE">
        <w:rPr>
          <w:b/>
        </w:rPr>
        <w:t>субъектам</w:t>
      </w:r>
      <w:r w:rsidR="00C658EB">
        <w:rPr>
          <w:b/>
        </w:rPr>
        <w:t xml:space="preserve"> </w:t>
      </w:r>
      <w:r w:rsidRPr="00AA7DFE">
        <w:rPr>
          <w:b/>
        </w:rPr>
        <w:t>малого и среднего предпринимательства</w:t>
      </w:r>
      <w:r>
        <w:rPr>
          <w:b/>
        </w:rPr>
        <w:t xml:space="preserve"> </w:t>
      </w:r>
    </w:p>
    <w:p w:rsidR="00187EFB" w:rsidRPr="00C658EB" w:rsidRDefault="00AA7DFE" w:rsidP="00C658EB">
      <w:pPr>
        <w:spacing w:line="276" w:lineRule="auto"/>
        <w:jc w:val="center"/>
        <w:rPr>
          <w:b/>
        </w:rPr>
      </w:pPr>
      <w:r>
        <w:rPr>
          <w:b/>
        </w:rPr>
        <w:t>на 2016 -2017 гг.</w:t>
      </w:r>
    </w:p>
    <w:p w:rsidR="00187EFB" w:rsidRDefault="00187EFB" w:rsidP="00AA7DFE">
      <w:pPr>
        <w:spacing w:line="276" w:lineRule="auto"/>
        <w:jc w:val="center"/>
      </w:pPr>
    </w:p>
    <w:p w:rsidR="0009102F" w:rsidRDefault="0009102F" w:rsidP="0009102F">
      <w:pPr>
        <w:rPr>
          <w:rFonts w:eastAsiaTheme="minorHAnsi"/>
          <w:lang w:eastAsia="en-US"/>
        </w:rPr>
      </w:pPr>
    </w:p>
    <w:p w:rsidR="009E2C55" w:rsidRPr="0009102F" w:rsidRDefault="009E2C55" w:rsidP="0009102F">
      <w:pPr>
        <w:rPr>
          <w:rFonts w:eastAsiaTheme="minorHAnsi"/>
          <w:lang w:eastAsia="en-US"/>
        </w:rPr>
      </w:pPr>
    </w:p>
    <w:p w:rsidR="0009102F" w:rsidRPr="0009102F" w:rsidRDefault="0009102F" w:rsidP="00C658EB">
      <w:pPr>
        <w:ind w:firstLine="708"/>
        <w:jc w:val="both"/>
        <w:rPr>
          <w:rFonts w:eastAsiaTheme="minorHAnsi"/>
          <w:lang w:eastAsia="en-US"/>
        </w:rPr>
      </w:pPr>
      <w:r w:rsidRPr="0009102F">
        <w:rPr>
          <w:rFonts w:eastAsiaTheme="minorHAnsi"/>
          <w:lang w:eastAsia="en-US"/>
        </w:rPr>
        <w:t xml:space="preserve">В соответствии с Разделом </w:t>
      </w:r>
      <w:r w:rsidRPr="0009102F">
        <w:rPr>
          <w:rFonts w:eastAsiaTheme="minorHAnsi"/>
          <w:lang w:val="en-US" w:eastAsia="en-US"/>
        </w:rPr>
        <w:t>II</w:t>
      </w:r>
      <w:r w:rsidRPr="0009102F">
        <w:rPr>
          <w:rFonts w:eastAsiaTheme="minorHAnsi"/>
          <w:lang w:eastAsia="en-US"/>
        </w:rPr>
        <w:t xml:space="preserve"> </w:t>
      </w:r>
      <w:r w:rsidR="00C658EB">
        <w:rPr>
          <w:rFonts w:eastAsiaTheme="minorHAnsi"/>
          <w:lang w:eastAsia="en-US"/>
        </w:rPr>
        <w:t>«</w:t>
      </w:r>
      <w:r w:rsidRPr="0009102F">
        <w:rPr>
          <w:rFonts w:eastAsiaTheme="minorHAnsi"/>
          <w:lang w:eastAsia="en-US"/>
        </w:rPr>
        <w:t>Порядка о</w:t>
      </w:r>
      <w:r w:rsidR="00C658EB">
        <w:rPr>
          <w:rFonts w:eastAsiaTheme="minorHAnsi"/>
          <w:lang w:eastAsia="en-US"/>
        </w:rPr>
        <w:t xml:space="preserve">казания финансовой помощи Фондом </w:t>
      </w:r>
      <w:r w:rsidRPr="0009102F">
        <w:rPr>
          <w:rFonts w:eastAsiaTheme="minorHAnsi"/>
          <w:lang w:eastAsia="en-US"/>
        </w:rPr>
        <w:t xml:space="preserve"> поддержки малого и среднего предпринимательства МО «Алданский район» утвердить на </w:t>
      </w:r>
      <w:r w:rsidRPr="0009102F">
        <w:rPr>
          <w:rFonts w:eastAsiaTheme="minorHAnsi"/>
          <w:b/>
          <w:lang w:eastAsia="en-US"/>
        </w:rPr>
        <w:t>2016-2017гг</w:t>
      </w:r>
      <w:r w:rsidRPr="0009102F">
        <w:rPr>
          <w:rFonts w:eastAsiaTheme="minorHAnsi"/>
          <w:lang w:eastAsia="en-US"/>
        </w:rPr>
        <w:t>. следующие виды займов и процентные ставки:</w:t>
      </w:r>
    </w:p>
    <w:p w:rsidR="0009102F" w:rsidRPr="0009102F" w:rsidRDefault="0009102F" w:rsidP="0009102F">
      <w:pPr>
        <w:tabs>
          <w:tab w:val="center" w:pos="1080"/>
        </w:tabs>
        <w:ind w:firstLine="720"/>
        <w:jc w:val="both"/>
        <w:rPr>
          <w:color w:val="000000"/>
        </w:rPr>
      </w:pPr>
    </w:p>
    <w:p w:rsidR="0009102F" w:rsidRPr="0009102F" w:rsidRDefault="0009102F" w:rsidP="007B1835">
      <w:pPr>
        <w:numPr>
          <w:ilvl w:val="0"/>
          <w:numId w:val="8"/>
        </w:numPr>
        <w:autoSpaceDE w:val="0"/>
        <w:autoSpaceDN w:val="0"/>
        <w:adjustRightInd w:val="0"/>
        <w:ind w:firstLine="0"/>
        <w:jc w:val="center"/>
        <w:rPr>
          <w:b/>
        </w:rPr>
      </w:pPr>
      <w:r w:rsidRPr="0009102F">
        <w:rPr>
          <w:b/>
        </w:rPr>
        <w:t>Льготные займы</w:t>
      </w:r>
      <w:r w:rsidR="007B1835">
        <w:rPr>
          <w:b/>
        </w:rPr>
        <w:t>.</w:t>
      </w:r>
    </w:p>
    <w:p w:rsidR="0009102F" w:rsidRPr="0009102F" w:rsidRDefault="00BE66EA" w:rsidP="00BE6CFD">
      <w:pPr>
        <w:numPr>
          <w:ilvl w:val="1"/>
          <w:numId w:val="9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  </w:t>
      </w:r>
      <w:r w:rsidR="0009102F" w:rsidRPr="0009102F">
        <w:rPr>
          <w:color w:val="000000"/>
        </w:rPr>
        <w:t xml:space="preserve">Максимальная сумма займа составляет  600 000,0 (Шестьсот тысяч) рублей. </w:t>
      </w:r>
    </w:p>
    <w:p w:rsidR="007B1835" w:rsidRDefault="00BE66EA" w:rsidP="00BE6CFD">
      <w:pPr>
        <w:numPr>
          <w:ilvl w:val="1"/>
          <w:numId w:val="9"/>
        </w:numPr>
        <w:ind w:left="426"/>
        <w:jc w:val="both"/>
      </w:pPr>
      <w:r>
        <w:t xml:space="preserve">  </w:t>
      </w:r>
      <w:r w:rsidR="0009102F" w:rsidRPr="0009102F">
        <w:t>Займы</w:t>
      </w:r>
      <w:r w:rsidR="00D03627" w:rsidRPr="00D03627">
        <w:t xml:space="preserve"> </w:t>
      </w:r>
      <w:r w:rsidR="0009102F" w:rsidRPr="0009102F">
        <w:t xml:space="preserve"> </w:t>
      </w:r>
      <w:r w:rsidR="007B1835">
        <w:t xml:space="preserve"> </w:t>
      </w:r>
      <w:r w:rsidR="0009102F" w:rsidRPr="0009102F">
        <w:t xml:space="preserve">предоставляются </w:t>
      </w:r>
      <w:r w:rsidR="00D03627" w:rsidRPr="00D03627">
        <w:t xml:space="preserve"> </w:t>
      </w:r>
      <w:r w:rsidR="0009102F" w:rsidRPr="0009102F">
        <w:t>дей</w:t>
      </w:r>
      <w:r w:rsidR="007B1835">
        <w:t>ствующим и</w:t>
      </w:r>
      <w:r w:rsidR="00D03627" w:rsidRPr="00D03627">
        <w:t xml:space="preserve">   </w:t>
      </w:r>
      <w:r w:rsidR="007B1835">
        <w:t xml:space="preserve"> вновь</w:t>
      </w:r>
      <w:r w:rsidR="00D03627" w:rsidRPr="00D03627">
        <w:t xml:space="preserve"> </w:t>
      </w:r>
      <w:r w:rsidR="007B1835">
        <w:t xml:space="preserve"> созданным</w:t>
      </w:r>
      <w:r w:rsidR="00D03627" w:rsidRPr="00D03627">
        <w:t xml:space="preserve"> </w:t>
      </w:r>
      <w:r w:rsidR="007B1835">
        <w:t xml:space="preserve">  субъектам </w:t>
      </w:r>
      <w:r w:rsidR="00D03627" w:rsidRPr="00D03627">
        <w:t xml:space="preserve"> </w:t>
      </w:r>
      <w:r w:rsidR="007B1835">
        <w:t xml:space="preserve">малого </w:t>
      </w:r>
      <w:r w:rsidR="00D03627" w:rsidRPr="00D03627">
        <w:t xml:space="preserve"> </w:t>
      </w:r>
      <w:r w:rsidR="007B1835">
        <w:t xml:space="preserve">и </w:t>
      </w:r>
    </w:p>
    <w:p w:rsidR="007B1835" w:rsidRPr="007C3712" w:rsidRDefault="007B1835" w:rsidP="00BE6CFD">
      <w:pPr>
        <w:ind w:left="6"/>
        <w:jc w:val="both"/>
      </w:pPr>
      <w:r>
        <w:t xml:space="preserve">среднего предпринимательства </w:t>
      </w:r>
      <w:r w:rsidR="00434AE0">
        <w:t xml:space="preserve">(далее по тексту – СМСП) </w:t>
      </w:r>
      <w:r w:rsidR="0009102F" w:rsidRPr="0009102F">
        <w:t xml:space="preserve">при соблюдении ими требований, установленных в разделе </w:t>
      </w:r>
      <w:r w:rsidR="0009102F" w:rsidRPr="0009102F">
        <w:rPr>
          <w:lang w:val="en-US"/>
        </w:rPr>
        <w:t>I</w:t>
      </w:r>
      <w:r w:rsidR="00BE6CFD">
        <w:t xml:space="preserve"> «</w:t>
      </w:r>
      <w:r w:rsidR="00BE6CFD" w:rsidRPr="0009102F">
        <w:rPr>
          <w:rFonts w:eastAsiaTheme="minorHAnsi"/>
          <w:lang w:eastAsia="en-US"/>
        </w:rPr>
        <w:t>Порядка о</w:t>
      </w:r>
      <w:r w:rsidR="00BE6CFD">
        <w:rPr>
          <w:rFonts w:eastAsiaTheme="minorHAnsi"/>
          <w:lang w:eastAsia="en-US"/>
        </w:rPr>
        <w:t xml:space="preserve">казания финансовой помощи Фондом </w:t>
      </w:r>
      <w:r w:rsidR="00BE6CFD" w:rsidRPr="0009102F">
        <w:rPr>
          <w:rFonts w:eastAsiaTheme="minorHAnsi"/>
          <w:lang w:eastAsia="en-US"/>
        </w:rPr>
        <w:t xml:space="preserve"> поддержки малого и среднего предприни</w:t>
      </w:r>
      <w:r w:rsidR="00BE6CFD">
        <w:rPr>
          <w:rFonts w:eastAsiaTheme="minorHAnsi"/>
          <w:lang w:eastAsia="en-US"/>
        </w:rPr>
        <w:t>мательства МО «Алданский район»</w:t>
      </w:r>
      <w:r w:rsidR="0009102F" w:rsidRPr="0009102F">
        <w:t>.</w:t>
      </w:r>
    </w:p>
    <w:p w:rsidR="007C3712" w:rsidRPr="007C3712" w:rsidRDefault="007C3712" w:rsidP="007C3712">
      <w:pPr>
        <w:ind w:left="6"/>
        <w:jc w:val="both"/>
      </w:pPr>
      <w:r w:rsidRPr="007C3712">
        <w:t>1.3.</w:t>
      </w:r>
      <w:r>
        <w:t xml:space="preserve"> </w:t>
      </w:r>
      <w:r w:rsidR="00434AE0">
        <w:t xml:space="preserve"> </w:t>
      </w:r>
      <w:r w:rsidRPr="007D0644">
        <w:t>Финансирование СМСП осуществляется за счет средств, предоставленных Фонду из бюджета МО «Алданский район» Республики  Саха  (Якутия) и предоставляется в пределах лимита денежных средств</w:t>
      </w:r>
      <w:r>
        <w:t>.</w:t>
      </w:r>
    </w:p>
    <w:p w:rsidR="0009102F" w:rsidRPr="0009102F" w:rsidRDefault="00C71FB9" w:rsidP="00C71FB9">
      <w:pPr>
        <w:jc w:val="both"/>
      </w:pPr>
      <w:r>
        <w:rPr>
          <w:color w:val="000000"/>
        </w:rPr>
        <w:t>1.4.</w:t>
      </w:r>
      <w:r w:rsidR="00434AE0">
        <w:rPr>
          <w:color w:val="000000"/>
        </w:rPr>
        <w:t xml:space="preserve"> </w:t>
      </w:r>
      <w:r>
        <w:rPr>
          <w:color w:val="000000"/>
        </w:rPr>
        <w:t>З</w:t>
      </w:r>
      <w:r w:rsidR="004C6191">
        <w:rPr>
          <w:color w:val="000000"/>
        </w:rPr>
        <w:t xml:space="preserve">аймы </w:t>
      </w:r>
      <w:r w:rsidR="00E1539C">
        <w:rPr>
          <w:color w:val="000000"/>
        </w:rPr>
        <w:t xml:space="preserve">предоставляются </w:t>
      </w:r>
      <w:r w:rsidR="004C6191">
        <w:rPr>
          <w:color w:val="000000"/>
        </w:rPr>
        <w:t xml:space="preserve">для действующих </w:t>
      </w:r>
      <w:r w:rsidR="00434AE0">
        <w:rPr>
          <w:color w:val="000000"/>
        </w:rPr>
        <w:t xml:space="preserve"> СМСП </w:t>
      </w:r>
      <w:r w:rsidR="0009102F" w:rsidRPr="0009102F">
        <w:rPr>
          <w:color w:val="000000"/>
        </w:rPr>
        <w:t xml:space="preserve">на срок не более 1 года, для вновь созданных </w:t>
      </w:r>
      <w:r w:rsidR="00434AE0">
        <w:rPr>
          <w:color w:val="000000"/>
        </w:rPr>
        <w:t xml:space="preserve">СМСП </w:t>
      </w:r>
      <w:r w:rsidR="0009102F" w:rsidRPr="0009102F">
        <w:rPr>
          <w:color w:val="000000"/>
        </w:rPr>
        <w:t xml:space="preserve">на срок до 2 лет </w:t>
      </w:r>
      <w:r w:rsidR="0009102F" w:rsidRPr="0009102F">
        <w:rPr>
          <w:color w:val="000000"/>
          <w:lang w:val="en-US"/>
        </w:rPr>
        <w:t>c</w:t>
      </w:r>
      <w:r w:rsidR="0009102F" w:rsidRPr="0009102F">
        <w:rPr>
          <w:color w:val="000000"/>
        </w:rPr>
        <w:t xml:space="preserve"> отсрочкой платежа до 3-х месяцев.</w:t>
      </w:r>
    </w:p>
    <w:p w:rsidR="0009102F" w:rsidRPr="0009102F" w:rsidRDefault="0084021C" w:rsidP="0084021C">
      <w:pPr>
        <w:jc w:val="both"/>
      </w:pPr>
      <w:r>
        <w:rPr>
          <w:color w:val="000000"/>
        </w:rPr>
        <w:t>1.5.</w:t>
      </w:r>
      <w:r w:rsidR="00434AE0">
        <w:rPr>
          <w:color w:val="000000"/>
        </w:rPr>
        <w:t xml:space="preserve"> </w:t>
      </w:r>
      <w:r w:rsidR="007472CA">
        <w:rPr>
          <w:color w:val="000000"/>
        </w:rPr>
        <w:t>Приоритетом пользуются СМСП при получении займа на цели</w:t>
      </w:r>
      <w:r w:rsidR="0009102F" w:rsidRPr="0009102F">
        <w:rPr>
          <w:color w:val="000000"/>
        </w:rPr>
        <w:t>:</w:t>
      </w:r>
    </w:p>
    <w:p w:rsidR="0009102F" w:rsidRPr="0009102F" w:rsidRDefault="00187EFB" w:rsidP="0009102F">
      <w:pPr>
        <w:numPr>
          <w:ilvl w:val="0"/>
          <w:numId w:val="10"/>
        </w:numPr>
        <w:rPr>
          <w:rFonts w:eastAsiaTheme="minorHAnsi"/>
          <w:lang w:eastAsia="en-US"/>
        </w:rPr>
      </w:pPr>
      <w:r w:rsidRPr="00187EFB">
        <w:rPr>
          <w:rFonts w:eastAsiaTheme="minorHAnsi"/>
          <w:lang w:eastAsia="en-US"/>
        </w:rPr>
        <w:t>производство товаров</w:t>
      </w:r>
      <w:r w:rsidR="0009102F" w:rsidRPr="0009102F">
        <w:rPr>
          <w:rFonts w:eastAsiaTheme="minorHAnsi"/>
          <w:lang w:eastAsia="en-US"/>
        </w:rPr>
        <w:t>, продукции, материалов;</w:t>
      </w:r>
    </w:p>
    <w:p w:rsidR="0009102F" w:rsidRPr="0009102F" w:rsidRDefault="0009102F" w:rsidP="0009102F">
      <w:pPr>
        <w:numPr>
          <w:ilvl w:val="0"/>
          <w:numId w:val="10"/>
        </w:numPr>
        <w:rPr>
          <w:rFonts w:eastAsiaTheme="minorHAnsi"/>
          <w:lang w:eastAsia="en-US"/>
        </w:rPr>
      </w:pPr>
      <w:r w:rsidRPr="0009102F">
        <w:rPr>
          <w:rFonts w:eastAsiaTheme="minorHAnsi"/>
          <w:lang w:eastAsia="en-US"/>
        </w:rPr>
        <w:t>оказание услуг населению и предприятиям;</w:t>
      </w:r>
    </w:p>
    <w:p w:rsidR="0009102F" w:rsidRPr="0009102F" w:rsidRDefault="0009102F" w:rsidP="0009102F">
      <w:pPr>
        <w:numPr>
          <w:ilvl w:val="0"/>
          <w:numId w:val="10"/>
        </w:numPr>
        <w:rPr>
          <w:rFonts w:eastAsiaTheme="minorHAnsi"/>
          <w:lang w:eastAsia="en-US"/>
        </w:rPr>
      </w:pPr>
      <w:r w:rsidRPr="0009102F">
        <w:rPr>
          <w:rFonts w:eastAsiaTheme="minorHAnsi"/>
          <w:lang w:eastAsia="en-US"/>
        </w:rPr>
        <w:t>производство и переработку сельскохозяйственной продукции;</w:t>
      </w:r>
    </w:p>
    <w:p w:rsidR="0009102F" w:rsidRPr="0009102F" w:rsidRDefault="0009102F" w:rsidP="0009102F">
      <w:pPr>
        <w:numPr>
          <w:ilvl w:val="0"/>
          <w:numId w:val="10"/>
        </w:numPr>
        <w:rPr>
          <w:rFonts w:eastAsiaTheme="minorHAnsi"/>
          <w:lang w:eastAsia="en-US"/>
        </w:rPr>
      </w:pPr>
      <w:r w:rsidRPr="0009102F">
        <w:rPr>
          <w:rFonts w:eastAsiaTheme="minorHAnsi"/>
          <w:lang w:eastAsia="en-US"/>
        </w:rPr>
        <w:t>торговая деятельность, направленная на решение социальных проблем, при наличии следующих условий:</w:t>
      </w:r>
    </w:p>
    <w:p w:rsidR="0009102F" w:rsidRPr="0009102F" w:rsidRDefault="0009102F" w:rsidP="0009102F">
      <w:pPr>
        <w:ind w:left="928"/>
        <w:rPr>
          <w:rFonts w:eastAsiaTheme="minorHAnsi"/>
          <w:lang w:eastAsia="en-US"/>
        </w:rPr>
      </w:pPr>
      <w:r w:rsidRPr="0009102F">
        <w:rPr>
          <w:rFonts w:eastAsiaTheme="minorHAnsi"/>
          <w:lang w:eastAsia="en-US"/>
        </w:rPr>
        <w:tab/>
        <w:t>-обеспечение занятости инвалидов;</w:t>
      </w:r>
    </w:p>
    <w:p w:rsidR="0009102F" w:rsidRPr="0009102F" w:rsidRDefault="00187EFB" w:rsidP="0009102F">
      <w:pPr>
        <w:ind w:left="92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-обеспечение занятости матерей</w:t>
      </w:r>
      <w:r w:rsidR="0009102F" w:rsidRPr="0009102F">
        <w:rPr>
          <w:rFonts w:eastAsiaTheme="minorHAnsi"/>
          <w:lang w:eastAsia="en-US"/>
        </w:rPr>
        <w:t>, имеющих детей до 3 лет;</w:t>
      </w:r>
    </w:p>
    <w:p w:rsidR="0009102F" w:rsidRPr="0009102F" w:rsidRDefault="0009102F" w:rsidP="0009102F">
      <w:pPr>
        <w:ind w:left="928"/>
        <w:rPr>
          <w:rFonts w:eastAsiaTheme="minorHAnsi"/>
          <w:lang w:eastAsia="en-US"/>
        </w:rPr>
      </w:pPr>
      <w:r w:rsidRPr="0009102F">
        <w:rPr>
          <w:rFonts w:eastAsiaTheme="minorHAnsi"/>
          <w:lang w:eastAsia="en-US"/>
        </w:rPr>
        <w:tab/>
        <w:t>-обеспечение занятости выпускников детских домов;</w:t>
      </w:r>
    </w:p>
    <w:p w:rsidR="0009102F" w:rsidRPr="0009102F" w:rsidRDefault="0009102F" w:rsidP="0009102F">
      <w:pPr>
        <w:ind w:left="928"/>
        <w:rPr>
          <w:rFonts w:eastAsiaTheme="minorHAnsi"/>
          <w:lang w:eastAsia="en-US"/>
        </w:rPr>
      </w:pPr>
      <w:r w:rsidRPr="0009102F">
        <w:rPr>
          <w:rFonts w:eastAsiaTheme="minorHAnsi"/>
          <w:lang w:eastAsia="en-US"/>
        </w:rPr>
        <w:tab/>
        <w:t>-обеспечение занятос</w:t>
      </w:r>
      <w:r w:rsidR="007D69EE">
        <w:rPr>
          <w:rFonts w:eastAsiaTheme="minorHAnsi"/>
          <w:lang w:eastAsia="en-US"/>
        </w:rPr>
        <w:t>ти лиц</w:t>
      </w:r>
      <w:r w:rsidR="00187EFB">
        <w:rPr>
          <w:rFonts w:eastAsiaTheme="minorHAnsi"/>
          <w:lang w:eastAsia="en-US"/>
        </w:rPr>
        <w:t>, освобожденных в течение</w:t>
      </w:r>
      <w:r w:rsidRPr="0009102F">
        <w:rPr>
          <w:rFonts w:eastAsiaTheme="minorHAnsi"/>
          <w:lang w:eastAsia="en-US"/>
        </w:rPr>
        <w:t xml:space="preserve"> двух лет из мест принудительного заключения;</w:t>
      </w:r>
    </w:p>
    <w:p w:rsidR="0009102F" w:rsidRPr="0009102F" w:rsidRDefault="0009102F" w:rsidP="0009102F">
      <w:pPr>
        <w:ind w:left="928"/>
        <w:rPr>
          <w:rFonts w:eastAsiaTheme="minorHAnsi"/>
          <w:lang w:eastAsia="en-US"/>
        </w:rPr>
      </w:pPr>
      <w:r w:rsidRPr="0009102F">
        <w:rPr>
          <w:rFonts w:eastAsiaTheme="minorHAnsi"/>
          <w:lang w:eastAsia="en-US"/>
        </w:rPr>
        <w:tab/>
        <w:t>-обеспечение занятости лиц, находящихся в трудной жизненной ситуации; в случае если среднесписочная численность указанных категорий граждан среди работников предприятия составляет не менее 50% , и их доля в фонде оплаты труда не менее 25%.</w:t>
      </w:r>
    </w:p>
    <w:p w:rsidR="0009102F" w:rsidRDefault="0009102F" w:rsidP="0009102F">
      <w:pPr>
        <w:jc w:val="both"/>
        <w:rPr>
          <w:bCs/>
          <w:iCs/>
        </w:rPr>
      </w:pPr>
      <w:r w:rsidRPr="0009102F">
        <w:rPr>
          <w:bCs/>
          <w:iCs/>
        </w:rPr>
        <w:t>1.6.</w:t>
      </w:r>
      <w:r w:rsidRPr="0009102F">
        <w:rPr>
          <w:b/>
          <w:bCs/>
          <w:i/>
          <w:iCs/>
        </w:rPr>
        <w:t xml:space="preserve"> </w:t>
      </w:r>
      <w:r w:rsidRPr="0009102F">
        <w:rPr>
          <w:bCs/>
          <w:iCs/>
        </w:rPr>
        <w:t xml:space="preserve">Финансовые средства могут быть предоставлены единовременно, либо траншами, по мере использования заемных средств. </w:t>
      </w:r>
    </w:p>
    <w:p w:rsidR="009E2C55" w:rsidRDefault="009E2C55" w:rsidP="0009102F">
      <w:pPr>
        <w:jc w:val="both"/>
        <w:rPr>
          <w:bCs/>
          <w:iCs/>
        </w:rPr>
      </w:pPr>
    </w:p>
    <w:p w:rsidR="0009102F" w:rsidRPr="0009102F" w:rsidRDefault="0009102F" w:rsidP="009E2C55">
      <w:pPr>
        <w:jc w:val="both"/>
        <w:rPr>
          <w:b/>
          <w:bCs/>
        </w:rPr>
      </w:pPr>
      <w:r w:rsidRPr="0009102F">
        <w:t xml:space="preserve">1.7. </w:t>
      </w:r>
      <w:r w:rsidRPr="0009102F">
        <w:rPr>
          <w:bCs/>
        </w:rPr>
        <w:t>Сумма предоставляемого займа</w:t>
      </w:r>
      <w:r w:rsidRPr="0009102F">
        <w:rPr>
          <w:b/>
          <w:bCs/>
        </w:rPr>
        <w:t xml:space="preserve"> </w:t>
      </w:r>
      <w:r w:rsidRPr="0009102F">
        <w:rPr>
          <w:bCs/>
        </w:rPr>
        <w:t>определяется</w:t>
      </w:r>
      <w:r w:rsidRPr="0009102F">
        <w:rPr>
          <w:b/>
          <w:bCs/>
        </w:rPr>
        <w:t>:</w:t>
      </w:r>
    </w:p>
    <w:p w:rsidR="0009102F" w:rsidRPr="0009102F" w:rsidRDefault="0009102F" w:rsidP="0009102F">
      <w:pPr>
        <w:numPr>
          <w:ilvl w:val="0"/>
          <w:numId w:val="7"/>
        </w:numPr>
        <w:tabs>
          <w:tab w:val="num" w:pos="0"/>
          <w:tab w:val="center" w:pos="1080"/>
        </w:tabs>
        <w:ind w:left="0" w:firstLine="720"/>
        <w:jc w:val="both"/>
      </w:pPr>
      <w:r w:rsidRPr="0009102F">
        <w:t>для действующего СМСП – на основе результатов производственно-хозяйственной деятельности с учетом показателей ТЭО, а также объема предоставляемого обеспечения;</w:t>
      </w:r>
    </w:p>
    <w:p w:rsidR="0009102F" w:rsidRPr="0009102F" w:rsidRDefault="0009102F" w:rsidP="0009102F">
      <w:pPr>
        <w:numPr>
          <w:ilvl w:val="0"/>
          <w:numId w:val="7"/>
        </w:numPr>
        <w:tabs>
          <w:tab w:val="center" w:pos="1080"/>
        </w:tabs>
        <w:ind w:left="0" w:firstLine="720"/>
        <w:jc w:val="both"/>
      </w:pPr>
      <w:r w:rsidRPr="0009102F">
        <w:t xml:space="preserve">для вновь созданного СМСП – на основе показателей ТЭО и объема предоставляемого обеспечения. </w:t>
      </w:r>
    </w:p>
    <w:p w:rsidR="0009102F" w:rsidRPr="0009102F" w:rsidRDefault="0009102F" w:rsidP="0009102F">
      <w:pPr>
        <w:tabs>
          <w:tab w:val="center" w:pos="1080"/>
        </w:tabs>
        <w:jc w:val="both"/>
      </w:pPr>
      <w:r w:rsidRPr="0009102F">
        <w:rPr>
          <w:color w:val="000000"/>
        </w:rPr>
        <w:t>1.8.</w:t>
      </w:r>
      <w:r w:rsidRPr="0009102F">
        <w:rPr>
          <w:b/>
          <w:color w:val="000000"/>
        </w:rPr>
        <w:t xml:space="preserve"> </w:t>
      </w:r>
      <w:r w:rsidRPr="0009102F">
        <w:rPr>
          <w:color w:val="000000"/>
        </w:rPr>
        <w:t xml:space="preserve">Процентные ставки по займам </w:t>
      </w:r>
      <w:r w:rsidRPr="0009102F">
        <w:t>устанавливаются в зависимости от видов деятельности предприяти</w:t>
      </w:r>
      <w:r w:rsidR="0084021C">
        <w:t>я. Ставки по займу устанавливаю</w:t>
      </w:r>
      <w:r w:rsidRPr="0009102F">
        <w:t>тся в следующем размере:</w:t>
      </w:r>
    </w:p>
    <w:p w:rsidR="0009102F" w:rsidRPr="00E11C3C" w:rsidRDefault="00E11C3C" w:rsidP="00E11C3C">
      <w:pPr>
        <w:tabs>
          <w:tab w:val="num" w:pos="2025"/>
        </w:tabs>
        <w:jc w:val="both"/>
      </w:pPr>
      <w:r w:rsidRPr="00E11C3C">
        <w:rPr>
          <w:iCs/>
        </w:rPr>
        <w:t xml:space="preserve">- </w:t>
      </w:r>
      <w:r w:rsidR="0009102F" w:rsidRPr="00E11C3C">
        <w:rPr>
          <w:iCs/>
        </w:rPr>
        <w:t>развитие производства товаров народного потребл</w:t>
      </w:r>
      <w:r w:rsidR="00354048" w:rsidRPr="00E11C3C">
        <w:rPr>
          <w:iCs/>
        </w:rPr>
        <w:t xml:space="preserve">ения, в </w:t>
      </w:r>
      <w:proofErr w:type="spellStart"/>
      <w:r w:rsidR="00354048" w:rsidRPr="00E11C3C">
        <w:rPr>
          <w:iCs/>
        </w:rPr>
        <w:t>т.ч</w:t>
      </w:r>
      <w:proofErr w:type="spellEnd"/>
      <w:r w:rsidR="00354048" w:rsidRPr="00E11C3C">
        <w:rPr>
          <w:iCs/>
        </w:rPr>
        <w:t>. продуктов питания</w:t>
      </w:r>
      <w:r w:rsidR="00EA0A3B" w:rsidRPr="00E11C3C">
        <w:rPr>
          <w:iCs/>
        </w:rPr>
        <w:t xml:space="preserve">, </w:t>
      </w:r>
      <w:r w:rsidR="0009102F" w:rsidRPr="00E11C3C">
        <w:rPr>
          <w:iCs/>
        </w:rPr>
        <w:t>производство и переработка сельс</w:t>
      </w:r>
      <w:r w:rsidR="007472CA" w:rsidRPr="00E11C3C">
        <w:rPr>
          <w:iCs/>
        </w:rPr>
        <w:t>кохозяйственной продукции,</w:t>
      </w:r>
      <w:r w:rsidR="0009102F" w:rsidRPr="00E11C3C">
        <w:rPr>
          <w:iCs/>
        </w:rPr>
        <w:t xml:space="preserve"> развитие </w:t>
      </w:r>
      <w:proofErr w:type="gramStart"/>
      <w:r w:rsidR="0009102F" w:rsidRPr="00E11C3C">
        <w:rPr>
          <w:iCs/>
        </w:rPr>
        <w:t>ремесел</w:t>
      </w:r>
      <w:r w:rsidR="00EA0A3B" w:rsidRPr="00E11C3C">
        <w:t xml:space="preserve"> ,</w:t>
      </w:r>
      <w:proofErr w:type="gramEnd"/>
      <w:r w:rsidR="00EA0A3B" w:rsidRPr="00E11C3C">
        <w:t xml:space="preserve"> </w:t>
      </w:r>
      <w:r w:rsidR="00354048" w:rsidRPr="00E11C3C">
        <w:rPr>
          <w:iCs/>
          <w:lang w:val="en-US"/>
        </w:rPr>
        <w:t>c</w:t>
      </w:r>
      <w:proofErr w:type="spellStart"/>
      <w:r w:rsidR="0009102F" w:rsidRPr="00E11C3C">
        <w:rPr>
          <w:iCs/>
        </w:rPr>
        <w:t>фера</w:t>
      </w:r>
      <w:proofErr w:type="spellEnd"/>
      <w:r w:rsidR="0009102F" w:rsidRPr="00E11C3C">
        <w:rPr>
          <w:iCs/>
        </w:rPr>
        <w:t xml:space="preserve"> услуг</w:t>
      </w:r>
      <w:r w:rsidR="00354048" w:rsidRPr="00E11C3C">
        <w:t xml:space="preserve"> –  8% годовых;</w:t>
      </w:r>
    </w:p>
    <w:p w:rsidR="00354048" w:rsidRPr="00E11C3C" w:rsidRDefault="00E11C3C" w:rsidP="00E11C3C">
      <w:pPr>
        <w:tabs>
          <w:tab w:val="num" w:pos="2025"/>
        </w:tabs>
        <w:jc w:val="both"/>
      </w:pPr>
      <w:r w:rsidRPr="00E11C3C">
        <w:t xml:space="preserve">- </w:t>
      </w:r>
      <w:r w:rsidR="0009102F" w:rsidRPr="00E11C3C">
        <w:rPr>
          <w:iCs/>
        </w:rPr>
        <w:t>торговая деятельность, направленна</w:t>
      </w:r>
      <w:r w:rsidR="00EA0A3B" w:rsidRPr="00E11C3C">
        <w:rPr>
          <w:iCs/>
        </w:rPr>
        <w:t>я на решение социальных проблем, прочие  СМСП - 10% годовых.</w:t>
      </w:r>
    </w:p>
    <w:p w:rsidR="0009102F" w:rsidRPr="0009102F" w:rsidRDefault="0009102F" w:rsidP="0084021C">
      <w:pPr>
        <w:tabs>
          <w:tab w:val="center" w:pos="1080"/>
        </w:tabs>
        <w:jc w:val="both"/>
        <w:rPr>
          <w:color w:val="000000"/>
        </w:rPr>
      </w:pPr>
      <w:r w:rsidRPr="0009102F">
        <w:rPr>
          <w:color w:val="000000"/>
        </w:rPr>
        <w:t xml:space="preserve">1.9. </w:t>
      </w:r>
      <w:r w:rsidRPr="0009102F">
        <w:rPr>
          <w:bCs/>
        </w:rPr>
        <w:t>Проценты  за  пользование  займом   уплачиваются  в  соответствии  с  условиями  заключенных  договоров  по  сделке</w:t>
      </w:r>
      <w:r w:rsidRPr="0009102F">
        <w:rPr>
          <w:color w:val="000000"/>
        </w:rPr>
        <w:t xml:space="preserve">. </w:t>
      </w:r>
    </w:p>
    <w:p w:rsidR="0009102F" w:rsidRPr="0009102F" w:rsidRDefault="0009102F" w:rsidP="0084021C">
      <w:pPr>
        <w:tabs>
          <w:tab w:val="center" w:pos="1080"/>
        </w:tabs>
        <w:jc w:val="both"/>
        <w:rPr>
          <w:color w:val="000000"/>
        </w:rPr>
      </w:pPr>
      <w:r w:rsidRPr="0009102F">
        <w:rPr>
          <w:color w:val="000000"/>
        </w:rPr>
        <w:t>1.10. Уплата процентов за пользование займом осуществляется ежемесячно или ежеквартально.</w:t>
      </w:r>
    </w:p>
    <w:p w:rsidR="0009102F" w:rsidRPr="0009102F" w:rsidRDefault="0009102F" w:rsidP="0084021C">
      <w:pPr>
        <w:tabs>
          <w:tab w:val="center" w:pos="1080"/>
        </w:tabs>
        <w:jc w:val="both"/>
        <w:rPr>
          <w:color w:val="000000"/>
        </w:rPr>
      </w:pPr>
      <w:r w:rsidRPr="0009102F">
        <w:rPr>
          <w:color w:val="000000"/>
        </w:rPr>
        <w:t>1.11. При финансировании действующих и вновь созданных СМСП допускается предоставление льготного периода до 3-х календарных месяцев для погашения суммы основного долга. График погашения основного долга устанавливается в соответствии с денежными потоками, отраженными в ТЭО заемщика.</w:t>
      </w:r>
    </w:p>
    <w:p w:rsidR="0009102F" w:rsidRDefault="0009102F" w:rsidP="0084021C">
      <w:pPr>
        <w:tabs>
          <w:tab w:val="center" w:pos="1080"/>
        </w:tabs>
        <w:jc w:val="both"/>
        <w:rPr>
          <w:color w:val="000000"/>
        </w:rPr>
      </w:pPr>
      <w:r w:rsidRPr="0009102F">
        <w:rPr>
          <w:color w:val="000000"/>
        </w:rPr>
        <w:t xml:space="preserve">1.12. Обеспечение займа предоставляется согласно п.3.4. Раздела </w:t>
      </w:r>
      <w:r w:rsidRPr="0009102F">
        <w:rPr>
          <w:bCs/>
          <w:iCs/>
          <w:lang w:val="en-US"/>
        </w:rPr>
        <w:t xml:space="preserve">I </w:t>
      </w:r>
      <w:r w:rsidRPr="0009102F">
        <w:rPr>
          <w:color w:val="000000"/>
        </w:rPr>
        <w:t>Порядка.</w:t>
      </w:r>
    </w:p>
    <w:p w:rsidR="00187EFB" w:rsidRPr="0009102F" w:rsidRDefault="00187EFB" w:rsidP="0009102F">
      <w:pPr>
        <w:tabs>
          <w:tab w:val="center" w:pos="1080"/>
        </w:tabs>
        <w:ind w:firstLine="720"/>
        <w:jc w:val="both"/>
        <w:rPr>
          <w:color w:val="000000"/>
        </w:rPr>
      </w:pPr>
    </w:p>
    <w:p w:rsidR="0009102F" w:rsidRPr="0009102F" w:rsidRDefault="0009102F" w:rsidP="0009102F">
      <w:pPr>
        <w:numPr>
          <w:ilvl w:val="0"/>
          <w:numId w:val="8"/>
        </w:numPr>
        <w:tabs>
          <w:tab w:val="center" w:pos="1080"/>
        </w:tabs>
        <w:jc w:val="center"/>
        <w:rPr>
          <w:b/>
          <w:iCs/>
        </w:rPr>
      </w:pPr>
      <w:r w:rsidRPr="0009102F">
        <w:rPr>
          <w:b/>
          <w:iCs/>
        </w:rPr>
        <w:t>Экспресс-займы.</w:t>
      </w:r>
    </w:p>
    <w:p w:rsidR="0009102F" w:rsidRPr="0009102F" w:rsidRDefault="0009102F" w:rsidP="0009102F">
      <w:pPr>
        <w:tabs>
          <w:tab w:val="center" w:pos="1080"/>
        </w:tabs>
        <w:ind w:left="1080"/>
        <w:jc w:val="center"/>
        <w:rPr>
          <w:b/>
          <w:iCs/>
        </w:rPr>
      </w:pPr>
    </w:p>
    <w:p w:rsidR="0009102F" w:rsidRPr="0009102F" w:rsidRDefault="00AA49C1" w:rsidP="0009102F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2.1. Экспрес</w:t>
      </w:r>
      <w:r w:rsidR="00844DA7">
        <w:rPr>
          <w:bCs/>
          <w:iCs/>
        </w:rPr>
        <w:t>с</w:t>
      </w:r>
      <w:r>
        <w:rPr>
          <w:bCs/>
          <w:iCs/>
        </w:rPr>
        <w:t>-займ</w:t>
      </w:r>
      <w:r w:rsidR="006B16C0">
        <w:rPr>
          <w:bCs/>
          <w:iCs/>
        </w:rPr>
        <w:t>ы предоставляю</w:t>
      </w:r>
      <w:r>
        <w:rPr>
          <w:bCs/>
          <w:iCs/>
        </w:rPr>
        <w:t xml:space="preserve">тся </w:t>
      </w:r>
      <w:r w:rsidR="0009102F" w:rsidRPr="0009102F">
        <w:rPr>
          <w:bCs/>
          <w:iCs/>
        </w:rPr>
        <w:t>субъектам малого и среднего предпринимательства, подающих заявку на участие в конкурсе (аукционе) на заключение государственного или муниципального контракта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 (далее по тексту Федеральный закон №44-ФЗ) в виде предоставления денежных средств:</w:t>
      </w:r>
    </w:p>
    <w:p w:rsidR="0009102F" w:rsidRPr="0009102F" w:rsidRDefault="0009102F" w:rsidP="0009102F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9102F">
        <w:rPr>
          <w:bCs/>
          <w:iCs/>
        </w:rPr>
        <w:t>- для обеспечения заявки на участие в конкурсе (аукционе);</w:t>
      </w:r>
    </w:p>
    <w:p w:rsidR="0009102F" w:rsidRPr="0009102F" w:rsidRDefault="0009102F" w:rsidP="0009102F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9102F">
        <w:rPr>
          <w:bCs/>
          <w:iCs/>
        </w:rPr>
        <w:t>- для обеспечения государственного и муниципального контракта.</w:t>
      </w:r>
    </w:p>
    <w:p w:rsidR="0009102F" w:rsidRPr="0009102F" w:rsidRDefault="0009102F" w:rsidP="0009102F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9102F">
        <w:rPr>
          <w:bCs/>
          <w:iCs/>
        </w:rPr>
        <w:t>2.2. Максимальный размер экспресс-займа составляет 500 000 (пятьсот тысяч) рублей.</w:t>
      </w:r>
    </w:p>
    <w:p w:rsidR="0009102F" w:rsidRPr="0009102F" w:rsidRDefault="0009102F" w:rsidP="0009102F">
      <w:pPr>
        <w:tabs>
          <w:tab w:val="center" w:pos="1080"/>
        </w:tabs>
        <w:ind w:firstLine="567"/>
        <w:jc w:val="both"/>
        <w:rPr>
          <w:b/>
          <w:i/>
        </w:rPr>
      </w:pPr>
      <w:r w:rsidRPr="0009102F">
        <w:rPr>
          <w:color w:val="000000"/>
        </w:rPr>
        <w:t xml:space="preserve">2.3. </w:t>
      </w:r>
      <w:r w:rsidR="00187EFB">
        <w:rPr>
          <w:color w:val="000000"/>
        </w:rPr>
        <w:t xml:space="preserve"> </w:t>
      </w:r>
      <w:r w:rsidRPr="0009102F">
        <w:rPr>
          <w:color w:val="000000"/>
        </w:rPr>
        <w:t xml:space="preserve">Процентные ставки по займам </w:t>
      </w:r>
      <w:r w:rsidRPr="0009102F">
        <w:t>устанавливаются в размере 15% годовых.</w:t>
      </w:r>
      <w:r w:rsidRPr="0009102F">
        <w:rPr>
          <w:b/>
          <w:i/>
        </w:rPr>
        <w:t xml:space="preserve">        </w:t>
      </w:r>
    </w:p>
    <w:p w:rsidR="0009102F" w:rsidRPr="0009102F" w:rsidRDefault="0009102F" w:rsidP="0009102F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9102F">
        <w:rPr>
          <w:bCs/>
          <w:iCs/>
        </w:rPr>
        <w:t>2.4.</w:t>
      </w:r>
      <w:r w:rsidR="00187EFB">
        <w:rPr>
          <w:bCs/>
          <w:iCs/>
        </w:rPr>
        <w:t xml:space="preserve">  </w:t>
      </w:r>
      <w:r w:rsidRPr="0009102F">
        <w:rPr>
          <w:bCs/>
          <w:iCs/>
        </w:rPr>
        <w:t>Срок действия договора – не более 6 месяцев.</w:t>
      </w:r>
    </w:p>
    <w:p w:rsidR="0009102F" w:rsidRPr="0009102F" w:rsidRDefault="00187EFB" w:rsidP="0009102F">
      <w:pPr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2.5. </w:t>
      </w:r>
      <w:r w:rsidR="0009102F" w:rsidRPr="0009102F">
        <w:t>Обеспечение экспресс-займа: личное поручительство физического лица, подавшего заявку на выдачу экспресс-займа, в случае, если заявителем является юридическое лицо или крестьянское (фермерское) хозяйство, то личное поручительство физического лица, являющегося соответственно учредителем (участником) либо членом юридического лица или главой крестьянского (фермерского) хозяйства.</w:t>
      </w:r>
    </w:p>
    <w:p w:rsidR="0009102F" w:rsidRPr="0009102F" w:rsidRDefault="0084021C" w:rsidP="0009102F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2.6. СМСП</w:t>
      </w:r>
      <w:r w:rsidR="0009102F" w:rsidRPr="0009102F">
        <w:rPr>
          <w:bCs/>
          <w:iCs/>
        </w:rPr>
        <w:t xml:space="preserve"> вместе с документами согласно п. 3.1. Раздела </w:t>
      </w:r>
      <w:r w:rsidR="0009102F" w:rsidRPr="0009102F">
        <w:rPr>
          <w:bCs/>
          <w:iCs/>
          <w:lang w:val="en-US"/>
        </w:rPr>
        <w:t>I</w:t>
      </w:r>
      <w:r w:rsidR="0009102F" w:rsidRPr="0009102F">
        <w:rPr>
          <w:bCs/>
          <w:iCs/>
        </w:rPr>
        <w:t xml:space="preserve"> дополнительно предоставляет протокол рассмотрения заявок на участие в конкурсе (аукционе).</w:t>
      </w:r>
    </w:p>
    <w:p w:rsidR="0009102F" w:rsidRPr="0009102F" w:rsidRDefault="0009102F" w:rsidP="0009102F">
      <w:pPr>
        <w:tabs>
          <w:tab w:val="center" w:pos="1080"/>
        </w:tabs>
        <w:ind w:firstLine="567"/>
        <w:jc w:val="both"/>
        <w:rPr>
          <w:bCs/>
          <w:iCs/>
        </w:rPr>
      </w:pPr>
      <w:r w:rsidRPr="0009102F">
        <w:rPr>
          <w:bCs/>
          <w:iCs/>
        </w:rPr>
        <w:t>2.7. Решение о возможности предоставления экспресс-займа принимается Финансово-кредитной комиссией</w:t>
      </w:r>
      <w:r w:rsidR="00187EFB">
        <w:rPr>
          <w:bCs/>
          <w:iCs/>
        </w:rPr>
        <w:t xml:space="preserve"> Фонда в течение</w:t>
      </w:r>
      <w:r w:rsidRPr="0009102F">
        <w:rPr>
          <w:bCs/>
          <w:iCs/>
        </w:rPr>
        <w:t xml:space="preserve"> 3 дней с момента </w:t>
      </w:r>
      <w:proofErr w:type="gramStart"/>
      <w:r w:rsidRPr="0009102F">
        <w:rPr>
          <w:bCs/>
          <w:iCs/>
        </w:rPr>
        <w:t>поступления  заявления</w:t>
      </w:r>
      <w:proofErr w:type="gramEnd"/>
      <w:r w:rsidRPr="0009102F">
        <w:rPr>
          <w:bCs/>
          <w:iCs/>
        </w:rPr>
        <w:t xml:space="preserve">  на  предоставление  экспресс-займа. </w:t>
      </w:r>
    </w:p>
    <w:p w:rsidR="0009102F" w:rsidRDefault="0009102F" w:rsidP="0009102F">
      <w:pPr>
        <w:rPr>
          <w:rFonts w:eastAsiaTheme="minorHAnsi"/>
          <w:lang w:eastAsia="en-US"/>
        </w:rPr>
      </w:pPr>
    </w:p>
    <w:p w:rsidR="007D0644" w:rsidRDefault="00BC42AA" w:rsidP="0009102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D0644" w:rsidRDefault="007D0644" w:rsidP="0009102F">
      <w:pPr>
        <w:rPr>
          <w:rFonts w:eastAsiaTheme="minorHAnsi"/>
          <w:lang w:eastAsia="en-US"/>
        </w:rPr>
      </w:pPr>
    </w:p>
    <w:p w:rsidR="007D0644" w:rsidRDefault="00C575E6" w:rsidP="0009102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sectPr w:rsidR="007D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1FA"/>
    <w:multiLevelType w:val="hybridMultilevel"/>
    <w:tmpl w:val="EC00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7852">
      <w:start w:val="2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3A9"/>
    <w:multiLevelType w:val="hybridMultilevel"/>
    <w:tmpl w:val="C5ECA5AE"/>
    <w:lvl w:ilvl="0" w:tplc="F3244E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AC221B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262E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485E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873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8866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69B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64D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E19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172D8"/>
    <w:multiLevelType w:val="multilevel"/>
    <w:tmpl w:val="E940E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43189"/>
    <w:multiLevelType w:val="hybridMultilevel"/>
    <w:tmpl w:val="7F765246"/>
    <w:lvl w:ilvl="0" w:tplc="740EA8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165871"/>
    <w:multiLevelType w:val="hybridMultilevel"/>
    <w:tmpl w:val="BEFEB3D2"/>
    <w:lvl w:ilvl="0" w:tplc="AEB61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741910"/>
    <w:multiLevelType w:val="hybridMultilevel"/>
    <w:tmpl w:val="BEFEB3D2"/>
    <w:lvl w:ilvl="0" w:tplc="AEB61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054D1"/>
    <w:multiLevelType w:val="hybridMultilevel"/>
    <w:tmpl w:val="9EB0405C"/>
    <w:lvl w:ilvl="0" w:tplc="FA1A4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620B06"/>
    <w:multiLevelType w:val="hybridMultilevel"/>
    <w:tmpl w:val="CCFC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7AA5"/>
    <w:multiLevelType w:val="multilevel"/>
    <w:tmpl w:val="8B3AD2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 w:val="0"/>
      </w:rPr>
    </w:lvl>
  </w:abstractNum>
  <w:abstractNum w:abstractNumId="9" w15:restartNumberingAfterBreak="0">
    <w:nsid w:val="76A86DAC"/>
    <w:multiLevelType w:val="hybridMultilevel"/>
    <w:tmpl w:val="E092DD8E"/>
    <w:lvl w:ilvl="0" w:tplc="44723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9C7590"/>
    <w:multiLevelType w:val="multilevel"/>
    <w:tmpl w:val="D0CCB8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781B04CE"/>
    <w:multiLevelType w:val="hybridMultilevel"/>
    <w:tmpl w:val="F1D4DDE4"/>
    <w:lvl w:ilvl="0" w:tplc="0D7CB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41"/>
    <w:rsid w:val="0001197B"/>
    <w:rsid w:val="00013904"/>
    <w:rsid w:val="00023D70"/>
    <w:rsid w:val="000315AA"/>
    <w:rsid w:val="00033BE0"/>
    <w:rsid w:val="00053524"/>
    <w:rsid w:val="000654E6"/>
    <w:rsid w:val="000716DA"/>
    <w:rsid w:val="000808ED"/>
    <w:rsid w:val="0009102F"/>
    <w:rsid w:val="000923F3"/>
    <w:rsid w:val="000A2806"/>
    <w:rsid w:val="000B6114"/>
    <w:rsid w:val="000D330C"/>
    <w:rsid w:val="000E2D3F"/>
    <w:rsid w:val="000F3083"/>
    <w:rsid w:val="00101AEC"/>
    <w:rsid w:val="00103CF7"/>
    <w:rsid w:val="00106016"/>
    <w:rsid w:val="00113CA1"/>
    <w:rsid w:val="00116C9A"/>
    <w:rsid w:val="00117C9E"/>
    <w:rsid w:val="00134914"/>
    <w:rsid w:val="00187EFB"/>
    <w:rsid w:val="00193713"/>
    <w:rsid w:val="00197E20"/>
    <w:rsid w:val="001A6BD4"/>
    <w:rsid w:val="001D35B2"/>
    <w:rsid w:val="0021209A"/>
    <w:rsid w:val="002348D2"/>
    <w:rsid w:val="002400F3"/>
    <w:rsid w:val="002557AE"/>
    <w:rsid w:val="0025609A"/>
    <w:rsid w:val="00257164"/>
    <w:rsid w:val="00257A96"/>
    <w:rsid w:val="0027129C"/>
    <w:rsid w:val="00271F49"/>
    <w:rsid w:val="0027398B"/>
    <w:rsid w:val="0029012E"/>
    <w:rsid w:val="00290E89"/>
    <w:rsid w:val="002A4ECA"/>
    <w:rsid w:val="002C0A48"/>
    <w:rsid w:val="002C4077"/>
    <w:rsid w:val="002C56CB"/>
    <w:rsid w:val="002D11AD"/>
    <w:rsid w:val="002E35C2"/>
    <w:rsid w:val="002F6175"/>
    <w:rsid w:val="00307E63"/>
    <w:rsid w:val="0032298A"/>
    <w:rsid w:val="00334A87"/>
    <w:rsid w:val="00353021"/>
    <w:rsid w:val="00353C95"/>
    <w:rsid w:val="00354048"/>
    <w:rsid w:val="00354F7E"/>
    <w:rsid w:val="0035767E"/>
    <w:rsid w:val="00380701"/>
    <w:rsid w:val="0038136E"/>
    <w:rsid w:val="00385CE8"/>
    <w:rsid w:val="003A5FAB"/>
    <w:rsid w:val="003C73F7"/>
    <w:rsid w:val="003D6D10"/>
    <w:rsid w:val="003F16DD"/>
    <w:rsid w:val="00411041"/>
    <w:rsid w:val="00427A8F"/>
    <w:rsid w:val="004301BA"/>
    <w:rsid w:val="00434AE0"/>
    <w:rsid w:val="004636DE"/>
    <w:rsid w:val="00465F2C"/>
    <w:rsid w:val="0046678D"/>
    <w:rsid w:val="004977E9"/>
    <w:rsid w:val="004B7A4D"/>
    <w:rsid w:val="004C3B94"/>
    <w:rsid w:val="004C6191"/>
    <w:rsid w:val="004C61F9"/>
    <w:rsid w:val="004D3DA2"/>
    <w:rsid w:val="004E302F"/>
    <w:rsid w:val="004F1B76"/>
    <w:rsid w:val="00503CE7"/>
    <w:rsid w:val="0050720B"/>
    <w:rsid w:val="00525CA9"/>
    <w:rsid w:val="00526FA1"/>
    <w:rsid w:val="00545240"/>
    <w:rsid w:val="005554F5"/>
    <w:rsid w:val="00582DA0"/>
    <w:rsid w:val="005A523F"/>
    <w:rsid w:val="005C143A"/>
    <w:rsid w:val="005C7993"/>
    <w:rsid w:val="005D1494"/>
    <w:rsid w:val="005E202E"/>
    <w:rsid w:val="005E3D72"/>
    <w:rsid w:val="005E557A"/>
    <w:rsid w:val="00611A0D"/>
    <w:rsid w:val="00614241"/>
    <w:rsid w:val="00622D2D"/>
    <w:rsid w:val="006254DC"/>
    <w:rsid w:val="00646D89"/>
    <w:rsid w:val="00647EC9"/>
    <w:rsid w:val="00677C83"/>
    <w:rsid w:val="006A232A"/>
    <w:rsid w:val="006A246A"/>
    <w:rsid w:val="006B16C0"/>
    <w:rsid w:val="006B2BA5"/>
    <w:rsid w:val="006E68A1"/>
    <w:rsid w:val="007472CA"/>
    <w:rsid w:val="00757874"/>
    <w:rsid w:val="00784186"/>
    <w:rsid w:val="00786727"/>
    <w:rsid w:val="00786CEB"/>
    <w:rsid w:val="007B0EE7"/>
    <w:rsid w:val="007B1835"/>
    <w:rsid w:val="007B6EED"/>
    <w:rsid w:val="007C3712"/>
    <w:rsid w:val="007D0644"/>
    <w:rsid w:val="007D10E4"/>
    <w:rsid w:val="007D2501"/>
    <w:rsid w:val="007D69EE"/>
    <w:rsid w:val="007E55BD"/>
    <w:rsid w:val="008035B3"/>
    <w:rsid w:val="00804DFC"/>
    <w:rsid w:val="00812152"/>
    <w:rsid w:val="00815CAF"/>
    <w:rsid w:val="0083055F"/>
    <w:rsid w:val="008338C7"/>
    <w:rsid w:val="0084021C"/>
    <w:rsid w:val="0084175E"/>
    <w:rsid w:val="00844DA7"/>
    <w:rsid w:val="00852B58"/>
    <w:rsid w:val="0085424C"/>
    <w:rsid w:val="00870FF4"/>
    <w:rsid w:val="00891397"/>
    <w:rsid w:val="008945B0"/>
    <w:rsid w:val="008B36F0"/>
    <w:rsid w:val="008C0268"/>
    <w:rsid w:val="00927BB0"/>
    <w:rsid w:val="00936D58"/>
    <w:rsid w:val="0095543C"/>
    <w:rsid w:val="009604E9"/>
    <w:rsid w:val="00960A94"/>
    <w:rsid w:val="00963553"/>
    <w:rsid w:val="009644F1"/>
    <w:rsid w:val="0097688C"/>
    <w:rsid w:val="009847B6"/>
    <w:rsid w:val="00996A24"/>
    <w:rsid w:val="009D5A95"/>
    <w:rsid w:val="009E2C55"/>
    <w:rsid w:val="009E32E5"/>
    <w:rsid w:val="009F441D"/>
    <w:rsid w:val="00A016BB"/>
    <w:rsid w:val="00A244F6"/>
    <w:rsid w:val="00A30ED0"/>
    <w:rsid w:val="00A34C2A"/>
    <w:rsid w:val="00A670F1"/>
    <w:rsid w:val="00A76D25"/>
    <w:rsid w:val="00A80D18"/>
    <w:rsid w:val="00A9533D"/>
    <w:rsid w:val="00AA0AFD"/>
    <w:rsid w:val="00AA1ADF"/>
    <w:rsid w:val="00AA49C1"/>
    <w:rsid w:val="00AA6D76"/>
    <w:rsid w:val="00AA7DFE"/>
    <w:rsid w:val="00AB44A6"/>
    <w:rsid w:val="00AD43A1"/>
    <w:rsid w:val="00AE431D"/>
    <w:rsid w:val="00AE539C"/>
    <w:rsid w:val="00AF54DF"/>
    <w:rsid w:val="00B31D19"/>
    <w:rsid w:val="00B35D41"/>
    <w:rsid w:val="00B521D3"/>
    <w:rsid w:val="00B531D4"/>
    <w:rsid w:val="00B731D5"/>
    <w:rsid w:val="00B92FBC"/>
    <w:rsid w:val="00BB0E82"/>
    <w:rsid w:val="00BB62B2"/>
    <w:rsid w:val="00BC2290"/>
    <w:rsid w:val="00BC42AA"/>
    <w:rsid w:val="00BD3D6D"/>
    <w:rsid w:val="00BE66EA"/>
    <w:rsid w:val="00BE6CFD"/>
    <w:rsid w:val="00C03468"/>
    <w:rsid w:val="00C05C1A"/>
    <w:rsid w:val="00C07CAA"/>
    <w:rsid w:val="00C13E0A"/>
    <w:rsid w:val="00C27F17"/>
    <w:rsid w:val="00C32BD9"/>
    <w:rsid w:val="00C4485E"/>
    <w:rsid w:val="00C52406"/>
    <w:rsid w:val="00C575E6"/>
    <w:rsid w:val="00C658EB"/>
    <w:rsid w:val="00C67A8D"/>
    <w:rsid w:val="00C71FB9"/>
    <w:rsid w:val="00C76C70"/>
    <w:rsid w:val="00C91012"/>
    <w:rsid w:val="00CC603B"/>
    <w:rsid w:val="00CC776B"/>
    <w:rsid w:val="00CF6D5B"/>
    <w:rsid w:val="00D03627"/>
    <w:rsid w:val="00D124C4"/>
    <w:rsid w:val="00D92057"/>
    <w:rsid w:val="00DA2C1C"/>
    <w:rsid w:val="00DA3ED5"/>
    <w:rsid w:val="00DC2BEF"/>
    <w:rsid w:val="00DD131F"/>
    <w:rsid w:val="00DF6348"/>
    <w:rsid w:val="00E05A3C"/>
    <w:rsid w:val="00E11C3C"/>
    <w:rsid w:val="00E1539C"/>
    <w:rsid w:val="00E3061C"/>
    <w:rsid w:val="00E44450"/>
    <w:rsid w:val="00E564C6"/>
    <w:rsid w:val="00E71583"/>
    <w:rsid w:val="00E75FF2"/>
    <w:rsid w:val="00E87ACC"/>
    <w:rsid w:val="00E92E57"/>
    <w:rsid w:val="00EA0A3B"/>
    <w:rsid w:val="00EB42DD"/>
    <w:rsid w:val="00EC7C7D"/>
    <w:rsid w:val="00ED3E80"/>
    <w:rsid w:val="00EE4DA7"/>
    <w:rsid w:val="00F0422E"/>
    <w:rsid w:val="00F11961"/>
    <w:rsid w:val="00F15F2E"/>
    <w:rsid w:val="00F210A4"/>
    <w:rsid w:val="00F26FD0"/>
    <w:rsid w:val="00F53147"/>
    <w:rsid w:val="00F64EED"/>
    <w:rsid w:val="00F6714E"/>
    <w:rsid w:val="00F7304F"/>
    <w:rsid w:val="00F849AE"/>
    <w:rsid w:val="00F8779D"/>
    <w:rsid w:val="00FA0654"/>
    <w:rsid w:val="00FB0E2E"/>
    <w:rsid w:val="00FB3366"/>
    <w:rsid w:val="00FC596D"/>
    <w:rsid w:val="00FD2A65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D069D-BA96-476D-80BB-1AB869EB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AB37-D0A4-483D-82ED-65D64E93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Андрей</cp:lastModifiedBy>
  <cp:revision>4</cp:revision>
  <cp:lastPrinted>2016-12-05T06:43:00Z</cp:lastPrinted>
  <dcterms:created xsi:type="dcterms:W3CDTF">2016-12-23T06:55:00Z</dcterms:created>
  <dcterms:modified xsi:type="dcterms:W3CDTF">2016-12-29T01:28:00Z</dcterms:modified>
</cp:coreProperties>
</file>