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C" w:rsidRPr="0007325C" w:rsidRDefault="0007325C" w:rsidP="0007325C">
      <w:pPr>
        <w:jc w:val="center"/>
        <w:rPr>
          <w:rFonts w:ascii="Times New Roman" w:hAnsi="Times New Roman"/>
          <w:b/>
          <w:sz w:val="24"/>
          <w:szCs w:val="24"/>
        </w:rPr>
      </w:pPr>
      <w:r w:rsidRPr="00825CD2">
        <w:rPr>
          <w:rFonts w:ascii="Times New Roman" w:hAnsi="Times New Roman"/>
          <w:b/>
          <w:sz w:val="24"/>
          <w:szCs w:val="24"/>
        </w:rPr>
        <w:t>3</w:t>
      </w:r>
      <w:r w:rsidRPr="0007325C">
        <w:rPr>
          <w:rFonts w:ascii="Times New Roman" w:hAnsi="Times New Roman"/>
          <w:b/>
          <w:sz w:val="24"/>
          <w:szCs w:val="24"/>
        </w:rPr>
        <w:t xml:space="preserve">. Условия и порядок субсидирования части затрат, понесенных субъектами малого и среднего предпринимательства, осуществляющие социально значимые виды деятельности в </w:t>
      </w:r>
      <w:proofErr w:type="spellStart"/>
      <w:r w:rsidRPr="0007325C">
        <w:rPr>
          <w:rFonts w:ascii="Times New Roman" w:hAnsi="Times New Roman"/>
          <w:b/>
          <w:sz w:val="24"/>
          <w:szCs w:val="24"/>
        </w:rPr>
        <w:t>Оймяконском</w:t>
      </w:r>
      <w:proofErr w:type="spellEnd"/>
      <w:r w:rsidRPr="0007325C">
        <w:rPr>
          <w:rFonts w:ascii="Times New Roman" w:hAnsi="Times New Roman"/>
          <w:b/>
          <w:sz w:val="24"/>
          <w:szCs w:val="24"/>
        </w:rPr>
        <w:t xml:space="preserve"> улусе (районе).</w:t>
      </w:r>
    </w:p>
    <w:p w:rsidR="0007325C" w:rsidRPr="0007325C" w:rsidRDefault="0007325C" w:rsidP="0007325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b/>
          <w:sz w:val="24"/>
          <w:szCs w:val="24"/>
        </w:rPr>
        <w:t>3.1.Общие положения.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136"/>
        </w:tabs>
        <w:spacing w:line="276" w:lineRule="auto"/>
        <w:ind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 xml:space="preserve">3.1.1. Настоящий Порядок определяет условия конкурсного отбора для предоставления поддержки субъектам малого и среднего предпринимательства, оказывающим социально значимые услуги в населенных пунктах </w:t>
      </w:r>
      <w:proofErr w:type="spellStart"/>
      <w:r w:rsidRPr="0007325C">
        <w:rPr>
          <w:sz w:val="24"/>
          <w:szCs w:val="24"/>
        </w:rPr>
        <w:t>Оймяконского</w:t>
      </w:r>
      <w:proofErr w:type="spellEnd"/>
      <w:r w:rsidRPr="0007325C">
        <w:rPr>
          <w:sz w:val="24"/>
          <w:szCs w:val="24"/>
        </w:rPr>
        <w:t xml:space="preserve"> улуса (района).</w:t>
      </w:r>
    </w:p>
    <w:p w:rsidR="0007325C" w:rsidRPr="0007325C" w:rsidRDefault="0007325C" w:rsidP="0007325C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3.1.2. В соответствии с постановлением Правительства Республики Саха (Якутия) от 26 декабря 2008 года № 599 к социально значимым видам деятельности относятся все группы видов экономической деятельности, за исключением субъектов малого и среднего предпринимательства: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- являющихся участниками соглашений о разделе продукции;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- являющихся в порядке, установленном законодательстве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Республики Саха (Якутия);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7325C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Pr="0007325C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 xml:space="preserve">3.1.3. Субсидия предоставляется по конкурсу на безвозмездной основе. 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136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07325C">
        <w:rPr>
          <w:sz w:val="24"/>
          <w:szCs w:val="24"/>
        </w:rPr>
        <w:t xml:space="preserve">               3.1.4. Субъект малого и среднего предпринимательства вправе получить не более одного гранта в год,  по произведенным затратам не ранее 1 января предыдущего календарного года.</w:t>
      </w:r>
    </w:p>
    <w:p w:rsidR="0007325C" w:rsidRPr="0007325C" w:rsidRDefault="0007325C" w:rsidP="0007325C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07325C" w:rsidRPr="0007325C" w:rsidRDefault="0007325C" w:rsidP="0007325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7325C" w:rsidRPr="0007325C" w:rsidRDefault="0007325C" w:rsidP="0007325C">
      <w:pPr>
        <w:pStyle w:val="4"/>
        <w:shd w:val="clear" w:color="auto" w:fill="auto"/>
        <w:tabs>
          <w:tab w:val="left" w:pos="1136"/>
          <w:tab w:val="left" w:pos="3119"/>
          <w:tab w:val="left" w:pos="3261"/>
          <w:tab w:val="left" w:pos="3544"/>
        </w:tabs>
        <w:spacing w:line="276" w:lineRule="auto"/>
        <w:ind w:left="360" w:right="20" w:firstLine="0"/>
        <w:rPr>
          <w:b/>
          <w:sz w:val="24"/>
          <w:szCs w:val="24"/>
        </w:rPr>
      </w:pPr>
      <w:r w:rsidRPr="0007325C">
        <w:rPr>
          <w:b/>
          <w:sz w:val="24"/>
          <w:szCs w:val="24"/>
        </w:rPr>
        <w:t>3.2. Условия предоставления субсидии.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136"/>
        </w:tabs>
        <w:spacing w:line="276" w:lineRule="auto"/>
        <w:ind w:left="360" w:right="20" w:firstLine="0"/>
        <w:jc w:val="left"/>
        <w:rPr>
          <w:sz w:val="24"/>
          <w:szCs w:val="24"/>
        </w:rPr>
      </w:pPr>
    </w:p>
    <w:p w:rsidR="0007325C" w:rsidRPr="0007325C" w:rsidRDefault="0007325C" w:rsidP="0007325C">
      <w:pPr>
        <w:pStyle w:val="4"/>
        <w:numPr>
          <w:ilvl w:val="2"/>
          <w:numId w:val="1"/>
        </w:numPr>
        <w:shd w:val="clear" w:color="auto" w:fill="auto"/>
        <w:tabs>
          <w:tab w:val="left" w:pos="0"/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Субсидии предоставляются на компенсацию следующих затрат субъектов малого и среднего предпринимательства: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884"/>
        </w:tabs>
        <w:spacing w:line="276" w:lineRule="auto"/>
        <w:ind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- по платежам за коммунальные услуги, в том числе за дровяное отопление помещения, используемого в процессе ведения предпринимательской деятельности;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884"/>
        </w:tabs>
        <w:spacing w:line="276" w:lineRule="auto"/>
        <w:ind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- арендная плата за имущество, используемое при оказании социально значимых услуг населению;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884"/>
        </w:tabs>
        <w:spacing w:line="276" w:lineRule="auto"/>
        <w:ind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- приобретение и (или) обновление оборудования, связанного с оказанием социально значимых услуг;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884"/>
        </w:tabs>
        <w:spacing w:line="276" w:lineRule="auto"/>
        <w:ind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- технологическое присоединение к сетям инженерно-технического обеспечения.</w:t>
      </w:r>
    </w:p>
    <w:p w:rsidR="0007325C" w:rsidRPr="0007325C" w:rsidRDefault="0007325C" w:rsidP="0007325C">
      <w:pPr>
        <w:pStyle w:val="4"/>
        <w:numPr>
          <w:ilvl w:val="2"/>
          <w:numId w:val="2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 xml:space="preserve">Субсидии на возмещение части затрат по платежам за коммунальные услуги, в том числе за дровяное отопление, предоставляются субъектам малого и среднего </w:t>
      </w:r>
      <w:r w:rsidRPr="0007325C">
        <w:rPr>
          <w:sz w:val="24"/>
          <w:szCs w:val="24"/>
        </w:rPr>
        <w:lastRenderedPageBreak/>
        <w:t>предпринимательства из расчета 50 процентов</w:t>
      </w:r>
      <w:proofErr w:type="gramStart"/>
      <w:r w:rsidRPr="0007325C">
        <w:rPr>
          <w:sz w:val="24"/>
          <w:szCs w:val="24"/>
        </w:rPr>
        <w:t xml:space="preserve"> (%) </w:t>
      </w:r>
      <w:proofErr w:type="gramEnd"/>
      <w:r w:rsidRPr="0007325C">
        <w:rPr>
          <w:sz w:val="24"/>
          <w:szCs w:val="24"/>
        </w:rPr>
        <w:t>произведенных субъектами малого и среднего предпринимательства затрат по платежам за коммунальные услуги. Сумма субсидии не должна превышать 200 000 (двести тысяч) рублей на одного получателя.</w:t>
      </w:r>
    </w:p>
    <w:p w:rsidR="0007325C" w:rsidRPr="0007325C" w:rsidRDefault="0007325C" w:rsidP="0007325C">
      <w:pPr>
        <w:pStyle w:val="4"/>
        <w:numPr>
          <w:ilvl w:val="2"/>
          <w:numId w:val="2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Предельный размер субсидии на компенсацию части затрат на арендную плату за имущество одному субъекту малого и среднего предпринимательства составляет не более 50 процентов</w:t>
      </w:r>
      <w:proofErr w:type="gramStart"/>
      <w:r w:rsidRPr="0007325C">
        <w:rPr>
          <w:sz w:val="24"/>
          <w:szCs w:val="24"/>
        </w:rPr>
        <w:t xml:space="preserve"> (%) </w:t>
      </w:r>
      <w:proofErr w:type="gramEnd"/>
      <w:r w:rsidRPr="0007325C">
        <w:rPr>
          <w:sz w:val="24"/>
          <w:szCs w:val="24"/>
        </w:rPr>
        <w:t>документально подтвержденных расходов. Сумма субсидии не должна превышать 500 000 (пятьсот тысяч) рублей.</w:t>
      </w:r>
    </w:p>
    <w:p w:rsidR="0007325C" w:rsidRPr="0007325C" w:rsidRDefault="0007325C" w:rsidP="0007325C">
      <w:pPr>
        <w:pStyle w:val="4"/>
        <w:numPr>
          <w:ilvl w:val="2"/>
          <w:numId w:val="2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Предельный размер субсидии на возмещение части затрат на приобретение и (или) обновление оборудования, связанного с оказанием социально значимых услуг населению, одному субъекту малого и среднего предпринимательства составляет не более 80 (%) процентов фактически произведенных и документально подтвержденных затрат. Оборудование не может быть физически изношенным или морально устаревшим.  Сумма субсидии не должна превышать 500 000 (пятьсот тысяч) рублей.</w:t>
      </w:r>
    </w:p>
    <w:p w:rsidR="0007325C" w:rsidRPr="0007325C" w:rsidRDefault="0007325C" w:rsidP="0007325C">
      <w:pPr>
        <w:pStyle w:val="4"/>
        <w:numPr>
          <w:ilvl w:val="2"/>
          <w:numId w:val="2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Предельный размер субсидии одному получателю на технологическое присоединение составляет 50 процентов</w:t>
      </w:r>
      <w:proofErr w:type="gramStart"/>
      <w:r w:rsidRPr="0007325C">
        <w:rPr>
          <w:sz w:val="24"/>
          <w:szCs w:val="24"/>
        </w:rPr>
        <w:t xml:space="preserve"> (%) </w:t>
      </w:r>
      <w:proofErr w:type="gramEnd"/>
      <w:r w:rsidRPr="0007325C">
        <w:rPr>
          <w:sz w:val="24"/>
          <w:szCs w:val="24"/>
        </w:rPr>
        <w:t>от суммы по договору о технологическом присоединении к сетям инженерно-технического обеспечения, заключенному субъектом малого или среднего предпринимательства, но не более 500 000 (пятьсот тысяч) рублей одному субъекту малого и среднего предпринимательства.</w:t>
      </w:r>
    </w:p>
    <w:p w:rsidR="0007325C" w:rsidRPr="0007325C" w:rsidRDefault="0007325C" w:rsidP="0007325C">
      <w:pPr>
        <w:pStyle w:val="4"/>
        <w:numPr>
          <w:ilvl w:val="2"/>
          <w:numId w:val="3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Максимальный размер суммы субсидий, указанных в пунктах 3.2.2. – 3.2.5. настоящего Порядка, предоставляемых одному получателю не должен превышать 500 000 (пятьсот тысяч) рублей.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340"/>
        </w:tabs>
        <w:spacing w:line="276" w:lineRule="auto"/>
        <w:ind w:right="20" w:firstLine="0"/>
        <w:jc w:val="both"/>
        <w:rPr>
          <w:sz w:val="24"/>
          <w:szCs w:val="24"/>
        </w:rPr>
      </w:pPr>
    </w:p>
    <w:p w:rsidR="0007325C" w:rsidRPr="0007325C" w:rsidRDefault="0007325C" w:rsidP="0007325C">
      <w:pPr>
        <w:pStyle w:val="4"/>
        <w:shd w:val="clear" w:color="auto" w:fill="auto"/>
        <w:tabs>
          <w:tab w:val="left" w:pos="1340"/>
          <w:tab w:val="left" w:pos="3119"/>
        </w:tabs>
        <w:spacing w:line="276" w:lineRule="auto"/>
        <w:ind w:left="360" w:right="20" w:firstLine="0"/>
        <w:rPr>
          <w:b/>
          <w:sz w:val="24"/>
          <w:szCs w:val="24"/>
        </w:rPr>
      </w:pPr>
      <w:r w:rsidRPr="0007325C">
        <w:rPr>
          <w:b/>
          <w:sz w:val="24"/>
          <w:szCs w:val="24"/>
        </w:rPr>
        <w:t>3.3. Перечень документов,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340"/>
        </w:tabs>
        <w:spacing w:line="276" w:lineRule="auto"/>
        <w:ind w:left="360" w:right="20" w:firstLine="0"/>
        <w:rPr>
          <w:b/>
          <w:sz w:val="24"/>
          <w:szCs w:val="24"/>
        </w:rPr>
      </w:pPr>
      <w:proofErr w:type="gramStart"/>
      <w:r w:rsidRPr="0007325C">
        <w:rPr>
          <w:b/>
          <w:sz w:val="24"/>
          <w:szCs w:val="24"/>
        </w:rPr>
        <w:t>необходимых</w:t>
      </w:r>
      <w:proofErr w:type="gramEnd"/>
      <w:r w:rsidRPr="0007325C">
        <w:rPr>
          <w:b/>
          <w:sz w:val="24"/>
          <w:szCs w:val="24"/>
        </w:rPr>
        <w:t xml:space="preserve"> для участия в конкурсном отборе.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1340"/>
        </w:tabs>
        <w:spacing w:line="276" w:lineRule="auto"/>
        <w:ind w:firstLine="851"/>
        <w:rPr>
          <w:sz w:val="24"/>
          <w:szCs w:val="24"/>
        </w:rPr>
      </w:pPr>
    </w:p>
    <w:p w:rsidR="0007325C" w:rsidRPr="0007325C" w:rsidRDefault="0007325C" w:rsidP="0007325C">
      <w:pPr>
        <w:pStyle w:val="4"/>
        <w:numPr>
          <w:ilvl w:val="2"/>
          <w:numId w:val="5"/>
        </w:numPr>
        <w:shd w:val="clear" w:color="auto" w:fill="auto"/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7325C">
        <w:rPr>
          <w:sz w:val="24"/>
          <w:szCs w:val="24"/>
        </w:rPr>
        <w:t>Для участия в мероприятиях по предоставлению государственной поддержки необходимы следующие документы:</w:t>
      </w:r>
    </w:p>
    <w:p w:rsidR="0007325C" w:rsidRPr="0007325C" w:rsidRDefault="0007325C" w:rsidP="000732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С предъявлением оригиналов или копии, заверенные в соответствии с действующим законодательством:</w:t>
      </w:r>
    </w:p>
    <w:p w:rsidR="0007325C" w:rsidRPr="0007325C" w:rsidRDefault="0007325C" w:rsidP="0007325C">
      <w:pPr>
        <w:pStyle w:val="4"/>
        <w:shd w:val="clear" w:color="auto" w:fill="auto"/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заявление на оказание государственной поддержки;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копия свидетельства о постановке на налоговый учет;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копия выписки из Единого государственного реестра юридических лиц (ЕГРЮЛ) и (или) физических лиц (ЕГРИП);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копия паспорта гражданина Российской Федерации;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справки о состоянии расчетов по налогам, страховым взносам, сборам, пеням и штрафам организаций и индивидуальных предпринимателей (ФНС, ПФР, ФСС);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копии договоров, лицензий, разрешений, необходимых для реализации проекта;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 xml:space="preserve">копии правоустанавливающих документов на имущество, если оно предусмотрено для использования при реализации </w:t>
      </w:r>
      <w:proofErr w:type="spellStart"/>
      <w:proofErr w:type="gramStart"/>
      <w:r w:rsidRPr="0007325C">
        <w:rPr>
          <w:rFonts w:ascii="Times New Roman" w:hAnsi="Times New Roman"/>
          <w:sz w:val="24"/>
          <w:szCs w:val="24"/>
        </w:rPr>
        <w:t>бизнес-проекта</w:t>
      </w:r>
      <w:proofErr w:type="spellEnd"/>
      <w:proofErr w:type="gramEnd"/>
      <w:r w:rsidRPr="0007325C">
        <w:rPr>
          <w:rFonts w:ascii="Times New Roman" w:hAnsi="Times New Roman"/>
          <w:sz w:val="24"/>
          <w:szCs w:val="24"/>
        </w:rPr>
        <w:t>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документы, подтверждающие фактически понесенные расходы в соответствии с п. 3.2.2 – 3.2.5 настоящего Порядка: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Документы, подтверждающие сведения о средней численности работников и о выручке от реализации товаров (работ, услуг) без учета НДС за предыдущий календарный год;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сведения о выручке от реализации товаров (работ, услуг) за предшествующий календарный год (налоговая отчетность), при регистрации в текущем году – выписка из банка и книги учета доходов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eastAsia="Times New Roman" w:hAnsi="Times New Roman"/>
          <w:color w:val="000000"/>
          <w:sz w:val="24"/>
          <w:szCs w:val="24"/>
        </w:rPr>
        <w:t>презентационный материал (</w:t>
      </w:r>
      <w:r w:rsidRPr="0007325C">
        <w:rPr>
          <w:rFonts w:ascii="Times New Roman" w:eastAsia="Times New Roman" w:hAnsi="Times New Roman"/>
          <w:sz w:val="24"/>
          <w:szCs w:val="24"/>
        </w:rPr>
        <w:t>презентация, видео-, фотоматериалы и др.)</w:t>
      </w:r>
      <w:r w:rsidRPr="0007325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7325C" w:rsidRPr="0007325C" w:rsidRDefault="0007325C" w:rsidP="0007325C">
      <w:pPr>
        <w:numPr>
          <w:ilvl w:val="0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СНИЛС</w:t>
      </w:r>
    </w:p>
    <w:p w:rsidR="0007325C" w:rsidRPr="0007325C" w:rsidRDefault="0007325C" w:rsidP="0007325C">
      <w:pPr>
        <w:pStyle w:val="6"/>
        <w:shd w:val="clear" w:color="auto" w:fill="auto"/>
        <w:tabs>
          <w:tab w:val="left" w:pos="993"/>
        </w:tabs>
        <w:spacing w:after="0" w:line="276" w:lineRule="auto"/>
        <w:ind w:firstLine="851"/>
        <w:jc w:val="both"/>
        <w:rPr>
          <w:sz w:val="24"/>
          <w:szCs w:val="24"/>
        </w:rPr>
      </w:pPr>
      <w:r w:rsidRPr="0007325C">
        <w:rPr>
          <w:color w:val="auto"/>
          <w:sz w:val="24"/>
          <w:szCs w:val="24"/>
        </w:rPr>
        <w:t>3.3.2.</w:t>
      </w:r>
      <w:r w:rsidRPr="0007325C">
        <w:rPr>
          <w:sz w:val="24"/>
          <w:szCs w:val="24"/>
        </w:rPr>
        <w:t>Претендент несет полную ответственность за достоверность представленных документов.</w:t>
      </w:r>
    </w:p>
    <w:p w:rsidR="0007325C" w:rsidRPr="0007325C" w:rsidRDefault="0007325C" w:rsidP="0007325C">
      <w:pPr>
        <w:pStyle w:val="6"/>
        <w:shd w:val="clear" w:color="auto" w:fill="auto"/>
        <w:tabs>
          <w:tab w:val="left" w:pos="993"/>
        </w:tabs>
        <w:spacing w:after="0" w:line="276" w:lineRule="auto"/>
        <w:ind w:firstLine="851"/>
        <w:jc w:val="both"/>
        <w:rPr>
          <w:sz w:val="24"/>
          <w:szCs w:val="24"/>
        </w:rPr>
      </w:pPr>
    </w:p>
    <w:p w:rsidR="0007325C" w:rsidRPr="0007325C" w:rsidRDefault="0007325C" w:rsidP="0007325C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7325C">
        <w:rPr>
          <w:rFonts w:ascii="Times New Roman" w:hAnsi="Times New Roman"/>
          <w:b/>
          <w:sz w:val="24"/>
          <w:szCs w:val="24"/>
        </w:rPr>
        <w:t>3.4. Критерии отбора заявок на получение Субсидии</w:t>
      </w:r>
    </w:p>
    <w:p w:rsidR="0007325C" w:rsidRPr="0007325C" w:rsidRDefault="0007325C" w:rsidP="0007325C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7325C" w:rsidRPr="0007325C" w:rsidRDefault="0007325C" w:rsidP="000732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3.4.1. При принятии решения о предоставлении Субсидии субъекту малого или среднего предпринимательства, подавшему заявку на участие в конкурсе учитываются следующие критерии:</w:t>
      </w:r>
    </w:p>
    <w:p w:rsidR="0007325C" w:rsidRPr="0007325C" w:rsidRDefault="0007325C" w:rsidP="000732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сфера деятельности;</w:t>
      </w:r>
    </w:p>
    <w:p w:rsidR="0007325C" w:rsidRPr="0007325C" w:rsidRDefault="0007325C" w:rsidP="000732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молодежь (до 30 лет);</w:t>
      </w:r>
    </w:p>
    <w:p w:rsidR="0007325C" w:rsidRPr="0007325C" w:rsidRDefault="0007325C" w:rsidP="000732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количество сохраненных и созданных рабочих мест;</w:t>
      </w:r>
    </w:p>
    <w:p w:rsidR="0007325C" w:rsidRPr="0007325C" w:rsidRDefault="0007325C" w:rsidP="000732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рост объема производства продукции, работ и услуг.</w:t>
      </w:r>
    </w:p>
    <w:p w:rsidR="0007325C" w:rsidRPr="0007325C" w:rsidRDefault="0007325C" w:rsidP="0007325C">
      <w:pPr>
        <w:pStyle w:val="a5"/>
        <w:spacing w:before="0" w:beforeAutospacing="0" w:after="0" w:afterAutospacing="0" w:line="276" w:lineRule="auto"/>
        <w:ind w:firstLine="851"/>
        <w:jc w:val="both"/>
      </w:pPr>
    </w:p>
    <w:p w:rsidR="0007325C" w:rsidRPr="0007325C" w:rsidRDefault="0007325C" w:rsidP="0007325C">
      <w:pPr>
        <w:spacing w:after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25C">
        <w:rPr>
          <w:rFonts w:ascii="Times New Roman" w:hAnsi="Times New Roman"/>
          <w:b/>
          <w:bCs/>
          <w:sz w:val="24"/>
          <w:szCs w:val="24"/>
        </w:rPr>
        <w:t>3.5. Предоставление субсидии</w:t>
      </w:r>
    </w:p>
    <w:p w:rsidR="0007325C" w:rsidRPr="0007325C" w:rsidRDefault="0007325C" w:rsidP="0007325C">
      <w:pPr>
        <w:spacing w:after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25C" w:rsidRPr="0007325C" w:rsidRDefault="0007325C" w:rsidP="000732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3.5.1. При положительном решении, на основании протокола Комиссии, издается распоряжение Главы МО «</w:t>
      </w:r>
      <w:proofErr w:type="spellStart"/>
      <w:r w:rsidRPr="0007325C">
        <w:rPr>
          <w:rFonts w:ascii="Times New Roman" w:hAnsi="Times New Roman"/>
          <w:sz w:val="24"/>
          <w:szCs w:val="24"/>
        </w:rPr>
        <w:t>Оймяконский</w:t>
      </w:r>
      <w:proofErr w:type="spellEnd"/>
      <w:r w:rsidRPr="0007325C">
        <w:rPr>
          <w:rFonts w:ascii="Times New Roman" w:hAnsi="Times New Roman"/>
          <w:sz w:val="24"/>
          <w:szCs w:val="24"/>
        </w:rPr>
        <w:t xml:space="preserve"> улус (район)» о выделении субсидии.</w:t>
      </w:r>
    </w:p>
    <w:p w:rsidR="0007325C" w:rsidRPr="0007325C" w:rsidRDefault="0007325C" w:rsidP="000732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3.5.2. Администрация МО «</w:t>
      </w:r>
      <w:proofErr w:type="spellStart"/>
      <w:r w:rsidRPr="0007325C">
        <w:rPr>
          <w:rFonts w:ascii="Times New Roman" w:hAnsi="Times New Roman"/>
          <w:sz w:val="24"/>
          <w:szCs w:val="24"/>
        </w:rPr>
        <w:t>Оймяконский</w:t>
      </w:r>
      <w:proofErr w:type="spellEnd"/>
      <w:r w:rsidRPr="0007325C">
        <w:rPr>
          <w:rFonts w:ascii="Times New Roman" w:hAnsi="Times New Roman"/>
          <w:sz w:val="24"/>
          <w:szCs w:val="24"/>
        </w:rPr>
        <w:t xml:space="preserve"> улус (район)» заключает с каждым получателем субсидии договор о предоставлении субсидии (приложение 2).</w:t>
      </w:r>
    </w:p>
    <w:p w:rsidR="0007325C" w:rsidRPr="0007325C" w:rsidRDefault="0007325C" w:rsidP="0007325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3.5.3. Перечисление субсидии осуществляется Администрацией со своего лицевого счета на банковские счета победителей конкурса на основании протокола Комиссии.</w:t>
      </w:r>
    </w:p>
    <w:p w:rsidR="0007325C" w:rsidRPr="0007325C" w:rsidRDefault="0007325C" w:rsidP="0007325C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7325C">
        <w:rPr>
          <w:rFonts w:ascii="Times New Roman" w:hAnsi="Times New Roman"/>
          <w:sz w:val="24"/>
          <w:szCs w:val="24"/>
        </w:rPr>
        <w:t>3.5.4. Сведения о субъекте малого и среднего предпринимательства, получившем субсидию вносятся в реестр получателей муниципальной поддержки.</w:t>
      </w:r>
    </w:p>
    <w:p w:rsidR="00240E72" w:rsidRDefault="00240E72"/>
    <w:sectPr w:rsidR="00240E72" w:rsidSect="0024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A93"/>
    <w:multiLevelType w:val="multilevel"/>
    <w:tmpl w:val="158261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>
    <w:nsid w:val="0A6D2480"/>
    <w:multiLevelType w:val="multilevel"/>
    <w:tmpl w:val="08424B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10234303"/>
    <w:multiLevelType w:val="hybridMultilevel"/>
    <w:tmpl w:val="30DA7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4C2C0F"/>
    <w:multiLevelType w:val="multilevel"/>
    <w:tmpl w:val="F77E36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504A6EA3"/>
    <w:multiLevelType w:val="multilevel"/>
    <w:tmpl w:val="5240D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">
    <w:nsid w:val="70DF767F"/>
    <w:multiLevelType w:val="hybridMultilevel"/>
    <w:tmpl w:val="F21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C"/>
    <w:rsid w:val="0007325C"/>
    <w:rsid w:val="0024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C"/>
    <w:pPr>
      <w:ind w:left="720"/>
      <w:contextualSpacing/>
    </w:pPr>
  </w:style>
  <w:style w:type="character" w:customStyle="1" w:styleId="a4">
    <w:name w:val="Основной текст_"/>
    <w:link w:val="4"/>
    <w:rsid w:val="000732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07325C"/>
    <w:pPr>
      <w:widowControl w:val="0"/>
      <w:shd w:val="clear" w:color="auto" w:fill="FFFFFF"/>
      <w:spacing w:after="0" w:line="281" w:lineRule="exact"/>
      <w:ind w:hanging="560"/>
      <w:jc w:val="center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6">
    <w:name w:val="Основной текст6"/>
    <w:basedOn w:val="a"/>
    <w:rsid w:val="0007325C"/>
    <w:pPr>
      <w:widowControl w:val="0"/>
      <w:shd w:val="clear" w:color="auto" w:fill="FFFFFF"/>
      <w:spacing w:after="600" w:line="360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5">
    <w:name w:val="Normal (Web)"/>
    <w:basedOn w:val="a"/>
    <w:rsid w:val="00073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5538</Characters>
  <Application>Microsoft Office Word</Application>
  <DocSecurity>0</DocSecurity>
  <Lines>46</Lines>
  <Paragraphs>12</Paragraphs>
  <ScaleCrop>false</ScaleCrop>
  <Company>WIN7XP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2016-03-21T06:12:00Z</dcterms:created>
  <dcterms:modified xsi:type="dcterms:W3CDTF">2016-03-21T06:12:00Z</dcterms:modified>
</cp:coreProperties>
</file>