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3" w:type="dxa"/>
        <w:tblInd w:w="1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80"/>
        <w:gridCol w:w="2160"/>
        <w:gridCol w:w="3973"/>
      </w:tblGrid>
      <w:tr w:rsidR="000C3AB8" w:rsidRPr="000924CD">
        <w:trPr>
          <w:cantSplit/>
          <w:trHeight w:val="1796"/>
        </w:trPr>
        <w:tc>
          <w:tcPr>
            <w:tcW w:w="4080" w:type="dxa"/>
          </w:tcPr>
          <w:p w:rsidR="000C3AB8" w:rsidRPr="000924CD" w:rsidRDefault="000C3AB8" w:rsidP="000C3AB8">
            <w:pPr>
              <w:pStyle w:val="1"/>
              <w:rPr>
                <w:rFonts w:ascii="Times New Roman" w:hAnsi="Times New Roman"/>
                <w:b/>
                <w:sz w:val="16"/>
                <w:szCs w:val="16"/>
              </w:rPr>
            </w:pPr>
            <w:r w:rsidRPr="000924CD">
              <w:rPr>
                <w:rFonts w:ascii="Times New Roman" w:hAnsi="Times New Roman"/>
                <w:b/>
                <w:sz w:val="16"/>
                <w:szCs w:val="16"/>
              </w:rPr>
              <w:t>САХА Ө</w:t>
            </w:r>
            <w:proofErr w:type="gramStart"/>
            <w:r w:rsidRPr="000924CD"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proofErr w:type="gramEnd"/>
            <w:r w:rsidRPr="000924CD">
              <w:rPr>
                <w:rFonts w:ascii="Times New Roman" w:hAnsi="Times New Roman"/>
                <w:b/>
                <w:sz w:val="16"/>
                <w:szCs w:val="16"/>
              </w:rPr>
              <w:t>ӨСПҮҮБҮЛҮКЭТИН</w:t>
            </w:r>
          </w:p>
          <w:p w:rsidR="000C3AB8" w:rsidRPr="000924CD" w:rsidRDefault="000C3AB8" w:rsidP="000C3AB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924CD">
              <w:rPr>
                <w:b/>
                <w:sz w:val="16"/>
                <w:szCs w:val="16"/>
              </w:rPr>
              <w:t>ХАЦАЛАС УЛУУЬУН</w:t>
            </w:r>
          </w:p>
          <w:p w:rsidR="000C3AB8" w:rsidRPr="000924CD" w:rsidRDefault="000C3AB8" w:rsidP="000C3AB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924CD">
              <w:rPr>
                <w:b/>
                <w:sz w:val="16"/>
                <w:szCs w:val="16"/>
              </w:rPr>
              <w:t>«БОКУРУОБУСКАЙ КУОРАТ»</w:t>
            </w:r>
          </w:p>
          <w:p w:rsidR="000C3AB8" w:rsidRPr="000924CD" w:rsidRDefault="000C3AB8" w:rsidP="000C3AB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0924CD">
              <w:rPr>
                <w:rFonts w:ascii="Times New Roman" w:hAnsi="Times New Roman"/>
                <w:b/>
                <w:sz w:val="16"/>
                <w:szCs w:val="16"/>
              </w:rPr>
              <w:t>МУНИЦИПАЛЬНАЙ ТЭРИЛЛИИ</w:t>
            </w:r>
          </w:p>
          <w:p w:rsidR="000C3AB8" w:rsidRPr="000924CD" w:rsidRDefault="000C3AB8" w:rsidP="000C3AB8">
            <w:pPr>
              <w:pStyle w:val="1"/>
              <w:rPr>
                <w:rFonts w:ascii="Times New Roman" w:hAnsi="Times New Roman"/>
                <w:b/>
                <w:sz w:val="16"/>
                <w:szCs w:val="16"/>
              </w:rPr>
            </w:pPr>
            <w:r w:rsidRPr="000924CD">
              <w:rPr>
                <w:rFonts w:ascii="Times New Roman" w:hAnsi="Times New Roman"/>
                <w:b/>
                <w:sz w:val="16"/>
                <w:szCs w:val="16"/>
              </w:rPr>
              <w:t>ДЬОКУТААТТАРЫН</w:t>
            </w:r>
          </w:p>
          <w:p w:rsidR="000C3AB8" w:rsidRPr="000924CD" w:rsidRDefault="000C3AB8" w:rsidP="000C3AB8">
            <w:pPr>
              <w:pStyle w:val="1"/>
              <w:rPr>
                <w:rFonts w:ascii="Times New Roman" w:hAnsi="Times New Roman"/>
                <w:b/>
                <w:sz w:val="16"/>
                <w:szCs w:val="16"/>
              </w:rPr>
            </w:pPr>
            <w:r w:rsidRPr="000924CD">
              <w:rPr>
                <w:rFonts w:ascii="Times New Roman" w:hAnsi="Times New Roman"/>
                <w:b/>
                <w:sz w:val="16"/>
                <w:szCs w:val="16"/>
              </w:rPr>
              <w:t>КУОРАТТАА5Ы  СЭБИЭТЭ</w:t>
            </w:r>
          </w:p>
        </w:tc>
        <w:tc>
          <w:tcPr>
            <w:tcW w:w="2160" w:type="dxa"/>
          </w:tcPr>
          <w:p w:rsidR="000C3AB8" w:rsidRPr="000924CD" w:rsidRDefault="000C3AB8" w:rsidP="000C3AB8">
            <w:pPr>
              <w:jc w:val="center"/>
              <w:rPr>
                <w:b/>
                <w:sz w:val="16"/>
                <w:szCs w:val="16"/>
              </w:rPr>
            </w:pPr>
          </w:p>
          <w:p w:rsidR="000C3AB8" w:rsidRPr="000924CD" w:rsidRDefault="0089151F" w:rsidP="000C3AB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850900" cy="1104900"/>
                  <wp:effectExtent l="19050" t="0" r="6350" b="0"/>
                  <wp:docPr id="1" name="Рисунок 1" descr="ГЕРБ Покровск отдельно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Покровск отдельно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3" w:type="dxa"/>
          </w:tcPr>
          <w:p w:rsidR="000C3AB8" w:rsidRPr="000924CD" w:rsidRDefault="000C3AB8" w:rsidP="000C3AB8">
            <w:pPr>
              <w:spacing w:line="360" w:lineRule="auto"/>
              <w:rPr>
                <w:b/>
                <w:sz w:val="16"/>
                <w:szCs w:val="16"/>
              </w:rPr>
            </w:pPr>
          </w:p>
          <w:p w:rsidR="000C3AB8" w:rsidRPr="000924CD" w:rsidRDefault="000C3AB8" w:rsidP="000C3AB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924CD">
              <w:rPr>
                <w:b/>
                <w:sz w:val="16"/>
                <w:szCs w:val="16"/>
              </w:rPr>
              <w:t xml:space="preserve">ГОРОДСКОЙ СОВЕТ </w:t>
            </w:r>
          </w:p>
          <w:p w:rsidR="000C3AB8" w:rsidRPr="000924CD" w:rsidRDefault="000C3AB8" w:rsidP="000C3AB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924CD">
              <w:rPr>
                <w:b/>
                <w:sz w:val="16"/>
                <w:szCs w:val="16"/>
              </w:rPr>
              <w:t>ДЕПУТАТОВ</w:t>
            </w:r>
          </w:p>
          <w:p w:rsidR="000C3AB8" w:rsidRDefault="000C3AB8" w:rsidP="000C3AB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924CD">
              <w:rPr>
                <w:b/>
                <w:sz w:val="16"/>
                <w:szCs w:val="16"/>
              </w:rPr>
              <w:t xml:space="preserve">МУНИЦИПАЛЬНОГО ОБРАЗОВАНИЯ   </w:t>
            </w:r>
          </w:p>
          <w:p w:rsidR="000C3AB8" w:rsidRPr="000924CD" w:rsidRDefault="000C3AB8" w:rsidP="000C3AB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924CD">
              <w:rPr>
                <w:b/>
                <w:sz w:val="16"/>
                <w:szCs w:val="16"/>
              </w:rPr>
              <w:t>« ГОРОД ПОКРОВСК»</w:t>
            </w:r>
          </w:p>
          <w:p w:rsidR="000C3AB8" w:rsidRPr="000924CD" w:rsidRDefault="000C3AB8" w:rsidP="000C3AB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924CD">
              <w:rPr>
                <w:b/>
                <w:sz w:val="16"/>
                <w:szCs w:val="16"/>
              </w:rPr>
              <w:t>ХАНГАЛАССКОГО УЛУСА</w:t>
            </w:r>
          </w:p>
          <w:p w:rsidR="000C3AB8" w:rsidRPr="000924CD" w:rsidRDefault="000C3AB8" w:rsidP="000C3AB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924CD">
              <w:rPr>
                <w:b/>
                <w:sz w:val="16"/>
                <w:szCs w:val="16"/>
              </w:rPr>
              <w:t>РЕСПУБЛИКИ САХА (ЯКУТИЯ)</w:t>
            </w:r>
          </w:p>
        </w:tc>
      </w:tr>
      <w:tr w:rsidR="000C3AB8" w:rsidRPr="000924CD">
        <w:trPr>
          <w:cantSplit/>
          <w:trHeight w:val="701"/>
        </w:trPr>
        <w:tc>
          <w:tcPr>
            <w:tcW w:w="4080" w:type="dxa"/>
          </w:tcPr>
          <w:p w:rsidR="000C3AB8" w:rsidRDefault="000C3AB8" w:rsidP="000C3AB8">
            <w:pPr>
              <w:pStyle w:val="1"/>
              <w:spacing w:line="240" w:lineRule="auto"/>
              <w:rPr>
                <w:sz w:val="18"/>
                <w:szCs w:val="18"/>
              </w:rPr>
            </w:pPr>
            <w:r w:rsidRPr="00CC2884">
              <w:rPr>
                <w:sz w:val="18"/>
                <w:szCs w:val="18"/>
              </w:rPr>
              <w:t xml:space="preserve">678000 </w:t>
            </w:r>
            <w:proofErr w:type="spellStart"/>
            <w:r w:rsidRPr="00CC2884">
              <w:rPr>
                <w:sz w:val="18"/>
                <w:szCs w:val="18"/>
              </w:rPr>
              <w:t>Бокуруобускай</w:t>
            </w:r>
            <w:proofErr w:type="spellEnd"/>
            <w:r w:rsidRPr="00CC2884">
              <w:rPr>
                <w:sz w:val="18"/>
                <w:szCs w:val="18"/>
              </w:rPr>
              <w:t xml:space="preserve"> </w:t>
            </w:r>
            <w:proofErr w:type="spellStart"/>
            <w:r w:rsidRPr="00CC2884">
              <w:rPr>
                <w:sz w:val="18"/>
                <w:szCs w:val="18"/>
              </w:rPr>
              <w:t>куорат</w:t>
            </w:r>
            <w:proofErr w:type="spellEnd"/>
            <w:r w:rsidRPr="00CC2884">
              <w:rPr>
                <w:sz w:val="18"/>
                <w:szCs w:val="18"/>
              </w:rPr>
              <w:t xml:space="preserve"> </w:t>
            </w:r>
          </w:p>
          <w:p w:rsidR="000C3AB8" w:rsidRDefault="000C3AB8" w:rsidP="000C3AB8">
            <w:pPr>
              <w:pStyle w:val="1"/>
              <w:spacing w:line="240" w:lineRule="auto"/>
              <w:rPr>
                <w:sz w:val="18"/>
                <w:szCs w:val="18"/>
              </w:rPr>
            </w:pPr>
            <w:proofErr w:type="spellStart"/>
            <w:r w:rsidRPr="00CC2884">
              <w:rPr>
                <w:sz w:val="18"/>
                <w:szCs w:val="18"/>
              </w:rPr>
              <w:t>Бырааттыы</w:t>
            </w:r>
            <w:proofErr w:type="spellEnd"/>
            <w:r w:rsidRPr="00CC2884">
              <w:rPr>
                <w:sz w:val="18"/>
                <w:szCs w:val="18"/>
              </w:rPr>
              <w:t xml:space="preserve"> </w:t>
            </w:r>
            <w:proofErr w:type="spellStart"/>
            <w:r w:rsidRPr="00CC2884">
              <w:rPr>
                <w:sz w:val="18"/>
                <w:szCs w:val="18"/>
              </w:rPr>
              <w:t>Ксенофонтовтар</w:t>
            </w:r>
            <w:proofErr w:type="spellEnd"/>
            <w:r w:rsidRPr="00CC2884">
              <w:rPr>
                <w:sz w:val="18"/>
                <w:szCs w:val="18"/>
              </w:rPr>
              <w:t xml:space="preserve"> </w:t>
            </w:r>
            <w:proofErr w:type="spellStart"/>
            <w:r w:rsidRPr="00CC2884">
              <w:rPr>
                <w:sz w:val="18"/>
                <w:szCs w:val="18"/>
              </w:rPr>
              <w:t>уул</w:t>
            </w:r>
            <w:proofErr w:type="spellEnd"/>
            <w:r w:rsidRPr="00CC2884">
              <w:rPr>
                <w:sz w:val="18"/>
                <w:szCs w:val="18"/>
              </w:rPr>
              <w:t xml:space="preserve">, 24 </w:t>
            </w:r>
          </w:p>
          <w:p w:rsidR="000C3AB8" w:rsidRPr="000924CD" w:rsidRDefault="000C3AB8" w:rsidP="000C3AB8">
            <w:pPr>
              <w:pStyle w:val="1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C3AB8" w:rsidRPr="000924CD" w:rsidRDefault="000C3AB8" w:rsidP="000C3AB8">
            <w:pPr>
              <w:pStyle w:val="1"/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Тел. </w:t>
            </w:r>
            <w:r w:rsidRPr="00CC2884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1</w:t>
            </w:r>
            <w:r w:rsidRPr="00CC2884">
              <w:rPr>
                <w:sz w:val="18"/>
                <w:szCs w:val="18"/>
              </w:rPr>
              <w:t xml:space="preserve"> -3- 31.  </w:t>
            </w:r>
            <w:proofErr w:type="spellStart"/>
            <w:r w:rsidRPr="00CC2884">
              <w:rPr>
                <w:sz w:val="18"/>
                <w:szCs w:val="18"/>
              </w:rPr>
              <w:t>факс</w:t>
            </w:r>
            <w:proofErr w:type="gramStart"/>
            <w:r w:rsidRPr="00CC2884">
              <w:rPr>
                <w:sz w:val="18"/>
                <w:szCs w:val="18"/>
              </w:rPr>
              <w:t>.т</w:t>
            </w:r>
            <w:proofErr w:type="gramEnd"/>
            <w:r w:rsidRPr="00CC2884">
              <w:rPr>
                <w:sz w:val="18"/>
                <w:szCs w:val="18"/>
              </w:rPr>
              <w:t>ел</w:t>
            </w:r>
            <w:proofErr w:type="spellEnd"/>
            <w:r w:rsidRPr="00CC2884">
              <w:rPr>
                <w:sz w:val="18"/>
                <w:szCs w:val="18"/>
              </w:rPr>
              <w:t>. 41</w:t>
            </w:r>
            <w:r>
              <w:rPr>
                <w:sz w:val="18"/>
                <w:szCs w:val="18"/>
              </w:rPr>
              <w:t>-</w:t>
            </w:r>
            <w:r w:rsidRPr="00CC2884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-</w:t>
            </w:r>
            <w:r w:rsidRPr="00CC2884">
              <w:rPr>
                <w:sz w:val="18"/>
                <w:szCs w:val="18"/>
              </w:rPr>
              <w:t xml:space="preserve"> 03</w:t>
            </w:r>
          </w:p>
        </w:tc>
        <w:tc>
          <w:tcPr>
            <w:tcW w:w="2160" w:type="dxa"/>
          </w:tcPr>
          <w:p w:rsidR="000C3AB8" w:rsidRPr="00084EA7" w:rsidRDefault="000C3AB8" w:rsidP="000C3AB8">
            <w:pPr>
              <w:jc w:val="center"/>
              <w:rPr>
                <w:b/>
                <w:sz w:val="16"/>
                <w:szCs w:val="16"/>
              </w:rPr>
            </w:pPr>
            <w:r w:rsidRPr="00084EA7">
              <w:rPr>
                <w:b/>
                <w:sz w:val="16"/>
                <w:szCs w:val="16"/>
              </w:rPr>
              <w:t>г. Покровск</w:t>
            </w:r>
          </w:p>
          <w:p w:rsidR="000C3AB8" w:rsidRPr="00BB6E76" w:rsidRDefault="000C3AB8" w:rsidP="000C3AB8">
            <w:pPr>
              <w:jc w:val="center"/>
              <w:rPr>
                <w:b/>
                <w:sz w:val="16"/>
                <w:szCs w:val="16"/>
              </w:rPr>
            </w:pPr>
            <w:r w:rsidRPr="00084EA7">
              <w:rPr>
                <w:rFonts w:ascii="Caxatime" w:hAnsi="Caxatime"/>
                <w:b/>
                <w:sz w:val="16"/>
                <w:szCs w:val="16"/>
                <w:lang w:val="en-US"/>
              </w:rPr>
              <w:t>e</w:t>
            </w:r>
            <w:r w:rsidRPr="00BB6E76">
              <w:rPr>
                <w:rFonts w:ascii="Caxatime" w:hAnsi="Caxatime"/>
                <w:b/>
                <w:sz w:val="16"/>
                <w:szCs w:val="16"/>
              </w:rPr>
              <w:t>-</w:t>
            </w:r>
            <w:r w:rsidRPr="00084EA7">
              <w:rPr>
                <w:rFonts w:ascii="Caxatime" w:hAnsi="Caxatime"/>
                <w:b/>
                <w:sz w:val="16"/>
                <w:szCs w:val="16"/>
                <w:lang w:val="en-US"/>
              </w:rPr>
              <w:t>mail</w:t>
            </w:r>
            <w:r w:rsidRPr="00BB6E76">
              <w:rPr>
                <w:rFonts w:ascii="Caxatime" w:hAnsi="Caxatime"/>
                <w:b/>
                <w:sz w:val="16"/>
                <w:szCs w:val="16"/>
              </w:rPr>
              <w:t xml:space="preserve">: </w:t>
            </w:r>
            <w:hyperlink r:id="rId6" w:history="1">
              <w:r w:rsidRPr="00084EA7">
                <w:rPr>
                  <w:rStyle w:val="a4"/>
                  <w:b/>
                  <w:sz w:val="16"/>
                  <w:szCs w:val="16"/>
                  <w:lang w:val="en-US"/>
                </w:rPr>
                <w:t>pokrovskadm</w:t>
              </w:r>
              <w:r w:rsidRPr="00BB6E76">
                <w:rPr>
                  <w:rStyle w:val="a4"/>
                  <w:b/>
                  <w:sz w:val="16"/>
                  <w:szCs w:val="16"/>
                </w:rPr>
                <w:t>@</w:t>
              </w:r>
              <w:r w:rsidRPr="00084EA7">
                <w:rPr>
                  <w:rStyle w:val="a4"/>
                  <w:b/>
                  <w:sz w:val="16"/>
                  <w:szCs w:val="16"/>
                  <w:lang w:val="en-US"/>
                </w:rPr>
                <w:t>mail</w:t>
              </w:r>
              <w:r w:rsidRPr="00BB6E76">
                <w:rPr>
                  <w:rStyle w:val="a4"/>
                  <w:b/>
                  <w:sz w:val="16"/>
                  <w:szCs w:val="16"/>
                </w:rPr>
                <w:t>.</w:t>
              </w:r>
              <w:r w:rsidRPr="00084EA7">
                <w:rPr>
                  <w:rStyle w:val="a4"/>
                  <w:b/>
                  <w:sz w:val="16"/>
                  <w:szCs w:val="16"/>
                  <w:lang w:val="en-US"/>
                </w:rPr>
                <w:t>ru</w:t>
              </w:r>
            </w:hyperlink>
          </w:p>
        </w:tc>
        <w:tc>
          <w:tcPr>
            <w:tcW w:w="3973" w:type="dxa"/>
          </w:tcPr>
          <w:p w:rsidR="000C3AB8" w:rsidRDefault="000C3AB8" w:rsidP="000C3AB8">
            <w:pPr>
              <w:jc w:val="center"/>
              <w:rPr>
                <w:rFonts w:ascii="Caxatime" w:hAnsi="Caxatime"/>
                <w:sz w:val="18"/>
                <w:szCs w:val="18"/>
              </w:rPr>
            </w:pPr>
            <w:r w:rsidRPr="00CC2884">
              <w:rPr>
                <w:rFonts w:ascii="Caxatime" w:hAnsi="Caxatime"/>
                <w:sz w:val="18"/>
                <w:szCs w:val="18"/>
              </w:rPr>
              <w:t>678000  г</w:t>
            </w:r>
            <w:proofErr w:type="gramStart"/>
            <w:r w:rsidRPr="00CC2884">
              <w:rPr>
                <w:rFonts w:ascii="Caxatime" w:hAnsi="Caxatime"/>
                <w:sz w:val="18"/>
                <w:szCs w:val="18"/>
              </w:rPr>
              <w:t>.П</w:t>
            </w:r>
            <w:proofErr w:type="gramEnd"/>
            <w:r w:rsidRPr="00CC2884">
              <w:rPr>
                <w:rFonts w:ascii="Caxatime" w:hAnsi="Caxatime"/>
                <w:sz w:val="18"/>
                <w:szCs w:val="18"/>
              </w:rPr>
              <w:t>окровск</w:t>
            </w:r>
          </w:p>
          <w:p w:rsidR="000C3AB8" w:rsidRDefault="000C3AB8" w:rsidP="000C3AB8">
            <w:pPr>
              <w:jc w:val="center"/>
              <w:rPr>
                <w:rFonts w:ascii="Caxatime" w:hAnsi="Caxatime"/>
                <w:sz w:val="18"/>
                <w:szCs w:val="18"/>
              </w:rPr>
            </w:pPr>
            <w:r w:rsidRPr="00CC2884">
              <w:rPr>
                <w:rFonts w:ascii="Caxatime" w:hAnsi="Caxatime"/>
                <w:sz w:val="18"/>
                <w:szCs w:val="18"/>
              </w:rPr>
              <w:t>ул. Братьев Ксенофонтовых, 24</w:t>
            </w:r>
          </w:p>
          <w:p w:rsidR="000C3AB8" w:rsidRPr="000924CD" w:rsidRDefault="000C3AB8" w:rsidP="000C3AB8">
            <w:pPr>
              <w:jc w:val="center"/>
              <w:rPr>
                <w:b/>
                <w:sz w:val="16"/>
                <w:szCs w:val="16"/>
              </w:rPr>
            </w:pPr>
            <w:r w:rsidRPr="00CC2884">
              <w:rPr>
                <w:rFonts w:ascii="Caxatime" w:hAnsi="Caxatime"/>
                <w:sz w:val="18"/>
                <w:szCs w:val="18"/>
              </w:rPr>
              <w:t>тел.    4</w:t>
            </w:r>
            <w:r>
              <w:rPr>
                <w:rFonts w:ascii="Caxatime" w:hAnsi="Caxatime"/>
                <w:sz w:val="18"/>
                <w:szCs w:val="18"/>
              </w:rPr>
              <w:t>1</w:t>
            </w:r>
            <w:r w:rsidRPr="00CC2884">
              <w:rPr>
                <w:rFonts w:ascii="Caxatime" w:hAnsi="Caxatime"/>
                <w:sz w:val="18"/>
                <w:szCs w:val="18"/>
              </w:rPr>
              <w:t>- 3 31.  тел. факс. 41</w:t>
            </w:r>
            <w:r>
              <w:rPr>
                <w:rFonts w:ascii="Caxatime" w:hAnsi="Caxatime"/>
                <w:sz w:val="18"/>
                <w:szCs w:val="18"/>
              </w:rPr>
              <w:t>-</w:t>
            </w:r>
            <w:r w:rsidRPr="00CC2884">
              <w:rPr>
                <w:rFonts w:ascii="Caxatime" w:hAnsi="Caxatime"/>
                <w:sz w:val="18"/>
                <w:szCs w:val="18"/>
              </w:rPr>
              <w:t xml:space="preserve"> 1</w:t>
            </w:r>
            <w:r>
              <w:rPr>
                <w:rFonts w:ascii="Caxatime" w:hAnsi="Caxatime"/>
                <w:sz w:val="18"/>
                <w:szCs w:val="18"/>
              </w:rPr>
              <w:t>-</w:t>
            </w:r>
            <w:r w:rsidRPr="00CC2884">
              <w:rPr>
                <w:rFonts w:ascii="Caxatime" w:hAnsi="Caxatime"/>
                <w:sz w:val="18"/>
                <w:szCs w:val="18"/>
              </w:rPr>
              <w:t xml:space="preserve"> 03</w:t>
            </w:r>
          </w:p>
        </w:tc>
      </w:tr>
    </w:tbl>
    <w:p w:rsidR="000C3AB8" w:rsidRDefault="000C3AB8" w:rsidP="000C3AB8"/>
    <w:p w:rsidR="000C3AB8" w:rsidRPr="00120159" w:rsidRDefault="000C3AB8" w:rsidP="000C3AB8">
      <w:pPr>
        <w:jc w:val="center"/>
        <w:rPr>
          <w:b/>
        </w:rPr>
      </w:pPr>
      <w:r w:rsidRPr="00120159">
        <w:rPr>
          <w:b/>
          <w:lang w:val="en-US"/>
        </w:rPr>
        <w:t>III</w:t>
      </w:r>
      <w:r w:rsidRPr="00120159">
        <w:rPr>
          <w:b/>
        </w:rPr>
        <w:t xml:space="preserve"> СОЗЫВ</w:t>
      </w:r>
    </w:p>
    <w:p w:rsidR="000C3AB8" w:rsidRPr="00120159" w:rsidRDefault="000C3AB8" w:rsidP="000C3AB8">
      <w:pPr>
        <w:jc w:val="center"/>
        <w:rPr>
          <w:b/>
        </w:rPr>
      </w:pPr>
    </w:p>
    <w:p w:rsidR="000C3AB8" w:rsidRPr="00120159" w:rsidRDefault="000C3AB8" w:rsidP="000C3AB8">
      <w:pPr>
        <w:jc w:val="center"/>
        <w:rPr>
          <w:b/>
        </w:rPr>
      </w:pPr>
      <w:r>
        <w:rPr>
          <w:b/>
          <w:lang w:val="en-US"/>
        </w:rPr>
        <w:t>XXIX</w:t>
      </w:r>
      <w:r w:rsidRPr="008B6A7D">
        <w:rPr>
          <w:b/>
        </w:rPr>
        <w:t xml:space="preserve"> </w:t>
      </w:r>
      <w:r w:rsidRPr="00120159">
        <w:rPr>
          <w:b/>
          <w:lang w:val="en-US"/>
        </w:rPr>
        <w:t>C</w:t>
      </w:r>
      <w:r w:rsidRPr="00120159">
        <w:rPr>
          <w:b/>
        </w:rPr>
        <w:t>ЕССИЯ</w:t>
      </w:r>
    </w:p>
    <w:p w:rsidR="000C3AB8" w:rsidRDefault="00D23B59" w:rsidP="000C3AB8">
      <w:pPr>
        <w:jc w:val="right"/>
      </w:pPr>
      <w:r>
        <w:t>26</w:t>
      </w:r>
      <w:r w:rsidR="000C3AB8">
        <w:t xml:space="preserve">  ноября 2015 года</w:t>
      </w:r>
    </w:p>
    <w:p w:rsidR="000C3AB8" w:rsidRDefault="000C3AB8" w:rsidP="000C3AB8">
      <w:pPr>
        <w:jc w:val="right"/>
      </w:pPr>
    </w:p>
    <w:p w:rsidR="000C3AB8" w:rsidRPr="00406A26" w:rsidRDefault="000C3AB8" w:rsidP="000C3AB8">
      <w:pPr>
        <w:jc w:val="center"/>
        <w:rPr>
          <w:b/>
        </w:rPr>
      </w:pPr>
      <w:proofErr w:type="gramStart"/>
      <w:r w:rsidRPr="00120159">
        <w:rPr>
          <w:b/>
        </w:rPr>
        <w:t>Р</w:t>
      </w:r>
      <w:proofErr w:type="gramEnd"/>
      <w:r w:rsidRPr="00120159">
        <w:rPr>
          <w:b/>
        </w:rPr>
        <w:t xml:space="preserve"> Е Ш Е Н И Е № </w:t>
      </w:r>
      <w:r>
        <w:rPr>
          <w:b/>
        </w:rPr>
        <w:t>29-4</w:t>
      </w:r>
    </w:p>
    <w:p w:rsidR="000C3AB8" w:rsidRPr="00967013" w:rsidRDefault="000C3AB8" w:rsidP="000C3AB8">
      <w:pPr>
        <w:jc w:val="center"/>
      </w:pPr>
    </w:p>
    <w:p w:rsidR="000C3AB8" w:rsidRPr="00967013" w:rsidRDefault="000C3AB8" w:rsidP="000C3AB8">
      <w:pPr>
        <w:ind w:left="960"/>
      </w:pPr>
      <w:r w:rsidRPr="00967013">
        <w:t xml:space="preserve">Об </w:t>
      </w:r>
      <w:r>
        <w:t xml:space="preserve">установлении земельного налога </w:t>
      </w:r>
      <w:r w:rsidRPr="00967013">
        <w:t>на территории муниципального</w:t>
      </w:r>
    </w:p>
    <w:p w:rsidR="000C3AB8" w:rsidRDefault="000C3AB8" w:rsidP="000C3AB8">
      <w:pPr>
        <w:ind w:left="960"/>
      </w:pPr>
      <w:r w:rsidRPr="00967013">
        <w:t>образования «Город Покровск»</w:t>
      </w:r>
      <w:r>
        <w:t xml:space="preserve"> Хангаласского улуса </w:t>
      </w:r>
    </w:p>
    <w:p w:rsidR="000C3AB8" w:rsidRPr="00967013" w:rsidRDefault="000C3AB8" w:rsidP="000C3AB8">
      <w:pPr>
        <w:ind w:left="960"/>
      </w:pPr>
      <w:r>
        <w:t>Республики Саха (Якутия)</w:t>
      </w:r>
      <w:r w:rsidRPr="00967013">
        <w:t xml:space="preserve"> </w:t>
      </w:r>
    </w:p>
    <w:p w:rsidR="000C3AB8" w:rsidRPr="00967013" w:rsidRDefault="000C3AB8" w:rsidP="000C3AB8">
      <w:pPr>
        <w:ind w:left="600" w:firstLine="720"/>
      </w:pPr>
    </w:p>
    <w:p w:rsidR="000C3AB8" w:rsidRDefault="000C3AB8" w:rsidP="000C3AB8">
      <w:pPr>
        <w:ind w:left="960" w:firstLine="600"/>
        <w:jc w:val="both"/>
      </w:pPr>
      <w:r>
        <w:t>В с</w:t>
      </w:r>
      <w:r w:rsidRPr="00967013">
        <w:t>оответствии с главой 31 Налогового кодекса Российской Федерации, Федеральн</w:t>
      </w:r>
      <w:r>
        <w:t>ым</w:t>
      </w:r>
      <w:r w:rsidRPr="00967013">
        <w:t xml:space="preserve"> закон</w:t>
      </w:r>
      <w:r>
        <w:t>ом</w:t>
      </w:r>
      <w:r w:rsidRPr="00967013">
        <w:t xml:space="preserve"> Российской Федерации от 06.10.2003 № 131-ФЗ «Об общих принципах организации местного самоуправления в Российской Федерации»</w:t>
      </w:r>
    </w:p>
    <w:p w:rsidR="000C3AB8" w:rsidRDefault="000C3AB8" w:rsidP="000C3AB8">
      <w:pPr>
        <w:ind w:left="960" w:firstLine="600"/>
        <w:jc w:val="both"/>
      </w:pPr>
    </w:p>
    <w:p w:rsidR="000C3AB8" w:rsidRPr="00967013" w:rsidRDefault="000C3AB8" w:rsidP="000C3AB8">
      <w:pPr>
        <w:ind w:left="960" w:firstLine="600"/>
        <w:jc w:val="both"/>
      </w:pPr>
      <w:r w:rsidRPr="00967013">
        <w:t xml:space="preserve"> городской Совет депутатов</w:t>
      </w:r>
    </w:p>
    <w:p w:rsidR="000C3AB8" w:rsidRPr="00967013" w:rsidRDefault="000C3AB8" w:rsidP="000C3AB8">
      <w:pPr>
        <w:ind w:left="960" w:firstLine="600"/>
        <w:jc w:val="center"/>
        <w:rPr>
          <w:b/>
        </w:rPr>
      </w:pPr>
      <w:r w:rsidRPr="00967013">
        <w:rPr>
          <w:b/>
        </w:rPr>
        <w:t>РЕШИЛ:</w:t>
      </w:r>
    </w:p>
    <w:p w:rsidR="000C3AB8" w:rsidRDefault="000C3AB8" w:rsidP="000C3AB8">
      <w:pPr>
        <w:numPr>
          <w:ilvl w:val="0"/>
          <w:numId w:val="2"/>
        </w:numPr>
        <w:ind w:left="960" w:firstLine="600"/>
        <w:jc w:val="both"/>
      </w:pPr>
      <w:proofErr w:type="gramStart"/>
      <w:r>
        <w:t>Настоящим решением в соответствии с Налоговым кодексом Российской Федерации определяются налоговые ставки земельного налога (далее – налог), порядок и сроки уплаты налога в отношении организаций и физических лиц, являющихся индивидуальными предпринимателями, порядок и сроки представления налогоплательщиками документов, подтверждающих право на уменьшение налоговой базы, а также устанавливаются налоговые льготы, основания и порядок их применения, включая установление размера не облагаемой налогом суммы для</w:t>
      </w:r>
      <w:proofErr w:type="gramEnd"/>
      <w:r>
        <w:t xml:space="preserve"> отдельных категорий налогоплательщиков.</w:t>
      </w:r>
    </w:p>
    <w:p w:rsidR="000C3AB8" w:rsidRDefault="000C3AB8" w:rsidP="000C3AB8">
      <w:pPr>
        <w:numPr>
          <w:ilvl w:val="0"/>
          <w:numId w:val="2"/>
        </w:numPr>
        <w:ind w:left="960" w:firstLine="600"/>
        <w:jc w:val="both"/>
      </w:pPr>
      <w:r>
        <w:t>Налоговая ставка устанавливается в следующих размерах:</w:t>
      </w:r>
    </w:p>
    <w:p w:rsidR="000C3AB8" w:rsidRDefault="000C3AB8" w:rsidP="000C3AB8">
      <w:pPr>
        <w:numPr>
          <w:ilvl w:val="1"/>
          <w:numId w:val="2"/>
        </w:numPr>
        <w:ind w:left="960" w:firstLine="600"/>
        <w:jc w:val="both"/>
      </w:pPr>
      <w:r>
        <w:t>0,3 процента в отношении земельных участков:</w:t>
      </w:r>
    </w:p>
    <w:p w:rsidR="000C3AB8" w:rsidRDefault="000C3AB8" w:rsidP="000C3AB8">
      <w:pPr>
        <w:ind w:left="960" w:firstLine="600"/>
        <w:jc w:val="both"/>
      </w:pPr>
      <w:proofErr w:type="gramStart"/>
      <w: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используемые для сельскохозяйственного производства;</w:t>
      </w:r>
      <w:proofErr w:type="gramEnd"/>
    </w:p>
    <w:p w:rsidR="000C3AB8" w:rsidRDefault="000C3AB8" w:rsidP="000C3AB8">
      <w:pPr>
        <w:ind w:left="960" w:firstLine="600"/>
        <w:jc w:val="both"/>
      </w:pPr>
      <w:r>
        <w:t xml:space="preserve">- </w:t>
      </w:r>
      <w:proofErr w:type="gramStart"/>
      <w:r>
        <w:t>занятых</w:t>
      </w:r>
      <w:proofErr w:type="gramEnd"/>
      <w: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0C3AB8" w:rsidRDefault="000C3AB8" w:rsidP="000C3AB8">
      <w:pPr>
        <w:ind w:left="960" w:firstLine="600"/>
        <w:jc w:val="both"/>
      </w:pPr>
      <w:r>
        <w:t xml:space="preserve">- </w:t>
      </w:r>
      <w:proofErr w:type="gramStart"/>
      <w:r>
        <w:t>приобретенных</w:t>
      </w:r>
      <w:proofErr w:type="gramEnd"/>
      <w: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0C3AB8" w:rsidRDefault="000C3AB8" w:rsidP="000C3AB8">
      <w:pPr>
        <w:ind w:left="960" w:firstLine="600"/>
        <w:jc w:val="both"/>
      </w:pPr>
      <w: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0C3AB8" w:rsidRDefault="000C3AB8" w:rsidP="000C3AB8">
      <w:pPr>
        <w:numPr>
          <w:ilvl w:val="1"/>
          <w:numId w:val="2"/>
        </w:numPr>
        <w:ind w:left="960" w:firstLine="600"/>
        <w:jc w:val="both"/>
      </w:pPr>
      <w:r>
        <w:t>1,5 процента в отношении прочих земельных участков.</w:t>
      </w:r>
    </w:p>
    <w:p w:rsidR="000C3AB8" w:rsidRDefault="000C3AB8" w:rsidP="000C3AB8">
      <w:pPr>
        <w:numPr>
          <w:ilvl w:val="0"/>
          <w:numId w:val="2"/>
        </w:numPr>
        <w:ind w:left="960" w:firstLine="600"/>
        <w:jc w:val="both"/>
      </w:pPr>
      <w:r>
        <w:t xml:space="preserve">Порядок и сроки уплаты налога. Авансовые платежи по налогу уплачиваются налогоплательщиками – организациями и физическими лицами, являющимися индивидуальными </w:t>
      </w:r>
      <w:r>
        <w:lastRenderedPageBreak/>
        <w:t>предпринимателями, в бюджет по месту нахождения земельных участков, в следующие сроки календарного года:</w:t>
      </w:r>
    </w:p>
    <w:p w:rsidR="000C3AB8" w:rsidRDefault="000C3AB8" w:rsidP="000C3AB8">
      <w:pPr>
        <w:ind w:left="1320"/>
        <w:jc w:val="both"/>
      </w:pPr>
      <w:r>
        <w:t>- за первый квартал – 30 апреля;</w:t>
      </w:r>
    </w:p>
    <w:p w:rsidR="000C3AB8" w:rsidRDefault="000C3AB8" w:rsidP="000C3AB8">
      <w:pPr>
        <w:ind w:left="1320"/>
        <w:jc w:val="both"/>
      </w:pPr>
      <w:r>
        <w:t>- за второй квартал – 31 июля;</w:t>
      </w:r>
    </w:p>
    <w:p w:rsidR="000C3AB8" w:rsidRDefault="000C3AB8" w:rsidP="000C3AB8">
      <w:pPr>
        <w:ind w:left="1320"/>
        <w:jc w:val="both"/>
      </w:pPr>
      <w:r>
        <w:t>- за третий квартал – 31 октября.</w:t>
      </w:r>
    </w:p>
    <w:p w:rsidR="000C3AB8" w:rsidRDefault="000C3AB8" w:rsidP="000C3AB8">
      <w:pPr>
        <w:ind w:left="840" w:firstLine="600"/>
        <w:jc w:val="both"/>
      </w:pPr>
      <w:r>
        <w:t>Налог, подлежащий оплате по истечении налогового периода, уплачивается налогоплательщиками – организациями и физическими лицами, являющимися индивидуальными предпринимателями, 1 февраля года, следующего за истекшим налоговым периодом.</w:t>
      </w:r>
    </w:p>
    <w:p w:rsidR="000C3AB8" w:rsidRDefault="000C3AB8" w:rsidP="000C3AB8">
      <w:pPr>
        <w:numPr>
          <w:ilvl w:val="0"/>
          <w:numId w:val="2"/>
        </w:numPr>
        <w:ind w:left="840" w:firstLine="600"/>
        <w:jc w:val="both"/>
      </w:pPr>
      <w:r>
        <w:t>Налоговые льготы. Порядок и сроки представления налогоплательщиками документов, подтверждающих право применения налоговой льготы, включая право уменьшения налоговой базы. Освобождаются от уплаты земельного налога дополнительно к перечню, предусмотренному статьей 395 Налогового кодекса Российской Федерации:</w:t>
      </w:r>
    </w:p>
    <w:p w:rsidR="000C3AB8" w:rsidRDefault="000C3AB8" w:rsidP="000C3AB8">
      <w:pPr>
        <w:numPr>
          <w:ilvl w:val="1"/>
          <w:numId w:val="2"/>
        </w:numPr>
        <w:ind w:left="840" w:firstLine="600"/>
        <w:jc w:val="both"/>
      </w:pPr>
      <w:r>
        <w:t>Муниципальные бюджетные, автономные и казенные учреждения, финансируемые из бюджета муниципального образования «Город Покровск».</w:t>
      </w:r>
    </w:p>
    <w:p w:rsidR="000C3AB8" w:rsidRPr="00967013" w:rsidRDefault="000C3AB8" w:rsidP="000C3AB8">
      <w:pPr>
        <w:numPr>
          <w:ilvl w:val="1"/>
          <w:numId w:val="2"/>
        </w:numPr>
        <w:ind w:left="840" w:firstLine="600"/>
        <w:jc w:val="both"/>
      </w:pPr>
      <w:r w:rsidRPr="00967013">
        <w:t>Почетны</w:t>
      </w:r>
      <w:r>
        <w:t>е</w:t>
      </w:r>
      <w:r w:rsidRPr="00967013">
        <w:t xml:space="preserve"> граждан</w:t>
      </w:r>
      <w:r>
        <w:t>е</w:t>
      </w:r>
      <w:r w:rsidRPr="00967013">
        <w:t xml:space="preserve"> города Покровска</w:t>
      </w:r>
      <w:r>
        <w:t xml:space="preserve"> на один земельный участок</w:t>
      </w:r>
      <w:r w:rsidRPr="00967013">
        <w:t xml:space="preserve"> на основании удостоверения Почетного гражданина города Покровск.</w:t>
      </w:r>
    </w:p>
    <w:p w:rsidR="000C3AB8" w:rsidRDefault="000C3AB8" w:rsidP="000C3AB8">
      <w:pPr>
        <w:numPr>
          <w:ilvl w:val="1"/>
          <w:numId w:val="2"/>
        </w:numPr>
        <w:ind w:left="840" w:firstLine="600"/>
        <w:jc w:val="both"/>
      </w:pPr>
      <w:r w:rsidRPr="00967013">
        <w:t>Участники Великой Отечественной войны, а также граждане, на которых законодательством распределены  льготы участников Великой Отечественной войны на основании удостоверения участника Великой Отечественной войны</w:t>
      </w:r>
      <w:r>
        <w:t>.</w:t>
      </w:r>
    </w:p>
    <w:p w:rsidR="000C3AB8" w:rsidRDefault="000C3AB8" w:rsidP="000C3AB8">
      <w:pPr>
        <w:ind w:left="840" w:firstLine="600"/>
        <w:jc w:val="both"/>
      </w:pPr>
      <w:r>
        <w:t>Документы, подтверждающие право применения налоговой льготы, включая право уменьшения налоговой базы в соответствии с пунктом 6 статьи 391 Налогового кодекса Российской Федерации, предоставляются в налоговые органы по месту нахождения земельного участка в срок не позднее 1 февраля года, следующего за истекшим налоговым периодом.</w:t>
      </w:r>
    </w:p>
    <w:p w:rsidR="000C3AB8" w:rsidRDefault="000C3AB8" w:rsidP="000C3AB8">
      <w:pPr>
        <w:ind w:left="840" w:firstLine="600"/>
        <w:jc w:val="both"/>
      </w:pPr>
      <w:r>
        <w:t>Налогоплательщики – юридические лица предоставляют:</w:t>
      </w:r>
    </w:p>
    <w:p w:rsidR="000C3AB8" w:rsidRDefault="000C3AB8" w:rsidP="000C3AB8">
      <w:pPr>
        <w:ind w:left="840" w:firstLine="600"/>
        <w:jc w:val="both"/>
      </w:pPr>
      <w:r>
        <w:t>- муниципальные бюджетные, автономные и казенные учреждения, финансируемые из бюджета Муниципального образования «Город Покровск», обязаны не позднее срока, установленного для сдачи налоговой декларации по налогу, представить в финансовый орган администрации муниципального образования заявление о праве применения льготы по налогу.</w:t>
      </w:r>
    </w:p>
    <w:p w:rsidR="000C3AB8" w:rsidRDefault="000C3AB8" w:rsidP="000C3AB8">
      <w:pPr>
        <w:ind w:left="840" w:firstLine="600"/>
        <w:jc w:val="both"/>
      </w:pPr>
      <w:r>
        <w:t>Финансовый орган муниципального образования подтверждает право на применение льготы по налогу путем проставления соответствующей отметки на налоговой декларации по налогу, которая представляется в налоговый орган по месту нахождения земельного участка.</w:t>
      </w:r>
    </w:p>
    <w:p w:rsidR="000C3AB8" w:rsidRDefault="000C3AB8" w:rsidP="000C3AB8">
      <w:pPr>
        <w:ind w:left="840" w:firstLine="600"/>
        <w:jc w:val="both"/>
      </w:pPr>
      <w:r>
        <w:t>Налогоплательщики – физические лица предоставляют:</w:t>
      </w:r>
    </w:p>
    <w:p w:rsidR="000C3AB8" w:rsidRDefault="000C3AB8" w:rsidP="000C3AB8">
      <w:pPr>
        <w:ind w:left="840" w:firstLine="600"/>
        <w:jc w:val="both"/>
      </w:pPr>
      <w:r>
        <w:t>- п</w:t>
      </w:r>
      <w:r w:rsidRPr="00967013">
        <w:t>очетны</w:t>
      </w:r>
      <w:r>
        <w:t>е</w:t>
      </w:r>
      <w:r w:rsidRPr="00967013">
        <w:t xml:space="preserve"> граждан</w:t>
      </w:r>
      <w:r>
        <w:t>е</w:t>
      </w:r>
      <w:r w:rsidRPr="00967013">
        <w:t xml:space="preserve"> города Покровска</w:t>
      </w:r>
      <w:r>
        <w:t xml:space="preserve"> предоставляют заявление, копию удостоверения Почетного гражданина города Покровск, копию паспорта.</w:t>
      </w:r>
    </w:p>
    <w:p w:rsidR="000C3AB8" w:rsidRDefault="000C3AB8" w:rsidP="000C3AB8">
      <w:pPr>
        <w:ind w:left="840" w:firstLine="600"/>
        <w:jc w:val="both"/>
      </w:pPr>
      <w:r>
        <w:t>- у</w:t>
      </w:r>
      <w:r w:rsidRPr="00967013">
        <w:t xml:space="preserve">частники Великой Отечественной войны, а также граждане, на которых законодательством </w:t>
      </w:r>
      <w:proofErr w:type="gramStart"/>
      <w:r w:rsidRPr="00967013">
        <w:t>распределены  льготы участников Великой Отечественной войны</w:t>
      </w:r>
      <w:r>
        <w:t xml:space="preserve"> предоставляют</w:t>
      </w:r>
      <w:proofErr w:type="gramEnd"/>
      <w:r>
        <w:t xml:space="preserve"> заявление, копию удостоверения, копию паспорта.</w:t>
      </w:r>
    </w:p>
    <w:p w:rsidR="000C3AB8" w:rsidRPr="00967013" w:rsidRDefault="000C3AB8" w:rsidP="000C3AB8">
      <w:pPr>
        <w:numPr>
          <w:ilvl w:val="0"/>
          <w:numId w:val="2"/>
        </w:numPr>
        <w:ind w:left="840" w:firstLine="600"/>
        <w:jc w:val="both"/>
      </w:pPr>
      <w:r w:rsidRPr="00967013">
        <w:t>Настоящее решение подлежит официальному опубликованию в средствах массовой информации до 1 декабря 201</w:t>
      </w:r>
      <w:r>
        <w:t xml:space="preserve">5 </w:t>
      </w:r>
      <w:r w:rsidRPr="00967013">
        <w:t>года.</w:t>
      </w:r>
    </w:p>
    <w:p w:rsidR="000C3AB8" w:rsidRPr="00967013" w:rsidRDefault="000C3AB8" w:rsidP="000C3AB8">
      <w:pPr>
        <w:numPr>
          <w:ilvl w:val="0"/>
          <w:numId w:val="2"/>
        </w:numPr>
        <w:ind w:left="840" w:firstLine="600"/>
        <w:jc w:val="both"/>
      </w:pPr>
      <w:r w:rsidRPr="00967013">
        <w:t>Настоящее решение вступает в силу с 1 января 201</w:t>
      </w:r>
      <w:r>
        <w:t>6</w:t>
      </w:r>
      <w:r w:rsidRPr="00967013">
        <w:t xml:space="preserve"> года, но не ранее, чем по истечении одного месяца со дня его официального опубликования.</w:t>
      </w:r>
    </w:p>
    <w:p w:rsidR="000C3AB8" w:rsidRDefault="000C3AB8" w:rsidP="000C3AB8">
      <w:pPr>
        <w:ind w:left="840" w:firstLine="600"/>
        <w:jc w:val="both"/>
      </w:pPr>
    </w:p>
    <w:p w:rsidR="000C3AB8" w:rsidRDefault="000C3AB8" w:rsidP="000C3AB8">
      <w:pPr>
        <w:ind w:left="840" w:firstLine="600"/>
        <w:jc w:val="both"/>
      </w:pPr>
    </w:p>
    <w:p w:rsidR="000C3AB8" w:rsidRDefault="000C3AB8" w:rsidP="000C3AB8">
      <w:pPr>
        <w:ind w:left="840" w:firstLine="600"/>
        <w:jc w:val="both"/>
      </w:pPr>
    </w:p>
    <w:p w:rsidR="000C3AB8" w:rsidRDefault="000C3AB8" w:rsidP="000C3AB8">
      <w:pPr>
        <w:ind w:left="600" w:firstLine="720"/>
        <w:jc w:val="both"/>
      </w:pPr>
    </w:p>
    <w:tbl>
      <w:tblPr>
        <w:tblW w:w="0" w:type="auto"/>
        <w:tblInd w:w="778" w:type="dxa"/>
        <w:tblLook w:val="01E0"/>
      </w:tblPr>
      <w:tblGrid>
        <w:gridCol w:w="4784"/>
        <w:gridCol w:w="4786"/>
      </w:tblGrid>
      <w:tr w:rsidR="000C3AB8" w:rsidRPr="00560878">
        <w:tc>
          <w:tcPr>
            <w:tcW w:w="4784" w:type="dxa"/>
            <w:shd w:val="clear" w:color="auto" w:fill="auto"/>
          </w:tcPr>
          <w:p w:rsidR="000C3AB8" w:rsidRPr="00560878" w:rsidRDefault="000C3AB8" w:rsidP="000C3AB8">
            <w:pPr>
              <w:ind w:left="600" w:firstLine="720"/>
              <w:rPr>
                <w:b/>
              </w:rPr>
            </w:pPr>
          </w:p>
          <w:p w:rsidR="000C3AB8" w:rsidRPr="00560878" w:rsidRDefault="000C3AB8" w:rsidP="000C3AB8">
            <w:pPr>
              <w:ind w:left="62" w:firstLine="720"/>
              <w:jc w:val="both"/>
              <w:rPr>
                <w:b/>
              </w:rPr>
            </w:pPr>
            <w:r w:rsidRPr="00560878">
              <w:rPr>
                <w:b/>
              </w:rPr>
              <w:t xml:space="preserve">Глава </w:t>
            </w:r>
          </w:p>
          <w:p w:rsidR="000C3AB8" w:rsidRPr="00560878" w:rsidRDefault="000C3AB8" w:rsidP="000C3AB8">
            <w:pPr>
              <w:ind w:left="62" w:firstLine="720"/>
              <w:jc w:val="both"/>
              <w:rPr>
                <w:b/>
              </w:rPr>
            </w:pPr>
            <w:r w:rsidRPr="00560878">
              <w:rPr>
                <w:b/>
              </w:rPr>
              <w:t>МО «Город Покровск»</w:t>
            </w:r>
          </w:p>
          <w:p w:rsidR="000C3AB8" w:rsidRPr="00560878" w:rsidRDefault="000C3AB8" w:rsidP="000C3AB8">
            <w:pPr>
              <w:ind w:left="62" w:firstLine="720"/>
              <w:jc w:val="both"/>
              <w:rPr>
                <w:b/>
              </w:rPr>
            </w:pPr>
          </w:p>
          <w:p w:rsidR="000C3AB8" w:rsidRPr="00560878" w:rsidRDefault="000C3AB8" w:rsidP="000C3AB8">
            <w:pPr>
              <w:ind w:left="62" w:firstLine="720"/>
              <w:jc w:val="both"/>
              <w:rPr>
                <w:b/>
              </w:rPr>
            </w:pPr>
            <w:r w:rsidRPr="00560878">
              <w:rPr>
                <w:b/>
              </w:rPr>
              <w:t xml:space="preserve"> _____________ </w:t>
            </w:r>
            <w:r>
              <w:rPr>
                <w:b/>
              </w:rPr>
              <w:t>П.П. Гермогенов</w:t>
            </w:r>
          </w:p>
        </w:tc>
        <w:tc>
          <w:tcPr>
            <w:tcW w:w="4786" w:type="dxa"/>
            <w:shd w:val="clear" w:color="auto" w:fill="auto"/>
          </w:tcPr>
          <w:p w:rsidR="000C3AB8" w:rsidRPr="00560878" w:rsidRDefault="000C3AB8" w:rsidP="000C3AB8">
            <w:pPr>
              <w:ind w:left="600" w:firstLine="720"/>
              <w:rPr>
                <w:b/>
              </w:rPr>
            </w:pPr>
          </w:p>
          <w:p w:rsidR="000C3AB8" w:rsidRPr="00560878" w:rsidRDefault="000C3AB8" w:rsidP="000C3AB8">
            <w:pPr>
              <w:rPr>
                <w:b/>
              </w:rPr>
            </w:pPr>
            <w:r w:rsidRPr="00560878">
              <w:rPr>
                <w:b/>
              </w:rPr>
              <w:t xml:space="preserve">Председатель </w:t>
            </w:r>
          </w:p>
          <w:p w:rsidR="000C3AB8" w:rsidRPr="00560878" w:rsidRDefault="000C3AB8" w:rsidP="000C3AB8">
            <w:pPr>
              <w:rPr>
                <w:b/>
              </w:rPr>
            </w:pPr>
            <w:r w:rsidRPr="00560878">
              <w:rPr>
                <w:b/>
              </w:rPr>
              <w:t xml:space="preserve">городского Совета депутатов  </w:t>
            </w:r>
          </w:p>
          <w:p w:rsidR="000C3AB8" w:rsidRDefault="000C3AB8" w:rsidP="000C3AB8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0C3AB8" w:rsidRPr="00560878" w:rsidRDefault="000C3AB8" w:rsidP="000C3AB8">
            <w:pPr>
              <w:rPr>
                <w:b/>
              </w:rPr>
            </w:pPr>
            <w:r w:rsidRPr="00560878">
              <w:rPr>
                <w:b/>
              </w:rPr>
              <w:t>_________________Л.Д.</w:t>
            </w:r>
            <w:r>
              <w:rPr>
                <w:b/>
              </w:rPr>
              <w:t xml:space="preserve"> </w:t>
            </w:r>
            <w:r w:rsidRPr="00560878">
              <w:rPr>
                <w:b/>
              </w:rPr>
              <w:t>Константинова</w:t>
            </w:r>
          </w:p>
        </w:tc>
      </w:tr>
    </w:tbl>
    <w:p w:rsidR="000C3AB8" w:rsidRDefault="000C3AB8" w:rsidP="000C3AB8">
      <w:pPr>
        <w:ind w:left="600" w:firstLine="720"/>
        <w:jc w:val="both"/>
      </w:pPr>
    </w:p>
    <w:p w:rsidR="00D5390C" w:rsidRDefault="00D5390C"/>
    <w:sectPr w:rsidR="00D5390C" w:rsidSect="00A052FE">
      <w:pgSz w:w="11906" w:h="16838"/>
      <w:pgMar w:top="902" w:right="397" w:bottom="1077" w:left="397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xatime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25E88"/>
    <w:multiLevelType w:val="multilevel"/>
    <w:tmpl w:val="2D488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4F0A0378"/>
    <w:multiLevelType w:val="hybridMultilevel"/>
    <w:tmpl w:val="806C427C"/>
    <w:lvl w:ilvl="0" w:tplc="E33AD690">
      <w:start w:val="3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>
    <w:nsid w:val="56CA3BC8"/>
    <w:multiLevelType w:val="hybridMultilevel"/>
    <w:tmpl w:val="4B8A7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C3AB8"/>
    <w:rsid w:val="0005274B"/>
    <w:rsid w:val="00055E0B"/>
    <w:rsid w:val="000C3AB8"/>
    <w:rsid w:val="00141756"/>
    <w:rsid w:val="001A04A0"/>
    <w:rsid w:val="001A206D"/>
    <w:rsid w:val="001A2B36"/>
    <w:rsid w:val="001D4A7E"/>
    <w:rsid w:val="0027130D"/>
    <w:rsid w:val="00290C8C"/>
    <w:rsid w:val="002A00B9"/>
    <w:rsid w:val="00385D0A"/>
    <w:rsid w:val="0038680B"/>
    <w:rsid w:val="003D2CD5"/>
    <w:rsid w:val="003D5E9E"/>
    <w:rsid w:val="00421E97"/>
    <w:rsid w:val="00493633"/>
    <w:rsid w:val="004A29FE"/>
    <w:rsid w:val="004E654B"/>
    <w:rsid w:val="004E7476"/>
    <w:rsid w:val="004F3D5F"/>
    <w:rsid w:val="005520D6"/>
    <w:rsid w:val="00553BFB"/>
    <w:rsid w:val="0057747A"/>
    <w:rsid w:val="005A512E"/>
    <w:rsid w:val="005F1B25"/>
    <w:rsid w:val="006059A9"/>
    <w:rsid w:val="00640262"/>
    <w:rsid w:val="00660B2F"/>
    <w:rsid w:val="00673FD9"/>
    <w:rsid w:val="006D7AD7"/>
    <w:rsid w:val="00700348"/>
    <w:rsid w:val="00735450"/>
    <w:rsid w:val="00735AB1"/>
    <w:rsid w:val="00747F16"/>
    <w:rsid w:val="00780A30"/>
    <w:rsid w:val="007A330E"/>
    <w:rsid w:val="007A64D1"/>
    <w:rsid w:val="007C0DF7"/>
    <w:rsid w:val="007D7A72"/>
    <w:rsid w:val="007F2A3F"/>
    <w:rsid w:val="008161B9"/>
    <w:rsid w:val="008164E8"/>
    <w:rsid w:val="00851F27"/>
    <w:rsid w:val="00863C47"/>
    <w:rsid w:val="00887A45"/>
    <w:rsid w:val="0089151F"/>
    <w:rsid w:val="008A1D7A"/>
    <w:rsid w:val="008B6A7D"/>
    <w:rsid w:val="008C22B7"/>
    <w:rsid w:val="008D653D"/>
    <w:rsid w:val="00951103"/>
    <w:rsid w:val="00986A18"/>
    <w:rsid w:val="009A4684"/>
    <w:rsid w:val="009C747A"/>
    <w:rsid w:val="009F0FB3"/>
    <w:rsid w:val="00A052FE"/>
    <w:rsid w:val="00A16267"/>
    <w:rsid w:val="00AA494D"/>
    <w:rsid w:val="00AC5D5B"/>
    <w:rsid w:val="00AD4342"/>
    <w:rsid w:val="00B14E76"/>
    <w:rsid w:val="00B5569F"/>
    <w:rsid w:val="00B65CF5"/>
    <w:rsid w:val="00B96393"/>
    <w:rsid w:val="00BD4B8D"/>
    <w:rsid w:val="00C2101B"/>
    <w:rsid w:val="00C345B3"/>
    <w:rsid w:val="00C43BD2"/>
    <w:rsid w:val="00C8491D"/>
    <w:rsid w:val="00D23B59"/>
    <w:rsid w:val="00D42C72"/>
    <w:rsid w:val="00D5390C"/>
    <w:rsid w:val="00D616FF"/>
    <w:rsid w:val="00DD5872"/>
    <w:rsid w:val="00E00D3C"/>
    <w:rsid w:val="00E7262D"/>
    <w:rsid w:val="00EB274C"/>
    <w:rsid w:val="00EC03F6"/>
    <w:rsid w:val="00ED3627"/>
    <w:rsid w:val="00EF712B"/>
    <w:rsid w:val="00F82B14"/>
    <w:rsid w:val="00FC5D77"/>
    <w:rsid w:val="00FD2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3AB8"/>
    <w:rPr>
      <w:sz w:val="24"/>
      <w:szCs w:val="24"/>
    </w:rPr>
  </w:style>
  <w:style w:type="paragraph" w:styleId="1">
    <w:name w:val="heading 1"/>
    <w:basedOn w:val="a"/>
    <w:next w:val="a"/>
    <w:qFormat/>
    <w:rsid w:val="000C3AB8"/>
    <w:pPr>
      <w:keepNext/>
      <w:spacing w:line="360" w:lineRule="auto"/>
      <w:jc w:val="center"/>
      <w:outlineLvl w:val="0"/>
    </w:pPr>
    <w:rPr>
      <w:rFonts w:ascii="Caxatime" w:hAnsi="Caxatime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C3A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"/>
    <w:basedOn w:val="a"/>
    <w:rsid w:val="000C3AB8"/>
    <w:pPr>
      <w:spacing w:line="360" w:lineRule="auto"/>
      <w:jc w:val="center"/>
    </w:pPr>
    <w:rPr>
      <w:rFonts w:ascii="Caxatime" w:hAnsi="Caxatime"/>
      <w:szCs w:val="20"/>
    </w:rPr>
  </w:style>
  <w:style w:type="character" w:styleId="a4">
    <w:name w:val="Hyperlink"/>
    <w:rsid w:val="000C3AB8"/>
    <w:rPr>
      <w:color w:val="0000FF"/>
      <w:u w:val="single"/>
    </w:rPr>
  </w:style>
  <w:style w:type="paragraph" w:styleId="a5">
    <w:name w:val="Balloon Text"/>
    <w:basedOn w:val="a"/>
    <w:link w:val="a6"/>
    <w:rsid w:val="008B6A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B6A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kradm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ӨРӨСПҮҮБҮЛҮКЭТИН</vt:lpstr>
    </vt:vector>
  </TitlesOfParts>
  <Company>Алексеев</Company>
  <LinksUpToDate>false</LinksUpToDate>
  <CharactersWithSpaces>5628</CharactersWithSpaces>
  <SharedDoc>false</SharedDoc>
  <HLinks>
    <vt:vector size="6" baseType="variant">
      <vt:variant>
        <vt:i4>2752524</vt:i4>
      </vt:variant>
      <vt:variant>
        <vt:i4>0</vt:i4>
      </vt:variant>
      <vt:variant>
        <vt:i4>0</vt:i4>
      </vt:variant>
      <vt:variant>
        <vt:i4>5</vt:i4>
      </vt:variant>
      <vt:variant>
        <vt:lpwstr>mailto:pokradm@mail.ru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ӨРӨСПҮҮБҮЛҮКЭТИН</dc:title>
  <dc:subject/>
  <dc:creator>Иннокентий Кононович</dc:creator>
  <cp:keywords/>
  <dc:description/>
  <cp:lastModifiedBy>Администратор</cp:lastModifiedBy>
  <cp:revision>2</cp:revision>
  <cp:lastPrinted>2015-11-26T04:31:00Z</cp:lastPrinted>
  <dcterms:created xsi:type="dcterms:W3CDTF">2016-12-24T04:48:00Z</dcterms:created>
  <dcterms:modified xsi:type="dcterms:W3CDTF">2016-12-24T04:48:00Z</dcterms:modified>
</cp:coreProperties>
</file>